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DFD0E" w14:textId="77777777" w:rsidR="00D84C3F" w:rsidRDefault="00D84C3F">
      <w:pPr>
        <w:rPr>
          <w:rFonts w:ascii="Calibri"/>
          <w:sz w:val="23"/>
        </w:rPr>
        <w:sectPr w:rsidR="00D84C3F">
          <w:headerReference w:type="even" r:id="rId7"/>
          <w:headerReference w:type="default" r:id="rId8"/>
          <w:pgSz w:w="9580" w:h="13540"/>
          <w:pgMar w:top="1560" w:right="1160" w:bottom="280" w:left="1160" w:header="1301" w:footer="0" w:gutter="0"/>
          <w:cols w:space="720"/>
        </w:sectPr>
      </w:pPr>
    </w:p>
    <w:p w14:paraId="5A22018A" w14:textId="77777777" w:rsidR="00D84C3F" w:rsidRDefault="00D84C3F">
      <w:pPr>
        <w:pStyle w:val="Corpotesto"/>
        <w:rPr>
          <w:rFonts w:ascii="Calibri"/>
          <w:i/>
          <w:sz w:val="20"/>
        </w:rPr>
      </w:pPr>
    </w:p>
    <w:p w14:paraId="65A1E3EC" w14:textId="77777777" w:rsidR="00D84C3F" w:rsidRDefault="00D84C3F">
      <w:pPr>
        <w:pStyle w:val="Corpotesto"/>
        <w:spacing w:before="10"/>
        <w:rPr>
          <w:rFonts w:ascii="Calibri"/>
          <w:i/>
          <w:sz w:val="16"/>
        </w:rPr>
      </w:pPr>
    </w:p>
    <w:p w14:paraId="0EB1B7F1" w14:textId="77777777" w:rsidR="00D84C3F" w:rsidRDefault="00000000">
      <w:pPr>
        <w:pStyle w:val="Titolo1"/>
      </w:pPr>
      <w:r>
        <w:rPr>
          <w:color w:val="1D1D1B"/>
          <w:w w:val="95"/>
        </w:rPr>
        <w:t>Spontaneità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russo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contemporaneo</w:t>
      </w:r>
    </w:p>
    <w:p w14:paraId="3D0A22D6" w14:textId="4D4AB677" w:rsidR="00D84C3F" w:rsidRPr="006228D3" w:rsidRDefault="00000000" w:rsidP="006228D3">
      <w:pPr>
        <w:spacing w:before="8"/>
        <w:ind w:left="99" w:right="99"/>
        <w:jc w:val="center"/>
        <w:rPr>
          <w:sz w:val="30"/>
        </w:rPr>
      </w:pPr>
      <w:r>
        <w:rPr>
          <w:color w:val="1D1D1B"/>
          <w:w w:val="95"/>
          <w:sz w:val="30"/>
        </w:rPr>
        <w:t>e</w:t>
      </w:r>
      <w:r>
        <w:rPr>
          <w:color w:val="1D1D1B"/>
          <w:spacing w:val="9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iperrealismo</w:t>
      </w:r>
      <w:r>
        <w:rPr>
          <w:color w:val="1D1D1B"/>
          <w:spacing w:val="10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del</w:t>
      </w:r>
      <w:r>
        <w:rPr>
          <w:color w:val="1D1D1B"/>
          <w:spacing w:val="9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parlato</w:t>
      </w:r>
      <w:r>
        <w:rPr>
          <w:color w:val="1D1D1B"/>
          <w:spacing w:val="10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filmico:</w:t>
      </w:r>
      <w:r>
        <w:rPr>
          <w:color w:val="1D1D1B"/>
          <w:spacing w:val="10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uno</w:t>
      </w:r>
      <w:r>
        <w:rPr>
          <w:color w:val="1D1D1B"/>
          <w:spacing w:val="9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studio</w:t>
      </w:r>
      <w:r>
        <w:rPr>
          <w:color w:val="1D1D1B"/>
          <w:spacing w:val="10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di</w:t>
      </w:r>
      <w:r>
        <w:rPr>
          <w:color w:val="1D1D1B"/>
          <w:spacing w:val="9"/>
          <w:w w:val="95"/>
          <w:sz w:val="30"/>
        </w:rPr>
        <w:t xml:space="preserve"> </w:t>
      </w:r>
      <w:r>
        <w:rPr>
          <w:color w:val="1D1D1B"/>
          <w:w w:val="95"/>
          <w:sz w:val="30"/>
        </w:rPr>
        <w:t>caso</w:t>
      </w:r>
    </w:p>
    <w:p w14:paraId="48E73266" w14:textId="77777777" w:rsidR="00D84C3F" w:rsidRDefault="00D84C3F">
      <w:pPr>
        <w:pStyle w:val="Corpotesto"/>
        <w:rPr>
          <w:rFonts w:ascii="Calibri"/>
          <w:i/>
          <w:sz w:val="18"/>
        </w:rPr>
      </w:pPr>
    </w:p>
    <w:p w14:paraId="688557E8" w14:textId="77777777" w:rsidR="00D84C3F" w:rsidRDefault="00D84C3F">
      <w:pPr>
        <w:pStyle w:val="Corpotesto"/>
        <w:rPr>
          <w:rFonts w:ascii="Calibri"/>
          <w:i/>
          <w:sz w:val="18"/>
        </w:rPr>
      </w:pPr>
    </w:p>
    <w:p w14:paraId="5E8A4BDA" w14:textId="77777777" w:rsidR="00D84C3F" w:rsidRDefault="00D84C3F">
      <w:pPr>
        <w:pStyle w:val="Corpotesto"/>
        <w:rPr>
          <w:rFonts w:ascii="Calibri"/>
          <w:i/>
          <w:sz w:val="18"/>
        </w:rPr>
      </w:pPr>
    </w:p>
    <w:p w14:paraId="7A8CCB99" w14:textId="77777777" w:rsidR="00D84C3F" w:rsidRDefault="00D84C3F">
      <w:pPr>
        <w:pStyle w:val="Corpotesto"/>
        <w:spacing w:before="5"/>
        <w:rPr>
          <w:rFonts w:ascii="Calibri"/>
          <w:i/>
          <w:sz w:val="25"/>
        </w:rPr>
      </w:pPr>
    </w:p>
    <w:p w14:paraId="066BB1E2" w14:textId="77777777" w:rsidR="00D84C3F" w:rsidRDefault="00000000">
      <w:pPr>
        <w:pStyle w:val="Titolo2"/>
        <w:numPr>
          <w:ilvl w:val="0"/>
          <w:numId w:val="2"/>
        </w:numPr>
        <w:tabs>
          <w:tab w:val="left" w:pos="394"/>
        </w:tabs>
        <w:spacing w:line="208" w:lineRule="auto"/>
        <w:ind w:right="2137"/>
      </w:pPr>
      <w:r>
        <w:rPr>
          <w:color w:val="1D1D1B"/>
          <w:w w:val="95"/>
        </w:rPr>
        <w:t>“Ringiovanimento”</w:t>
      </w:r>
      <w:r>
        <w:rPr>
          <w:color w:val="1D1D1B"/>
          <w:spacing w:val="38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38"/>
          <w:w w:val="95"/>
        </w:rPr>
        <w:t xml:space="preserve"> </w:t>
      </w:r>
      <w:r>
        <w:rPr>
          <w:color w:val="1D1D1B"/>
          <w:w w:val="95"/>
        </w:rPr>
        <w:t>cinema</w:t>
      </w:r>
      <w:r>
        <w:rPr>
          <w:color w:val="1D1D1B"/>
          <w:spacing w:val="37"/>
          <w:w w:val="95"/>
        </w:rPr>
        <w:t xml:space="preserve"> </w:t>
      </w:r>
      <w:r>
        <w:rPr>
          <w:color w:val="1D1D1B"/>
          <w:w w:val="95"/>
        </w:rPr>
        <w:t>contemporaneo:</w:t>
      </w:r>
      <w:r>
        <w:rPr>
          <w:color w:val="1D1D1B"/>
          <w:spacing w:val="-50"/>
          <w:w w:val="95"/>
        </w:rPr>
        <w:t xml:space="preserve"> </w:t>
      </w:r>
      <w:r>
        <w:rPr>
          <w:color w:val="1D1D1B"/>
        </w:rPr>
        <w:t>amazzoni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russe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alla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ribalta</w:t>
      </w:r>
    </w:p>
    <w:p w14:paraId="6C93E3F8" w14:textId="77777777" w:rsidR="00D84C3F" w:rsidRDefault="00D84C3F">
      <w:pPr>
        <w:pStyle w:val="Corpotesto"/>
        <w:spacing w:before="3"/>
        <w:rPr>
          <w:rFonts w:ascii="Calibri"/>
          <w:i/>
          <w:sz w:val="21"/>
        </w:rPr>
      </w:pPr>
    </w:p>
    <w:p w14:paraId="009D9C21" w14:textId="77777777" w:rsidR="00D84C3F" w:rsidRDefault="00000000">
      <w:pPr>
        <w:pStyle w:val="Corpotesto"/>
        <w:spacing w:line="235" w:lineRule="auto"/>
        <w:ind w:left="110" w:right="105" w:firstLine="283"/>
        <w:jc w:val="both"/>
      </w:pPr>
      <w:r>
        <w:rPr>
          <w:color w:val="1D1D1B"/>
          <w:w w:val="95"/>
        </w:rPr>
        <w:t>Il cinema russo contemporaneo ha conosciuto a partire dagli anni Zero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una vera e propria rinascita che, secondo un meccanismo analogo a quello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che si è affermato in letteratura</w:t>
      </w:r>
      <w:r>
        <w:rPr>
          <w:color w:val="1D1D1B"/>
          <w:w w:val="95"/>
          <w:position w:val="8"/>
          <w:sz w:val="13"/>
        </w:rPr>
        <w:t>1</w:t>
      </w:r>
      <w:r>
        <w:rPr>
          <w:color w:val="1D1D1B"/>
          <w:w w:val="95"/>
        </w:rPr>
        <w:t>, ha visto farsi largo una nuova leva di re-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gisti trenta-quarantenni i cui film non hanno tardato a conquistare il pub-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blico patrio, e in particolare quello internazionale. Se volessimo scegliere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una data spartiacque per marcare l’inizio di questa nuova era, potremmo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scegliere il 2003 quando Andrej Zvjagincev ha vinto il Leone d’oro a Ve-</w:t>
      </w:r>
      <w:r>
        <w:rPr>
          <w:color w:val="1D1D1B"/>
          <w:spacing w:val="-48"/>
        </w:rPr>
        <w:t xml:space="preserve"> </w:t>
      </w:r>
      <w:r>
        <w:rPr>
          <w:color w:val="1D1D1B"/>
        </w:rPr>
        <w:t xml:space="preserve">nezia con il film </w:t>
      </w:r>
      <w:r>
        <w:rPr>
          <w:rFonts w:ascii="Calibri" w:hAnsi="Calibri"/>
          <w:i/>
          <w:color w:val="1D1D1B"/>
        </w:rPr>
        <w:t>Vozvraš</w:t>
      </w:r>
      <w:r>
        <w:rPr>
          <w:rFonts w:ascii="Times New Roman" w:hAnsi="Times New Roman"/>
          <w:i/>
          <w:color w:val="1D1D1B"/>
        </w:rPr>
        <w:t>č</w:t>
      </w:r>
      <w:r>
        <w:rPr>
          <w:rFonts w:ascii="Calibri" w:hAnsi="Calibri"/>
          <w:i/>
          <w:color w:val="1D1D1B"/>
        </w:rPr>
        <w:t xml:space="preserve">enie </w:t>
      </w:r>
      <w:r>
        <w:rPr>
          <w:color w:val="1D1D1B"/>
        </w:rPr>
        <w:t>(Il ritorno): si è trattato di un “ritorno” a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tutti gli effetti in quanto era dai tempi di Andrej Tarkovskij che un regista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russo non vinceva la kermesse veneziana, inoltre possiamo considerarla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un’opera veramente significativa poiché contiene molti dei temi tipici del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 xml:space="preserve">trend odierno. Ci riferiamo in particolare alla ricerca di </w:t>
      </w:r>
      <w:proofErr w:type="gramStart"/>
      <w:r>
        <w:rPr>
          <w:color w:val="1D1D1B"/>
        </w:rPr>
        <w:t>se</w:t>
      </w:r>
      <w:proofErr w:type="gramEnd"/>
      <w:r>
        <w:rPr>
          <w:color w:val="1D1D1B"/>
        </w:rPr>
        <w:t xml:space="preserve"> stessi, di un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padre (talvolta una madre) ideale, all’attenzione per le piccole cose, al la-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conismo del parlato e al grande interesse per gli spazi, tutti elementi che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caratterizzano la maggior parte delle pellicole girate negli anni Duemila</w:t>
      </w:r>
      <w:r>
        <w:rPr>
          <w:color w:val="1D1D1B"/>
          <w:w w:val="95"/>
          <w:position w:val="8"/>
          <w:sz w:val="13"/>
        </w:rPr>
        <w:t>2</w:t>
      </w:r>
      <w:r>
        <w:rPr>
          <w:color w:val="1D1D1B"/>
          <w:w w:val="95"/>
        </w:rPr>
        <w:t>.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Nel contesto di questa esplosione di una nouvelle vague cinematografica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russa formata tra gli altri da Ivan Vyrypaev, Kirill Serebrennikov, Aleksej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Fedor</w:t>
      </w:r>
      <w:r>
        <w:rPr>
          <w:rFonts w:ascii="Times New Roman" w:hAnsi="Times New Roman"/>
          <w:color w:val="1D1D1B"/>
          <w:sz w:val="22"/>
        </w:rPr>
        <w:t>č</w:t>
      </w:r>
      <w:r>
        <w:rPr>
          <w:color w:val="1D1D1B"/>
        </w:rPr>
        <w:t>enko, Boris Chlebnikov, Aleksej Popogrebskij il cui film d’esordio</w:t>
      </w:r>
      <w:r>
        <w:rPr>
          <w:color w:val="1D1D1B"/>
          <w:spacing w:val="-48"/>
        </w:rPr>
        <w:t xml:space="preserve"> </w:t>
      </w:r>
      <w:r>
        <w:rPr>
          <w:rFonts w:ascii="Calibri" w:hAnsi="Calibri"/>
          <w:i/>
          <w:color w:val="1D1D1B"/>
        </w:rPr>
        <w:t>Prostye veš</w:t>
      </w:r>
      <w:r>
        <w:rPr>
          <w:rFonts w:ascii="Times New Roman" w:hAnsi="Times New Roman"/>
          <w:i/>
          <w:color w:val="1D1D1B"/>
          <w:sz w:val="22"/>
        </w:rPr>
        <w:t>č</w:t>
      </w:r>
      <w:r>
        <w:rPr>
          <w:rFonts w:ascii="Calibri" w:hAnsi="Calibri"/>
          <w:i/>
          <w:color w:val="1D1D1B"/>
        </w:rPr>
        <w:t xml:space="preserve">i </w:t>
      </w:r>
      <w:r>
        <w:rPr>
          <w:color w:val="1D1D1B"/>
        </w:rPr>
        <w:t>(Le cose semplici, 2007), come si evince dal titolo, rimanda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all’interesse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le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piccole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cose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le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persone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semplici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(cfr.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Marcucci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2007),</w:t>
      </w:r>
    </w:p>
    <w:p w14:paraId="397B5B5B" w14:textId="77777777" w:rsidR="00D84C3F" w:rsidRDefault="00D84C3F">
      <w:pPr>
        <w:pStyle w:val="Corpotesto"/>
        <w:spacing w:before="2"/>
        <w:rPr>
          <w:sz w:val="28"/>
        </w:rPr>
      </w:pPr>
    </w:p>
    <w:p w14:paraId="4C6C82D5" w14:textId="77777777" w:rsidR="00D84C3F" w:rsidRDefault="00000000">
      <w:pPr>
        <w:spacing w:line="249" w:lineRule="auto"/>
        <w:ind w:left="110" w:right="108" w:firstLine="283"/>
        <w:jc w:val="both"/>
        <w:rPr>
          <w:sz w:val="18"/>
        </w:rPr>
      </w:pPr>
      <w:r>
        <w:rPr>
          <w:color w:val="1D1D1B"/>
          <w:position w:val="6"/>
          <w:sz w:val="10"/>
        </w:rPr>
        <w:t xml:space="preserve">1    </w:t>
      </w:r>
      <w:r>
        <w:rPr>
          <w:color w:val="1D1D1B"/>
          <w:spacing w:val="11"/>
          <w:position w:val="6"/>
          <w:sz w:val="10"/>
        </w:rPr>
        <w:t xml:space="preserve"> </w:t>
      </w:r>
      <w:r>
        <w:rPr>
          <w:color w:val="1D1D1B"/>
          <w:sz w:val="18"/>
        </w:rPr>
        <w:t>Alla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fine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degli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anni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Novanta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le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“nuove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voci”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panorama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letterario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hanno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cominciato</w:t>
      </w:r>
      <w:r>
        <w:rPr>
          <w:color w:val="1D1D1B"/>
          <w:spacing w:val="-38"/>
          <w:sz w:val="18"/>
        </w:rPr>
        <w:t xml:space="preserve"> </w:t>
      </w:r>
      <w:r>
        <w:rPr>
          <w:color w:val="1D1D1B"/>
          <w:w w:val="95"/>
          <w:sz w:val="18"/>
        </w:rPr>
        <w:t>a</w:t>
      </w:r>
      <w:r>
        <w:rPr>
          <w:color w:val="1D1D1B"/>
          <w:spacing w:val="2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pubblicare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le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proprie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opere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grazie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soprattutto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all’aumento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numero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delle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case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editrici</w:t>
      </w:r>
      <w:r>
        <w:rPr>
          <w:color w:val="1D1D1B"/>
          <w:spacing w:val="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</w:t>
      </w:r>
      <w:r>
        <w:rPr>
          <w:color w:val="1D1D1B"/>
          <w:spacing w:val="-3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dei premi letterari che hanno valorizzato i “debuttanti”, così una nuova schiera di scrittori si è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formata</w:t>
      </w:r>
      <w:r>
        <w:rPr>
          <w:color w:val="1D1D1B"/>
          <w:spacing w:val="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accanto</w:t>
      </w:r>
      <w:r>
        <w:rPr>
          <w:color w:val="1D1D1B"/>
          <w:spacing w:val="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ai</w:t>
      </w:r>
      <w:r>
        <w:rPr>
          <w:color w:val="1D1D1B"/>
          <w:spacing w:val="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cosiddetti</w:t>
      </w:r>
      <w:r>
        <w:rPr>
          <w:color w:val="1D1D1B"/>
          <w:spacing w:val="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“classici</w:t>
      </w:r>
      <w:r>
        <w:rPr>
          <w:color w:val="1D1D1B"/>
          <w:spacing w:val="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viventi”</w:t>
      </w:r>
      <w:r>
        <w:rPr>
          <w:color w:val="1D1D1B"/>
          <w:spacing w:val="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della</w:t>
      </w:r>
      <w:r>
        <w:rPr>
          <w:color w:val="1D1D1B"/>
          <w:spacing w:val="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letteratura</w:t>
      </w:r>
      <w:r>
        <w:rPr>
          <w:color w:val="1D1D1B"/>
          <w:spacing w:val="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russa</w:t>
      </w:r>
      <w:r>
        <w:rPr>
          <w:color w:val="1D1D1B"/>
          <w:spacing w:val="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(Cfr.</w:t>
      </w:r>
      <w:r>
        <w:rPr>
          <w:color w:val="1D1D1B"/>
          <w:spacing w:val="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Danilkin</w:t>
      </w:r>
      <w:r>
        <w:rPr>
          <w:color w:val="1D1D1B"/>
          <w:spacing w:val="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2010).</w:t>
      </w:r>
    </w:p>
    <w:p w14:paraId="79E40356" w14:textId="77777777" w:rsidR="00D84C3F" w:rsidRDefault="00000000">
      <w:pPr>
        <w:spacing w:before="3" w:line="249" w:lineRule="auto"/>
        <w:ind w:left="110" w:right="108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2</w:t>
      </w:r>
      <w:r>
        <w:rPr>
          <w:color w:val="1D1D1B"/>
          <w:spacing w:val="1"/>
          <w:w w:val="95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Per un approfondimento sulla cinematografia russa contemporanea rimandiamo in par-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ticolare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a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Plachov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(2010: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84-98).</w:t>
      </w:r>
    </w:p>
    <w:p w14:paraId="3B60F1E7" w14:textId="77777777" w:rsidR="00D84C3F" w:rsidRDefault="00D84C3F">
      <w:pPr>
        <w:spacing w:line="249" w:lineRule="auto"/>
        <w:jc w:val="both"/>
        <w:rPr>
          <w:sz w:val="18"/>
        </w:rPr>
        <w:sectPr w:rsidR="00D84C3F">
          <w:headerReference w:type="default" r:id="rId9"/>
          <w:pgSz w:w="9580" w:h="13540"/>
          <w:pgMar w:top="1260" w:right="1160" w:bottom="280" w:left="1160" w:header="0" w:footer="0" w:gutter="0"/>
          <w:cols w:space="720"/>
        </w:sectPr>
      </w:pPr>
    </w:p>
    <w:p w14:paraId="112D07E8" w14:textId="77777777" w:rsidR="00D84C3F" w:rsidRDefault="00D84C3F">
      <w:pPr>
        <w:pStyle w:val="Corpotesto"/>
        <w:rPr>
          <w:sz w:val="13"/>
        </w:rPr>
      </w:pPr>
    </w:p>
    <w:p w14:paraId="079512B8" w14:textId="77777777" w:rsidR="00D84C3F" w:rsidRDefault="00000000">
      <w:pPr>
        <w:pStyle w:val="Corpotesto"/>
        <w:spacing w:before="95" w:line="268" w:lineRule="exact"/>
        <w:ind w:left="110"/>
        <w:jc w:val="both"/>
      </w:pPr>
      <w:r>
        <w:rPr>
          <w:color w:val="1D1D1B"/>
        </w:rPr>
        <w:t>un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ruolo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secondario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lo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hanno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donne.</w:t>
      </w:r>
    </w:p>
    <w:p w14:paraId="7CFBE299" w14:textId="77777777" w:rsidR="00D84C3F" w:rsidRDefault="00000000">
      <w:pPr>
        <w:pStyle w:val="Corpotesto"/>
        <w:spacing w:before="3" w:line="235" w:lineRule="auto"/>
        <w:ind w:left="110" w:right="107" w:firstLine="283"/>
        <w:jc w:val="both"/>
      </w:pPr>
      <w:r>
        <w:rPr>
          <w:color w:val="1D1D1B"/>
          <w:spacing w:val="-1"/>
          <w:w w:val="95"/>
        </w:rPr>
        <w:t>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presenza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di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numerose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cineaste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rappresenta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indubbiamente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un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ulterio-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0"/>
        </w:rPr>
        <w:t>re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elemento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innovativo,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infatti</w:t>
      </w:r>
      <w:r>
        <w:rPr>
          <w:color w:val="1D1D1B"/>
          <w:spacing w:val="14"/>
          <w:w w:val="90"/>
        </w:rPr>
        <w:t xml:space="preserve"> </w:t>
      </w:r>
      <w:r>
        <w:rPr>
          <w:color w:val="1D1D1B"/>
          <w:w w:val="90"/>
        </w:rPr>
        <w:t>come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nota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Plachova</w:t>
      </w:r>
      <w:r>
        <w:rPr>
          <w:color w:val="1D1D1B"/>
          <w:spacing w:val="14"/>
          <w:w w:val="90"/>
        </w:rPr>
        <w:t xml:space="preserve"> </w:t>
      </w:r>
      <w:r>
        <w:rPr>
          <w:color w:val="1D1D1B"/>
          <w:w w:val="90"/>
        </w:rPr>
        <w:t>(2010: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118)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è</w:t>
      </w:r>
      <w:r>
        <w:rPr>
          <w:color w:val="1D1D1B"/>
          <w:spacing w:val="14"/>
          <w:w w:val="90"/>
        </w:rPr>
        <w:t xml:space="preserve"> </w:t>
      </w:r>
      <w:r>
        <w:rPr>
          <w:color w:val="1D1D1B"/>
          <w:w w:val="90"/>
        </w:rPr>
        <w:t>solo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a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parti-</w:t>
      </w:r>
      <w:r>
        <w:rPr>
          <w:color w:val="1D1D1B"/>
          <w:spacing w:val="1"/>
          <w:w w:val="90"/>
        </w:rPr>
        <w:t xml:space="preserve"> </w:t>
      </w:r>
      <w:r>
        <w:rPr>
          <w:color w:val="1D1D1B"/>
          <w:w w:val="95"/>
        </w:rPr>
        <w:t>re dai tardi anni Cinquanta che sull’onda del Disgelo politico erano apparse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alla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regia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donne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grado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lanciare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una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sfida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ai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colleghi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maschi.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Tuttavia,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si trattava di un numero molto ristretto di cineaste – Kira Muratova, Larisa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Šepit’ko,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poi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Alla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Surikova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Svetlana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Proskurina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–,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mentre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nuovo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millennio che sono comparsi nuovi nomi di donne</w:t>
      </w:r>
      <w:r>
        <w:rPr>
          <w:color w:val="1D1D1B"/>
          <w:w w:val="95"/>
          <w:position w:val="8"/>
          <w:sz w:val="13"/>
        </w:rPr>
        <w:t>3</w:t>
      </w:r>
      <w:r>
        <w:rPr>
          <w:color w:val="1D1D1B"/>
          <w:spacing w:val="1"/>
          <w:w w:val="95"/>
          <w:position w:val="8"/>
          <w:sz w:val="13"/>
        </w:rPr>
        <w:t xml:space="preserve"> </w:t>
      </w:r>
      <w:r>
        <w:rPr>
          <w:color w:val="1D1D1B"/>
          <w:w w:val="95"/>
        </w:rPr>
        <w:t>vivaci e produttive tra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cui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Anna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1"/>
        </w:rPr>
        <w:t>Melikjan,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1"/>
        </w:rPr>
        <w:t>Oksana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By</w:t>
      </w:r>
      <w:r>
        <w:rPr>
          <w:rFonts w:ascii="Times New Roman" w:hAnsi="Times New Roman"/>
          <w:color w:val="1D1D1B"/>
          <w:spacing w:val="-1"/>
          <w:sz w:val="22"/>
        </w:rPr>
        <w:t>č</w:t>
      </w:r>
      <w:r>
        <w:rPr>
          <w:color w:val="1D1D1B"/>
          <w:spacing w:val="-1"/>
        </w:rPr>
        <w:t>kova,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1"/>
        </w:rPr>
        <w:t>Valerija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Gaj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Germanika,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Renata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Litvi-</w:t>
      </w:r>
      <w:r>
        <w:rPr>
          <w:color w:val="1D1D1B"/>
          <w:spacing w:val="-49"/>
        </w:rPr>
        <w:t xml:space="preserve"> </w:t>
      </w:r>
      <w:r>
        <w:rPr>
          <w:color w:val="1D1D1B"/>
          <w:spacing w:val="-1"/>
        </w:rPr>
        <w:t>novna,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Katja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Šagalova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il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cui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film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d’esordio,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come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nel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caso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1"/>
        </w:rPr>
        <w:t>dell’opera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Po-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 xml:space="preserve">pogrebskij, ha un altro titolo eloquente: </w:t>
      </w:r>
      <w:r>
        <w:rPr>
          <w:rFonts w:ascii="Calibri" w:hAnsi="Calibri"/>
          <w:i/>
          <w:color w:val="1D1D1B"/>
          <w:w w:val="95"/>
        </w:rPr>
        <w:t>Odna</w:t>
      </w:r>
      <w:r>
        <w:rPr>
          <w:rFonts w:ascii="Times New Roman" w:hAnsi="Times New Roman"/>
          <w:i/>
          <w:color w:val="1D1D1B"/>
          <w:w w:val="95"/>
        </w:rPr>
        <w:t>ž</w:t>
      </w:r>
      <w:r>
        <w:rPr>
          <w:rFonts w:ascii="Calibri" w:hAnsi="Calibri"/>
          <w:i/>
          <w:color w:val="1D1D1B"/>
          <w:w w:val="95"/>
        </w:rPr>
        <w:t xml:space="preserve">dy v provincii </w:t>
      </w:r>
      <w:r>
        <w:rPr>
          <w:color w:val="1D1D1B"/>
          <w:w w:val="95"/>
        </w:rPr>
        <w:t>(C’era una volta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 xml:space="preserve">in provincia, 2008). Il film è infatti ambientato, </w:t>
      </w:r>
      <w:r>
        <w:rPr>
          <w:color w:val="1D1D1B"/>
          <w:spacing w:val="-1"/>
        </w:rPr>
        <w:t>come molte delle pellicole</w:t>
      </w:r>
      <w:r>
        <w:rPr>
          <w:color w:val="1D1D1B"/>
          <w:spacing w:val="-49"/>
        </w:rPr>
        <w:t xml:space="preserve"> </w:t>
      </w:r>
      <w:r>
        <w:rPr>
          <w:color w:val="1D1D1B"/>
        </w:rPr>
        <w:t>degli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ultimi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anni,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lontano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Mosca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San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Pietroburgo,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una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cittadina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di provincia dove tutto scorre lentamente e dove solo la vodka rappresenta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deterrente dalla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realtà e dai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traumi del passato.</w:t>
      </w:r>
    </w:p>
    <w:p w14:paraId="66310BE7" w14:textId="77777777" w:rsidR="00D84C3F" w:rsidRDefault="00000000">
      <w:pPr>
        <w:pStyle w:val="Corpotesto"/>
        <w:spacing w:before="12" w:line="237" w:lineRule="auto"/>
        <w:ind w:left="110" w:right="107" w:firstLine="283"/>
        <w:jc w:val="both"/>
      </w:pPr>
      <w:r>
        <w:rPr>
          <w:color w:val="1D1D1B"/>
          <w:spacing w:val="-1"/>
          <w:w w:val="95"/>
        </w:rPr>
        <w:t>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riassumere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bene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tendenza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principale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questa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nuova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cinematografia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caratterizzata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numerosi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elementi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innovativi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Marina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Razbežkina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(2010),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cineasta attiva a partire dagli anni Novanta soprattutto nel panorama del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documentario, benché abbia girato a partire dai primi anni del Duemila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anche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alcuni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film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soggetto:</w:t>
      </w:r>
    </w:p>
    <w:p w14:paraId="02A294BB" w14:textId="77777777" w:rsidR="00D84C3F" w:rsidRDefault="00000000">
      <w:pPr>
        <w:spacing w:before="222" w:line="244" w:lineRule="auto"/>
        <w:ind w:left="393" w:right="391"/>
        <w:jc w:val="both"/>
        <w:rPr>
          <w:sz w:val="21"/>
        </w:rPr>
      </w:pPr>
      <w:r>
        <w:rPr>
          <w:color w:val="1D1D1B"/>
          <w:w w:val="95"/>
          <w:sz w:val="21"/>
        </w:rPr>
        <w:t>Prima non si studiava la realtà e l’uomo, ma ci si rivolgeva verso l’alto, verso</w:t>
      </w:r>
      <w:r>
        <w:rPr>
          <w:color w:val="1D1D1B"/>
          <w:spacing w:val="-41"/>
          <w:w w:val="95"/>
          <w:sz w:val="21"/>
        </w:rPr>
        <w:t xml:space="preserve"> </w:t>
      </w:r>
      <w:r>
        <w:rPr>
          <w:color w:val="1D1D1B"/>
          <w:sz w:val="21"/>
        </w:rPr>
        <w:t>Dio, o verso il diavolo. Oggi invece stiamo entrando nella “zona del ser-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w w:val="95"/>
          <w:sz w:val="21"/>
        </w:rPr>
        <w:t>pente”, quello spazio vitale che, se non invaso, lascia indifferente l’animale,</w:t>
      </w:r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mentre se viene occupato provoca le sue reazioni. Noi cineasti oggi siamo</w:t>
      </w:r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entrati nella “zona del serpente”, abbiamo superato la linea e siamo pene-</w:t>
      </w:r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trati nello spazio intimo dell’uomo di cui prima tutti si disinteressavano e</w:t>
      </w:r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che,</w:t>
      </w:r>
      <w:r>
        <w:rPr>
          <w:color w:val="1D1D1B"/>
          <w:spacing w:val="8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pur</w:t>
      </w:r>
      <w:r>
        <w:rPr>
          <w:color w:val="1D1D1B"/>
          <w:spacing w:val="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potendo</w:t>
      </w:r>
      <w:r>
        <w:rPr>
          <w:color w:val="1D1D1B"/>
          <w:spacing w:val="8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sembrare</w:t>
      </w:r>
      <w:r>
        <w:rPr>
          <w:color w:val="1D1D1B"/>
          <w:spacing w:val="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noioso,</w:t>
      </w:r>
      <w:r>
        <w:rPr>
          <w:color w:val="1D1D1B"/>
          <w:spacing w:val="8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è</w:t>
      </w:r>
      <w:r>
        <w:rPr>
          <w:color w:val="1D1D1B"/>
          <w:spacing w:val="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ricco</w:t>
      </w:r>
      <w:r>
        <w:rPr>
          <w:color w:val="1D1D1B"/>
          <w:spacing w:val="8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di</w:t>
      </w:r>
      <w:r>
        <w:rPr>
          <w:color w:val="1D1D1B"/>
          <w:spacing w:val="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cose</w:t>
      </w:r>
      <w:r>
        <w:rPr>
          <w:color w:val="1D1D1B"/>
          <w:spacing w:val="8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interessanti</w:t>
      </w:r>
      <w:r>
        <w:rPr>
          <w:color w:val="1D1D1B"/>
          <w:spacing w:val="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da</w:t>
      </w:r>
      <w:r>
        <w:rPr>
          <w:color w:val="1D1D1B"/>
          <w:spacing w:val="8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scoprire.</w:t>
      </w:r>
    </w:p>
    <w:p w14:paraId="32308E6B" w14:textId="77777777" w:rsidR="00D84C3F" w:rsidRDefault="00D84C3F">
      <w:pPr>
        <w:pStyle w:val="Corpotesto"/>
        <w:spacing w:before="7"/>
        <w:rPr>
          <w:sz w:val="18"/>
        </w:rPr>
      </w:pPr>
    </w:p>
    <w:p w14:paraId="0BD47977" w14:textId="77777777" w:rsidR="00D84C3F" w:rsidRDefault="00000000">
      <w:pPr>
        <w:pStyle w:val="Corpotesto"/>
        <w:spacing w:line="237" w:lineRule="auto"/>
        <w:ind w:left="110" w:right="107" w:firstLine="283"/>
        <w:jc w:val="both"/>
      </w:pPr>
      <w:r>
        <w:rPr>
          <w:color w:val="1D1D1B"/>
          <w:w w:val="95"/>
        </w:rPr>
        <w:t>La “zona del serpente” è dunque la zona prioritaria di tutti i cineasti, in-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dipendentemente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dall’appartenenza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uno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dei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due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sessi;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macchina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pre-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entra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privato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realtà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semplici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talvolta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marginali,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nella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quotidianità,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po’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come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era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accaduto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negli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anni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Disgelo,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quando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dopo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lungo</w:t>
      </w:r>
    </w:p>
    <w:p w14:paraId="7144857F" w14:textId="77777777" w:rsidR="00D84C3F" w:rsidRDefault="00D84C3F">
      <w:pPr>
        <w:pStyle w:val="Corpotesto"/>
        <w:rPr>
          <w:sz w:val="26"/>
        </w:rPr>
      </w:pPr>
    </w:p>
    <w:p w14:paraId="6CC24CF9" w14:textId="77777777" w:rsidR="00D84C3F" w:rsidRDefault="00000000">
      <w:pPr>
        <w:spacing w:before="212" w:line="244" w:lineRule="auto"/>
        <w:ind w:left="110" w:right="108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3</w:t>
      </w:r>
      <w:r>
        <w:rPr>
          <w:color w:val="1D1D1B"/>
          <w:spacing w:val="1"/>
          <w:w w:val="95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A riprova della vivacità del panorama femminile, vale la pena menzionare che il festival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Kinotavr 2016 ha visto una ricca partecipazione di cineaste donne: tra i film in concorso cinque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 xml:space="preserve">appartengono a registe, il film scelto per la chiusura è l’ultima fatica di Vera Storožva </w:t>
      </w:r>
      <w:r>
        <w:rPr>
          <w:rFonts w:ascii="Calibri" w:hAnsi="Calibri"/>
          <w:i/>
          <w:color w:val="1D1D1B"/>
          <w:w w:val="95"/>
          <w:sz w:val="18"/>
        </w:rPr>
        <w:t>Sdaetsja</w:t>
      </w:r>
      <w:r>
        <w:rPr>
          <w:rFonts w:ascii="Calibri" w:hAnsi="Calibri"/>
          <w:i/>
          <w:color w:val="1D1D1B"/>
          <w:spacing w:val="1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dom</w:t>
      </w:r>
      <w:r>
        <w:rPr>
          <w:rFonts w:ascii="Calibri" w:hAnsi="Calibri"/>
          <w:i/>
          <w:color w:val="1D1D1B"/>
          <w:spacing w:val="-2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so</w:t>
      </w:r>
      <w:r>
        <w:rPr>
          <w:rFonts w:ascii="Calibri" w:hAnsi="Calibri"/>
          <w:i/>
          <w:color w:val="1D1D1B"/>
          <w:spacing w:val="-2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vsemi</w:t>
      </w:r>
      <w:r>
        <w:rPr>
          <w:rFonts w:ascii="Calibri" w:hAnsi="Calibri"/>
          <w:i/>
          <w:color w:val="1D1D1B"/>
          <w:spacing w:val="-2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neudobstvami</w:t>
      </w:r>
      <w:r>
        <w:rPr>
          <w:rFonts w:ascii="Calibri" w:hAnsi="Calibri"/>
          <w:i/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(Affittasi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casa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con tutte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le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sue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scomodità),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sempre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a Sochi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è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stata</w:t>
      </w:r>
      <w:r>
        <w:rPr>
          <w:color w:val="1D1D1B"/>
          <w:spacing w:val="-37"/>
          <w:sz w:val="18"/>
        </w:rPr>
        <w:t xml:space="preserve"> </w:t>
      </w:r>
      <w:r>
        <w:rPr>
          <w:color w:val="1D1D1B"/>
          <w:w w:val="95"/>
          <w:sz w:val="18"/>
        </w:rPr>
        <w:t xml:space="preserve">inoltre presentata l’anteprima del cinealmanacco al femminile </w:t>
      </w:r>
      <w:r>
        <w:rPr>
          <w:rFonts w:ascii="Calibri" w:hAnsi="Calibri"/>
          <w:i/>
          <w:color w:val="1D1D1B"/>
          <w:w w:val="95"/>
          <w:sz w:val="18"/>
        </w:rPr>
        <w:t xml:space="preserve">Peterburg. Tol’ko po ljubvi </w:t>
      </w:r>
      <w:r>
        <w:rPr>
          <w:color w:val="1D1D1B"/>
          <w:w w:val="95"/>
          <w:sz w:val="18"/>
        </w:rPr>
        <w:t>(Pie-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troburgo.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Solo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per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amore),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sette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storie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su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San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Pietroburgo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girate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da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sette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cineaste.</w:t>
      </w:r>
    </w:p>
    <w:p w14:paraId="750FE5C3" w14:textId="77777777" w:rsidR="00D84C3F" w:rsidRDefault="00D84C3F">
      <w:pPr>
        <w:spacing w:line="244" w:lineRule="auto"/>
        <w:jc w:val="both"/>
        <w:rPr>
          <w:sz w:val="18"/>
        </w:rPr>
        <w:sectPr w:rsidR="00D84C3F">
          <w:headerReference w:type="even" r:id="rId10"/>
          <w:headerReference w:type="default" r:id="rId11"/>
          <w:pgSz w:w="9580" w:h="13540"/>
          <w:pgMar w:top="1560" w:right="1160" w:bottom="280" w:left="1160" w:header="1301" w:footer="0" w:gutter="0"/>
          <w:pgNumType w:start="42"/>
          <w:cols w:space="720"/>
        </w:sectPr>
      </w:pPr>
    </w:p>
    <w:p w14:paraId="7DEE6D09" w14:textId="77777777" w:rsidR="00D84C3F" w:rsidRDefault="00D84C3F">
      <w:pPr>
        <w:pStyle w:val="Corpotesto"/>
        <w:rPr>
          <w:sz w:val="13"/>
        </w:rPr>
      </w:pPr>
    </w:p>
    <w:p w14:paraId="3ED9F492" w14:textId="77777777" w:rsidR="00D84C3F" w:rsidRDefault="00000000">
      <w:pPr>
        <w:pStyle w:val="Corpotesto"/>
        <w:spacing w:before="97" w:line="237" w:lineRule="auto"/>
        <w:ind w:left="110" w:right="107"/>
        <w:jc w:val="both"/>
      </w:pPr>
      <w:r>
        <w:rPr>
          <w:color w:val="1D1D1B"/>
          <w:w w:val="95"/>
        </w:rPr>
        <w:t>periodo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adesione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ai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dettami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Realismo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Socialista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rappresentazione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di una realtà laccata e radiosa, ci si era rivolti maggiormente all’individuo 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  <w:w w:val="95"/>
        </w:rPr>
        <w:t>al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“piccolo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uomo”,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alla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sua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psicologia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interiorità.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L’esplorazione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della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“zona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del serpente”, la predilizione per la periferia, la ricerca della verità e dell’a-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more sono indubbiamente tra i temi più affrontati nelle opere filmiche del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nuovo millennio, ivi incluse quelle girate dalle cosiddette “amazzoni russe”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(cfr.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Plachova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2010).</w:t>
      </w:r>
    </w:p>
    <w:p w14:paraId="4A885A15" w14:textId="77777777" w:rsidR="00D84C3F" w:rsidRDefault="00000000">
      <w:pPr>
        <w:pStyle w:val="Corpotesto"/>
        <w:spacing w:line="235" w:lineRule="auto"/>
        <w:ind w:left="109" w:right="107" w:firstLine="283"/>
        <w:jc w:val="both"/>
      </w:pPr>
      <w:r>
        <w:rPr>
          <w:color w:val="1D1D1B"/>
          <w:spacing w:val="-1"/>
        </w:rPr>
        <w:t xml:space="preserve">A questo punto vale la pena porsi </w:t>
      </w:r>
      <w:r>
        <w:rPr>
          <w:color w:val="1D1D1B"/>
        </w:rPr>
        <w:t>il seguente quesito: in una cinema-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1"/>
        </w:rPr>
        <w:t xml:space="preserve">tografia come quella russa attuale </w:t>
      </w:r>
      <w:r>
        <w:rPr>
          <w:color w:val="1D1D1B"/>
        </w:rPr>
        <w:t>in cui un ruolo dominante lo hanno le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2"/>
        </w:rPr>
        <w:t xml:space="preserve">immagini, con la centralità </w:t>
      </w:r>
      <w:r>
        <w:rPr>
          <w:color w:val="1D1D1B"/>
          <w:spacing w:val="-1"/>
        </w:rPr>
        <w:t>spesso di paesaggi sperduti ripresi in tutta la</w:t>
      </w:r>
      <w:r>
        <w:rPr>
          <w:color w:val="1D1D1B"/>
        </w:rPr>
        <w:t xml:space="preserve"> </w:t>
      </w:r>
      <w:r>
        <w:rPr>
          <w:color w:val="1D1D1B"/>
          <w:w w:val="95"/>
        </w:rPr>
        <w:t>loro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bellezza,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veri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propri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protagonisti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della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narrazione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–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Kovalova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afferma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</w:rPr>
        <w:t>infatti che il “posto sacro” un tempo occupato dalla drammaturgia, oggi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appartiene alla fotografia (Kovalova 2010: 150) –, qual è il ruolo del codice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linguistico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del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testo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filmico?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Quali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sono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suoi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tratti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dominanti?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Cerchere-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mo di rispondere a queste domande nel presente lavoro attraverso l’analisi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 xml:space="preserve">del parlato filmico di </w:t>
      </w:r>
      <w:r>
        <w:rPr>
          <w:rFonts w:ascii="Calibri" w:hAnsi="Calibri"/>
          <w:i/>
          <w:color w:val="1D1D1B"/>
          <w:w w:val="95"/>
        </w:rPr>
        <w:t xml:space="preserve">Kak menja zovut </w:t>
      </w:r>
      <w:r>
        <w:rPr>
          <w:color w:val="1D1D1B"/>
          <w:w w:val="95"/>
        </w:rPr>
        <w:t>(Come mi chiamo, 2014), film d’esor-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dio della giovane Nigina Sajfullaeva, premiato in Russia al festival Kinotavr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Sochi,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al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festival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internazionale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film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d’esordio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San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Pietroburgo,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al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festival Stalker di Mosca come miglior debutto, e presentato nei festival di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 xml:space="preserve">numerose </w:t>
      </w:r>
      <w:r>
        <w:rPr>
          <w:color w:val="1D1D1B"/>
          <w:spacing w:val="-1"/>
        </w:rPr>
        <w:t>città europee come Londra, Parigi, Varsavia, Tallinn e anche in</w:t>
      </w:r>
      <w:r>
        <w:rPr>
          <w:color w:val="1D1D1B"/>
          <w:spacing w:val="-48"/>
        </w:rPr>
        <w:t xml:space="preserve"> </w:t>
      </w:r>
      <w:r>
        <w:rPr>
          <w:color w:val="1D1D1B"/>
        </w:rPr>
        <w:t xml:space="preserve">Italia alla Mostra Internazionale del Nuovo Cinema di Pesaro. Il film </w:t>
      </w:r>
      <w:r>
        <w:rPr>
          <w:rFonts w:ascii="Calibri" w:hAnsi="Calibri"/>
          <w:i/>
          <w:color w:val="1D1D1B"/>
        </w:rPr>
        <w:t>Kak</w:t>
      </w:r>
      <w:r>
        <w:rPr>
          <w:rFonts w:ascii="Calibri" w:hAnsi="Calibri"/>
          <w:i/>
          <w:color w:val="1D1D1B"/>
          <w:spacing w:val="-49"/>
        </w:rPr>
        <w:t xml:space="preserve"> </w:t>
      </w:r>
      <w:r>
        <w:rPr>
          <w:rFonts w:ascii="Calibri" w:hAnsi="Calibri"/>
          <w:i/>
          <w:color w:val="1D1D1B"/>
          <w:w w:val="95"/>
        </w:rPr>
        <w:t>menja zovut</w:t>
      </w:r>
      <w:r>
        <w:rPr>
          <w:color w:val="1D1D1B"/>
          <w:w w:val="95"/>
        </w:rPr>
        <w:t>, pur consapevoli che attraverso l’analisi di un singolo studio di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caso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limiteremo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porre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basi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una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ricerca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andrà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sviluppata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arric-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chita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futuro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l’analisi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altre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opere,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stato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scelto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poiché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caratterizzato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requisiti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abbiamo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ritenuto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prioritari,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quali:</w:t>
      </w:r>
      <w:r>
        <w:rPr>
          <w:color w:val="1D1D1B"/>
          <w:spacing w:val="29"/>
          <w:w w:val="95"/>
        </w:rPr>
        <w:t xml:space="preserve"> </w:t>
      </w:r>
      <w:r>
        <w:rPr>
          <w:color w:val="1D1D1B"/>
          <w:w w:val="95"/>
        </w:rPr>
        <w:t>lingua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si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rapporta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a quella contemporanea, dialoghi originali che non sono stati scritti come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  <w:w w:val="95"/>
        </w:rPr>
        <w:t>adattamento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spacing w:val="-1"/>
          <w:w w:val="95"/>
        </w:rPr>
        <w:t>da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un’altra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opera,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prevalenza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conversazione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faccia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faccia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contesto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quotidiano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informale</w:t>
      </w:r>
      <w:r>
        <w:rPr>
          <w:color w:val="1D1D1B"/>
          <w:vertAlign w:val="superscript"/>
        </w:rPr>
        <w:t>4</w:t>
      </w:r>
      <w:r>
        <w:rPr>
          <w:color w:val="1D1D1B"/>
        </w:rPr>
        <w:t>.</w:t>
      </w:r>
    </w:p>
    <w:p w14:paraId="6BF4B7AF" w14:textId="77777777" w:rsidR="00D84C3F" w:rsidRDefault="00D84C3F">
      <w:pPr>
        <w:pStyle w:val="Corpotesto"/>
        <w:rPr>
          <w:sz w:val="26"/>
        </w:rPr>
      </w:pPr>
    </w:p>
    <w:p w14:paraId="2637AF89" w14:textId="77777777" w:rsidR="00D84C3F" w:rsidRDefault="00000000">
      <w:pPr>
        <w:pStyle w:val="Titolo2"/>
        <w:numPr>
          <w:ilvl w:val="0"/>
          <w:numId w:val="2"/>
        </w:numPr>
        <w:tabs>
          <w:tab w:val="left" w:pos="394"/>
        </w:tabs>
        <w:spacing w:before="203"/>
      </w:pPr>
      <w:r>
        <w:rPr>
          <w:color w:val="1D1D1B"/>
        </w:rPr>
        <w:t>«Io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posso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parlare»: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russo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XXI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secolo</w:t>
      </w:r>
    </w:p>
    <w:p w14:paraId="4155D118" w14:textId="77777777" w:rsidR="00D84C3F" w:rsidRDefault="00000000">
      <w:pPr>
        <w:pStyle w:val="Corpotesto"/>
        <w:spacing w:before="249" w:line="237" w:lineRule="auto"/>
        <w:ind w:left="110" w:right="108" w:firstLine="283"/>
        <w:jc w:val="both"/>
      </w:pPr>
      <w:r>
        <w:rPr>
          <w:color w:val="1D1D1B"/>
          <w:w w:val="95"/>
        </w:rPr>
        <w:t>Poiché l’obiettivo del presente lavoro è quello di soffermarsi sull’analisi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parlato</w:t>
      </w:r>
      <w:r>
        <w:rPr>
          <w:color w:val="1D1D1B"/>
          <w:w w:val="95"/>
          <w:position w:val="8"/>
          <w:sz w:val="13"/>
        </w:rPr>
        <w:t>5</w:t>
      </w:r>
      <w:r>
        <w:rPr>
          <w:color w:val="1D1D1B"/>
          <w:spacing w:val="3"/>
          <w:w w:val="95"/>
          <w:position w:val="8"/>
          <w:sz w:val="13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alcune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sequenze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chiave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film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questione,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qualche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preci-</w:t>
      </w:r>
    </w:p>
    <w:p w14:paraId="144353A6" w14:textId="77777777" w:rsidR="00D84C3F" w:rsidRDefault="00D84C3F">
      <w:pPr>
        <w:pStyle w:val="Corpotesto"/>
        <w:spacing w:before="1"/>
        <w:rPr>
          <w:sz w:val="24"/>
        </w:rPr>
      </w:pPr>
    </w:p>
    <w:p w14:paraId="75ECB72E" w14:textId="77777777" w:rsidR="00D84C3F" w:rsidRDefault="00000000">
      <w:pPr>
        <w:spacing w:line="249" w:lineRule="auto"/>
        <w:ind w:left="110" w:right="108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4</w:t>
      </w:r>
      <w:r>
        <w:rPr>
          <w:color w:val="1D1D1B"/>
          <w:spacing w:val="1"/>
          <w:w w:val="95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Si tratta in parte dei requisiti scelti da Pavesi (2005: 69) per il corpus dei film da lei ana-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lizzati.</w:t>
      </w:r>
    </w:p>
    <w:p w14:paraId="153C628A" w14:textId="77777777" w:rsidR="00D84C3F" w:rsidRDefault="00000000">
      <w:pPr>
        <w:spacing w:before="1" w:line="249" w:lineRule="auto"/>
        <w:ind w:left="110" w:right="107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5</w:t>
      </w:r>
      <w:r>
        <w:rPr>
          <w:color w:val="1D1D1B"/>
          <w:spacing w:val="1"/>
          <w:w w:val="95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Sul parlato filmico e le sue caratteristiche rimandiamo tra gli studi più recenti a Forchini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(2011), Formentelli (2014), Freddi, Pavesi (2009), Ghia (2014), Quaglio (2009); si vedano anche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Pavesi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2005,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Rossi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1999,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2002,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Taylor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1999.</w:t>
      </w:r>
    </w:p>
    <w:p w14:paraId="489D014E" w14:textId="77777777" w:rsidR="00D84C3F" w:rsidRDefault="00D84C3F">
      <w:pPr>
        <w:spacing w:line="249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4A47D784" w14:textId="77777777" w:rsidR="00D84C3F" w:rsidRDefault="00D84C3F">
      <w:pPr>
        <w:pStyle w:val="Corpotesto"/>
        <w:rPr>
          <w:sz w:val="13"/>
        </w:rPr>
      </w:pPr>
    </w:p>
    <w:p w14:paraId="4123B60D" w14:textId="77777777" w:rsidR="00D84C3F" w:rsidRDefault="00000000">
      <w:pPr>
        <w:pStyle w:val="Corpotesto"/>
        <w:spacing w:before="99" w:line="235" w:lineRule="auto"/>
        <w:ind w:left="110" w:right="107"/>
        <w:jc w:val="both"/>
      </w:pPr>
      <w:r>
        <w:rPr>
          <w:color w:val="1D1D1B"/>
          <w:w w:val="95"/>
        </w:rPr>
        <w:t>sazione andrà fatta anche riguardo lo stato attuale della lingua russa che 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partire dagli anni Novanta, in concomitanza con i cambiamenti del contesto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socio-politico e culturale del Paese seguiti al crollo dell’Unione Sovietica, è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stata essa stessa al centro di considerevoli cambiamenti. Allo stato attuale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  <w:w w:val="95"/>
        </w:rPr>
        <w:t>delle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cose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tra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le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caratteristiche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principali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“complesso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linguistico-cultura-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le contemporaneo”, oltre al gran numero di prestiti dall’inglese, è importan-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te sottolineare 1) la crescente influenza e l’ampliamento delle funzioni della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variante colloquiale</w:t>
      </w:r>
      <w:r>
        <w:rPr>
          <w:color w:val="1D1D1B"/>
          <w:w w:val="95"/>
          <w:position w:val="8"/>
          <w:sz w:val="13"/>
        </w:rPr>
        <w:t>6</w:t>
      </w:r>
      <w:r>
        <w:rPr>
          <w:color w:val="1D1D1B"/>
          <w:w w:val="95"/>
        </w:rPr>
        <w:t>; 2) all’interno del sistema lessicale, il potenziamento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dei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gerghi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giovanili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varietà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sociolinguisticamente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marcate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(cfr.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Denisso-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0"/>
        </w:rPr>
        <w:t>va 2012: 58-59; Nikolina 2009: 7-8; Zemskaja 2004: 513-517). Zemskaja colle-</w:t>
      </w:r>
      <w:r>
        <w:rPr>
          <w:color w:val="1D1D1B"/>
          <w:spacing w:val="1"/>
          <w:w w:val="90"/>
        </w:rPr>
        <w:t xml:space="preserve"> </w:t>
      </w:r>
      <w:r>
        <w:rPr>
          <w:color w:val="1D1D1B"/>
          <w:w w:val="95"/>
        </w:rPr>
        <w:t>ga i cambiamenti linguistici a cavallo tra Ventesimo e Ventunesimo secolo 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l’“esplosione” del parlato alla scomparsa dello «stato-despota e della retori-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rituale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Partito»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(2004: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513),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sottolineando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gente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prima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leggeva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e taceva, chi parlava pubblicamente lo faceva secondo discorsi preparati,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mentre col finire del Ventesimo secolo ha iniziato a esprimersi liberamente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e spontaneamente, senza paura, nelle riunioni e nei meeting, al lavoro e per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strada, sui giornali e in televisione. Una situazione che ricorda le immagini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 xml:space="preserve">iniziali del film </w:t>
      </w:r>
      <w:r>
        <w:rPr>
          <w:rFonts w:ascii="Calibri" w:hAnsi="Calibri"/>
          <w:i/>
          <w:color w:val="1D1D1B"/>
          <w:w w:val="95"/>
        </w:rPr>
        <w:t xml:space="preserve">Zerkalo </w:t>
      </w:r>
      <w:r>
        <w:rPr>
          <w:color w:val="1D1D1B"/>
          <w:w w:val="95"/>
        </w:rPr>
        <w:t>(Lo specchio, 1975) di Tarkovskij, dove un giovane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 xml:space="preserve">balbuziente superava il trauma della balbuzie, pronunciando </w:t>
      </w:r>
      <w:r>
        <w:rPr>
          <w:color w:val="1D1D1B"/>
          <w:spacing w:val="-1"/>
        </w:rPr>
        <w:t>la frase «Io</w:t>
      </w:r>
      <w:r>
        <w:rPr>
          <w:color w:val="1D1D1B"/>
        </w:rPr>
        <w:t xml:space="preserve"> </w:t>
      </w:r>
      <w:r>
        <w:rPr>
          <w:color w:val="1D1D1B"/>
          <w:w w:val="95"/>
        </w:rPr>
        <w:t>posso parlare», metafora in quel caso della condizione personale interiore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regista.</w:t>
      </w:r>
    </w:p>
    <w:p w14:paraId="120BD50F" w14:textId="77777777" w:rsidR="00D84C3F" w:rsidRDefault="00000000">
      <w:pPr>
        <w:pStyle w:val="Corpotesto"/>
        <w:spacing w:before="25" w:line="237" w:lineRule="auto"/>
        <w:ind w:left="110" w:right="107" w:firstLine="283"/>
        <w:jc w:val="both"/>
      </w:pPr>
      <w:r>
        <w:rPr>
          <w:color w:val="1D1D1B"/>
          <w:w w:val="95"/>
        </w:rPr>
        <w:t>Tutto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questo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ha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come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conseguenza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l’opposizione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standard/non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stan-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dard</w:t>
      </w:r>
      <w:r>
        <w:rPr>
          <w:color w:val="1D1D1B"/>
          <w:w w:val="95"/>
          <w:position w:val="8"/>
          <w:sz w:val="13"/>
        </w:rPr>
        <w:t xml:space="preserve">7 </w:t>
      </w:r>
      <w:r>
        <w:rPr>
          <w:color w:val="1D1D1B"/>
          <w:w w:val="95"/>
        </w:rPr>
        <w:t>ha cessato d’essere rilevante, che la “norma” è cambiata senza che ne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3"/>
        </w:rPr>
        <w:t>sia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3"/>
        </w:rPr>
        <w:t>stata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3"/>
        </w:rPr>
        <w:t>stabilita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3"/>
        </w:rPr>
        <w:t>una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3"/>
        </w:rPr>
        <w:t>nuova,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3"/>
        </w:rPr>
        <w:t>mentre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d’altro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lato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la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“norma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d’uso”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continua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a guadagnare campo (cfr. per esempio Romanenko 2007; Zemskaja 2004: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526-527).</w:t>
      </w:r>
    </w:p>
    <w:p w14:paraId="6AF96D19" w14:textId="77777777" w:rsidR="00D84C3F" w:rsidRDefault="00000000">
      <w:pPr>
        <w:pStyle w:val="Corpotesto"/>
        <w:spacing w:line="260" w:lineRule="exact"/>
        <w:ind w:left="393"/>
        <w:jc w:val="both"/>
      </w:pPr>
      <w:r>
        <w:rPr>
          <w:color w:val="1D1D1B"/>
          <w:spacing w:val="-2"/>
        </w:rPr>
        <w:t>Zemskaja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definisce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il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russo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parlato</w:t>
      </w:r>
      <w:r>
        <w:rPr>
          <w:color w:val="1D1D1B"/>
          <w:spacing w:val="13"/>
        </w:rPr>
        <w:t xml:space="preserve"> </w:t>
      </w:r>
      <w:r>
        <w:rPr>
          <w:color w:val="1D1D1B"/>
          <w:spacing w:val="-1"/>
        </w:rPr>
        <w:t>come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una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delle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componenti</w:t>
      </w:r>
      <w:r>
        <w:rPr>
          <w:color w:val="1D1D1B"/>
          <w:spacing w:val="13"/>
        </w:rPr>
        <w:t xml:space="preserve"> </w:t>
      </w:r>
      <w:r>
        <w:rPr>
          <w:color w:val="1D1D1B"/>
          <w:spacing w:val="-1"/>
        </w:rPr>
        <w:t>della</w:t>
      </w:r>
    </w:p>
    <w:p w14:paraId="7DDB5150" w14:textId="77777777" w:rsidR="00D84C3F" w:rsidRDefault="00000000">
      <w:pPr>
        <w:pStyle w:val="Corpotesto"/>
        <w:spacing w:before="9" w:line="228" w:lineRule="auto"/>
        <w:ind w:left="110" w:right="108"/>
        <w:jc w:val="both"/>
      </w:pPr>
      <w:r>
        <w:rPr>
          <w:color w:val="1D1D1B"/>
          <w:w w:val="95"/>
        </w:rPr>
        <w:t>«lingua urbana», costituita anche dal «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  <w:sz w:val="22"/>
        </w:rPr>
        <w:t>č</w:t>
      </w:r>
      <w:r>
        <w:rPr>
          <w:rFonts w:ascii="Calibri" w:hAnsi="Calibri"/>
          <w:i/>
          <w:color w:val="1D1D1B"/>
          <w:w w:val="95"/>
        </w:rPr>
        <w:t>ie</w:t>
      </w:r>
      <w:r>
        <w:rPr>
          <w:color w:val="1D1D1B"/>
          <w:w w:val="95"/>
          <w:vertAlign w:val="superscript"/>
        </w:rPr>
        <w:t>8</w:t>
      </w:r>
      <w:r>
        <w:rPr>
          <w:color w:val="1D1D1B"/>
          <w:w w:val="95"/>
        </w:rPr>
        <w:t xml:space="preserve"> (lingua popolare) urba-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  <w:w w:val="95"/>
        </w:rPr>
        <w:t>no»</w:t>
      </w:r>
      <w:r>
        <w:rPr>
          <w:color w:val="1D1D1B"/>
          <w:spacing w:val="3"/>
          <w:w w:val="95"/>
        </w:rPr>
        <w:t xml:space="preserve"> </w:t>
      </w:r>
      <w:r>
        <w:rPr>
          <w:color w:val="1D1D1B"/>
          <w:spacing w:val="-2"/>
          <w:w w:val="95"/>
        </w:rPr>
        <w:t>(Zemskaja</w:t>
      </w:r>
      <w:r>
        <w:rPr>
          <w:color w:val="1D1D1B"/>
          <w:spacing w:val="3"/>
          <w:w w:val="95"/>
        </w:rPr>
        <w:t xml:space="preserve"> </w:t>
      </w:r>
      <w:r>
        <w:rPr>
          <w:color w:val="1D1D1B"/>
          <w:spacing w:val="-2"/>
          <w:w w:val="95"/>
        </w:rPr>
        <w:t>2004:</w:t>
      </w:r>
      <w:r>
        <w:rPr>
          <w:color w:val="1D1D1B"/>
          <w:spacing w:val="3"/>
          <w:w w:val="95"/>
        </w:rPr>
        <w:t xml:space="preserve"> </w:t>
      </w:r>
      <w:r>
        <w:rPr>
          <w:color w:val="1D1D1B"/>
          <w:spacing w:val="-2"/>
          <w:w w:val="95"/>
        </w:rPr>
        <w:t>241-242;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spacing w:val="-2"/>
          <w:w w:val="95"/>
        </w:rPr>
        <w:t>370-372).</w:t>
      </w:r>
      <w:r>
        <w:rPr>
          <w:color w:val="1D1D1B"/>
          <w:spacing w:val="3"/>
          <w:w w:val="95"/>
        </w:rPr>
        <w:t xml:space="preserve"> </w:t>
      </w:r>
      <w:r>
        <w:rPr>
          <w:color w:val="1D1D1B"/>
          <w:spacing w:val="-2"/>
          <w:w w:val="95"/>
        </w:rPr>
        <w:t>Il</w:t>
      </w:r>
      <w:r>
        <w:rPr>
          <w:color w:val="1D1D1B"/>
          <w:spacing w:val="3"/>
          <w:w w:val="95"/>
        </w:rPr>
        <w:t xml:space="preserve"> </w:t>
      </w:r>
      <w:r>
        <w:rPr>
          <w:rFonts w:ascii="Calibri" w:hAnsi="Calibri"/>
          <w:i/>
          <w:color w:val="1D1D1B"/>
          <w:spacing w:val="-2"/>
          <w:w w:val="95"/>
        </w:rPr>
        <w:t>prostore</w:t>
      </w:r>
      <w:r>
        <w:rPr>
          <w:rFonts w:ascii="Times New Roman" w:hAnsi="Times New Roman"/>
          <w:i/>
          <w:color w:val="1D1D1B"/>
          <w:spacing w:val="-2"/>
          <w:w w:val="95"/>
          <w:sz w:val="22"/>
        </w:rPr>
        <w:t>č</w:t>
      </w:r>
      <w:r>
        <w:rPr>
          <w:rFonts w:ascii="Calibri" w:hAnsi="Calibri"/>
          <w:i/>
          <w:color w:val="1D1D1B"/>
          <w:spacing w:val="-2"/>
          <w:w w:val="95"/>
        </w:rPr>
        <w:t>ie</w:t>
      </w:r>
      <w:r>
        <w:rPr>
          <w:rFonts w:ascii="Calibri" w:hAnsi="Calibri"/>
          <w:i/>
          <w:color w:val="1D1D1B"/>
          <w:spacing w:val="2"/>
          <w:w w:val="95"/>
        </w:rPr>
        <w:t xml:space="preserve"> </w:t>
      </w:r>
      <w:r>
        <w:rPr>
          <w:color w:val="1D1D1B"/>
          <w:spacing w:val="-1"/>
          <w:w w:val="95"/>
        </w:rPr>
        <w:t>caratterizzerebbe</w:t>
      </w:r>
      <w:r>
        <w:rPr>
          <w:color w:val="1D1D1B"/>
          <w:spacing w:val="3"/>
          <w:w w:val="95"/>
        </w:rPr>
        <w:t xml:space="preserve"> </w:t>
      </w:r>
      <w:r>
        <w:rPr>
          <w:color w:val="1D1D1B"/>
          <w:spacing w:val="-1"/>
          <w:w w:val="95"/>
        </w:rPr>
        <w:t>so-</w:t>
      </w:r>
    </w:p>
    <w:p w14:paraId="61CB665E" w14:textId="77777777" w:rsidR="00D84C3F" w:rsidRDefault="00D84C3F">
      <w:pPr>
        <w:pStyle w:val="Corpotesto"/>
        <w:rPr>
          <w:sz w:val="26"/>
        </w:rPr>
      </w:pPr>
    </w:p>
    <w:p w14:paraId="53230B2D" w14:textId="77777777" w:rsidR="00D84C3F" w:rsidRDefault="00000000">
      <w:pPr>
        <w:spacing w:before="200" w:line="249" w:lineRule="auto"/>
        <w:ind w:left="110" w:right="107" w:firstLine="283"/>
        <w:jc w:val="both"/>
        <w:rPr>
          <w:sz w:val="18"/>
        </w:rPr>
      </w:pPr>
      <w:r>
        <w:rPr>
          <w:color w:val="1D1D1B"/>
          <w:position w:val="6"/>
          <w:sz w:val="10"/>
        </w:rPr>
        <w:t>6</w:t>
      </w:r>
      <w:r>
        <w:rPr>
          <w:color w:val="1D1D1B"/>
          <w:spacing w:val="1"/>
          <w:position w:val="6"/>
          <w:sz w:val="10"/>
        </w:rPr>
        <w:t xml:space="preserve"> </w:t>
      </w:r>
      <w:r>
        <w:rPr>
          <w:color w:val="1D1D1B"/>
          <w:sz w:val="18"/>
        </w:rPr>
        <w:t>Tra i sottosistemi della lingua russa quello più significativo è costituito dalla lingua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sz w:val="18"/>
        </w:rPr>
        <w:t>letteraria (</w:t>
      </w:r>
      <w:r>
        <w:rPr>
          <w:rFonts w:ascii="Times New Roman" w:hAnsi="Times New Roman"/>
          <w:i/>
          <w:color w:val="1D1D1B"/>
          <w:sz w:val="18"/>
        </w:rPr>
        <w:t>русский литературный язык</w:t>
      </w:r>
      <w:r>
        <w:rPr>
          <w:color w:val="1D1D1B"/>
          <w:sz w:val="18"/>
        </w:rPr>
        <w:t>) nelle sue due varianti: scritta e parlata (</w:t>
      </w:r>
      <w:r>
        <w:rPr>
          <w:rFonts w:ascii="Times New Roman" w:hAnsi="Times New Roman"/>
          <w:i/>
          <w:color w:val="1D1D1B"/>
          <w:sz w:val="18"/>
        </w:rPr>
        <w:t>книжный</w:t>
      </w:r>
      <w:r>
        <w:rPr>
          <w:rFonts w:ascii="Times New Roman" w:hAnsi="Times New Roman"/>
          <w:i/>
          <w:color w:val="1D1D1B"/>
          <w:spacing w:val="1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литературный</w:t>
      </w:r>
      <w:r>
        <w:rPr>
          <w:rFonts w:ascii="Times New Roman" w:hAnsi="Times New Roman"/>
          <w:i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язык</w:t>
      </w:r>
      <w:r>
        <w:rPr>
          <w:rFonts w:ascii="Times New Roman" w:hAnsi="Times New Roman"/>
          <w:i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/</w:t>
      </w:r>
      <w:r>
        <w:rPr>
          <w:rFonts w:ascii="Times New Roman" w:hAnsi="Times New Roman"/>
          <w:i/>
          <w:color w:val="1D1D1B"/>
          <w:spacing w:val="-8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разговорный</w:t>
      </w:r>
      <w:r>
        <w:rPr>
          <w:rFonts w:ascii="Times New Roman" w:hAnsi="Times New Roman"/>
          <w:i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литературный</w:t>
      </w:r>
      <w:r>
        <w:rPr>
          <w:rFonts w:ascii="Times New Roman" w:hAnsi="Times New Roman"/>
          <w:i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язык</w:t>
      </w:r>
      <w:r>
        <w:rPr>
          <w:color w:val="1D1D1B"/>
          <w:sz w:val="18"/>
        </w:rPr>
        <w:t>).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Parlare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di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“lingua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letteraria”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signi-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w w:val="95"/>
          <w:sz w:val="18"/>
        </w:rPr>
        <w:t>fica parlare di una lingua per cui è stata fissata la “norma” che viene rispettata da chi la conosce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(Cfr.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Krongauz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2015: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365;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Kasatkin</w:t>
      </w:r>
      <w:r>
        <w:rPr>
          <w:color w:val="1D1D1B"/>
          <w:spacing w:val="2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et.al.</w:t>
      </w:r>
      <w:r>
        <w:rPr>
          <w:rFonts w:ascii="Calibri" w:hAnsi="Calibri"/>
          <w:i/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1995).</w:t>
      </w:r>
    </w:p>
    <w:p w14:paraId="02708DD3" w14:textId="77777777" w:rsidR="00D84C3F" w:rsidRDefault="00000000">
      <w:pPr>
        <w:spacing w:line="249" w:lineRule="auto"/>
        <w:ind w:left="110" w:right="108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7</w:t>
      </w:r>
      <w:r>
        <w:rPr>
          <w:color w:val="1D1D1B"/>
          <w:spacing w:val="19"/>
          <w:position w:val="6"/>
          <w:sz w:val="10"/>
        </w:rPr>
        <w:t xml:space="preserve">    </w:t>
      </w:r>
      <w:r>
        <w:rPr>
          <w:color w:val="1D1D1B"/>
          <w:spacing w:val="20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I termini “standard/non standard” di derivazione inglese, corrispondono all’opposizio-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ne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russa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tra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“lingua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letteraria”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e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“non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letteraria”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(</w:t>
      </w:r>
      <w:r>
        <w:rPr>
          <w:rFonts w:ascii="Times New Roman" w:hAnsi="Times New Roman"/>
          <w:i/>
          <w:color w:val="1D1D1B"/>
          <w:sz w:val="18"/>
        </w:rPr>
        <w:t>литературный</w:t>
      </w:r>
      <w:r>
        <w:rPr>
          <w:rFonts w:ascii="Times New Roman" w:hAnsi="Times New Roman"/>
          <w:i/>
          <w:color w:val="1D1D1B"/>
          <w:spacing w:val="-7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/</w:t>
      </w:r>
      <w:r>
        <w:rPr>
          <w:rFonts w:ascii="Times New Roman" w:hAnsi="Times New Roman"/>
          <w:i/>
          <w:color w:val="1D1D1B"/>
          <w:spacing w:val="-7"/>
          <w:sz w:val="18"/>
        </w:rPr>
        <w:t xml:space="preserve"> </w:t>
      </w:r>
      <w:r>
        <w:rPr>
          <w:rFonts w:ascii="Times New Roman" w:hAnsi="Times New Roman"/>
          <w:i/>
          <w:color w:val="1D1D1B"/>
          <w:sz w:val="18"/>
        </w:rPr>
        <w:t>нелитературный</w:t>
      </w:r>
      <w:r>
        <w:rPr>
          <w:color w:val="1D1D1B"/>
          <w:sz w:val="18"/>
        </w:rPr>
        <w:t>).</w:t>
      </w:r>
    </w:p>
    <w:p w14:paraId="32FD8E47" w14:textId="77777777" w:rsidR="00D84C3F" w:rsidRDefault="00000000">
      <w:pPr>
        <w:spacing w:line="244" w:lineRule="auto"/>
        <w:ind w:left="110" w:right="107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8</w:t>
      </w:r>
      <w:r>
        <w:rPr>
          <w:color w:val="1D1D1B"/>
          <w:spacing w:val="29"/>
          <w:position w:val="6"/>
          <w:sz w:val="10"/>
        </w:rPr>
        <w:t xml:space="preserve">  </w:t>
      </w:r>
      <w:r>
        <w:rPr>
          <w:color w:val="1D1D1B"/>
          <w:spacing w:val="30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Il</w:t>
      </w:r>
      <w:r>
        <w:rPr>
          <w:color w:val="1D1D1B"/>
          <w:spacing w:val="-4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w w:val="95"/>
          <w:sz w:val="18"/>
        </w:rPr>
        <w:t>prostore</w:t>
      </w:r>
      <w:r>
        <w:rPr>
          <w:rFonts w:ascii="Times New Roman" w:hAnsi="Times New Roman"/>
          <w:i/>
          <w:color w:val="1D1D1B"/>
          <w:w w:val="95"/>
          <w:sz w:val="18"/>
        </w:rPr>
        <w:t>č</w:t>
      </w:r>
      <w:r>
        <w:rPr>
          <w:rFonts w:ascii="Calibri" w:hAnsi="Calibri"/>
          <w:i/>
          <w:color w:val="1D1D1B"/>
          <w:w w:val="95"/>
          <w:sz w:val="18"/>
        </w:rPr>
        <w:t>ie</w:t>
      </w:r>
      <w:r>
        <w:rPr>
          <w:rFonts w:ascii="Calibri" w:hAnsi="Calibri"/>
          <w:i/>
          <w:color w:val="1D1D1B"/>
          <w:spacing w:val="-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viene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considerato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come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forma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linguistica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intermedia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tra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dialetti</w:t>
      </w:r>
      <w:r>
        <w:rPr>
          <w:color w:val="1D1D1B"/>
          <w:spacing w:val="-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territoriali</w:t>
      </w:r>
      <w:r>
        <w:rPr>
          <w:color w:val="1D1D1B"/>
          <w:spacing w:val="-3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 la lingua letteraria, usata dagli strati incolti e semicolti della popolazione urbana (cfr. Kasatkin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 xml:space="preserve">et.al. </w:t>
      </w:r>
      <w:r>
        <w:rPr>
          <w:color w:val="1D1D1B"/>
          <w:sz w:val="18"/>
        </w:rPr>
        <w:t>1995: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9;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nel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dettaglio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sz w:val="18"/>
        </w:rPr>
        <w:t>Zemskaja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2004: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354-363).</w:t>
      </w:r>
    </w:p>
    <w:p w14:paraId="4447FD3B" w14:textId="77777777" w:rsidR="00D84C3F" w:rsidRDefault="00D84C3F">
      <w:pPr>
        <w:spacing w:line="244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18CA9D33" w14:textId="77777777" w:rsidR="00D84C3F" w:rsidRDefault="00D84C3F">
      <w:pPr>
        <w:pStyle w:val="Corpotesto"/>
        <w:rPr>
          <w:sz w:val="13"/>
        </w:rPr>
      </w:pPr>
    </w:p>
    <w:p w14:paraId="2FFD5C0F" w14:textId="77777777" w:rsidR="00D84C3F" w:rsidRDefault="00000000">
      <w:pPr>
        <w:pStyle w:val="Corpotesto"/>
        <w:spacing w:before="99" w:line="235" w:lineRule="auto"/>
        <w:ind w:left="110" w:right="107"/>
        <w:jc w:val="both"/>
      </w:pPr>
      <w:r>
        <w:rPr>
          <w:color w:val="1D1D1B"/>
          <w:w w:val="95"/>
        </w:rPr>
        <w:t>prattutto il parlato di persone anziane senza o con un livello d’istruzione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 xml:space="preserve">basso, per le quali parole volgari come per esempio </w:t>
      </w:r>
      <w:r>
        <w:rPr>
          <w:rFonts w:ascii="Times New Roman" w:hAnsi="Times New Roman"/>
          <w:i/>
          <w:color w:val="1D1D1B"/>
          <w:w w:val="95"/>
        </w:rPr>
        <w:t xml:space="preserve">жопа </w:t>
      </w:r>
      <w:r>
        <w:rPr>
          <w:color w:val="1D1D1B"/>
          <w:w w:val="95"/>
        </w:rPr>
        <w:t>(culo) hanno un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  <w:w w:val="95"/>
        </w:rPr>
        <w:t>valore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neutro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(ivi: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243).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Krysin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(2003: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57ss)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possibile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differenziare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un</w:t>
      </w:r>
      <w:r>
        <w:rPr>
          <w:color w:val="1D1D1B"/>
          <w:spacing w:val="-46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  <w:sz w:val="22"/>
        </w:rPr>
        <w:t>č</w:t>
      </w:r>
      <w:r>
        <w:rPr>
          <w:rFonts w:ascii="Calibri" w:hAnsi="Calibri"/>
          <w:i/>
          <w:color w:val="1D1D1B"/>
          <w:w w:val="95"/>
        </w:rPr>
        <w:t xml:space="preserve">ie-1 </w:t>
      </w:r>
      <w:r>
        <w:rPr>
          <w:color w:val="1D1D1B"/>
          <w:w w:val="95"/>
        </w:rPr>
        <w:t>parlato da anziani, donne in particolare, nati prima degli anni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Sessanta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1"/>
        </w:rPr>
        <w:t>e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1"/>
        </w:rPr>
        <w:t>privi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1"/>
        </w:rPr>
        <w:t>d’istruzione,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1"/>
        </w:rPr>
        <w:t>che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differenzia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tratti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specifici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tutti</w:t>
      </w:r>
      <w:r>
        <w:rPr>
          <w:color w:val="1D1D1B"/>
          <w:spacing w:val="-49"/>
        </w:rPr>
        <w:t xml:space="preserve"> </w:t>
      </w:r>
      <w:r>
        <w:rPr>
          <w:color w:val="1D1D1B"/>
          <w:w w:val="95"/>
        </w:rPr>
        <w:t xml:space="preserve">i livelli (fonetica, morfologia, lessico, sintassi) dal 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  <w:sz w:val="22"/>
        </w:rPr>
        <w:t>č</w:t>
      </w:r>
      <w:r>
        <w:rPr>
          <w:rFonts w:ascii="Calibri" w:hAnsi="Calibri"/>
          <w:i/>
          <w:color w:val="1D1D1B"/>
          <w:w w:val="95"/>
        </w:rPr>
        <w:t xml:space="preserve">ie-2 </w:t>
      </w:r>
      <w:r>
        <w:rPr>
          <w:color w:val="1D1D1B"/>
          <w:w w:val="95"/>
        </w:rPr>
        <w:t>tipico della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generazione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mezza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età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dei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giovani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con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un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livello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culturale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alto,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48"/>
        </w:rPr>
        <w:t xml:space="preserve"> </w:t>
      </w:r>
      <w:r>
        <w:rPr>
          <w:color w:val="1D1D1B"/>
        </w:rPr>
        <w:t>cui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modo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parlare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fortemente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“gerghizzato”.</w:t>
      </w:r>
    </w:p>
    <w:p w14:paraId="25C17D93" w14:textId="77777777" w:rsidR="00D84C3F" w:rsidRDefault="00000000">
      <w:pPr>
        <w:pStyle w:val="Corpotesto"/>
        <w:spacing w:line="237" w:lineRule="auto"/>
        <w:ind w:left="110" w:right="107" w:firstLine="283"/>
        <w:jc w:val="both"/>
      </w:pPr>
      <w:r>
        <w:rPr>
          <w:color w:val="1D1D1B"/>
          <w:spacing w:val="-1"/>
        </w:rPr>
        <w:t>Ed è proprio nel gergo che Zemskaja individua un’altra componente,</w:t>
      </w:r>
      <w:r>
        <w:rPr>
          <w:color w:val="1D1D1B"/>
        </w:rPr>
        <w:t xml:space="preserve"> quella più influente, della «lingua urbana», affermando che i gerghi più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diffusi sono quello giovanile e quello criminale (Zemskaja 2004: 244). I ger-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galismi, usati da un’ampia cerchia di persone istruite e presenti nella lingua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dei mezzi di comunicazione di massa e della letteratura, sono così numerosi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3"/>
        </w:rPr>
        <w:t xml:space="preserve">da poter parlare </w:t>
      </w:r>
      <w:r>
        <w:rPr>
          <w:color w:val="1D1D1B"/>
          <w:spacing w:val="-2"/>
        </w:rPr>
        <w:t>secondo Zemskaja di «gergo comune» (ivi: 244; 515; cfr.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Krysin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2003: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68-77).</w:t>
      </w:r>
    </w:p>
    <w:p w14:paraId="0AFB26E1" w14:textId="77777777" w:rsidR="00D84C3F" w:rsidRDefault="00000000">
      <w:pPr>
        <w:pStyle w:val="Corpotesto"/>
        <w:spacing w:line="232" w:lineRule="auto"/>
        <w:ind w:left="110" w:right="107" w:firstLine="283"/>
        <w:jc w:val="both"/>
      </w:pPr>
      <w:r>
        <w:rPr>
          <w:color w:val="1D1D1B"/>
          <w:w w:val="95"/>
        </w:rPr>
        <w:t>In realtà, risulta interessante notare che per quanto riguarda il funziona-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mento di queste varianti della cosiddetta «lingua urbana», in generale non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esistono barriere rigide, ma piuttosto un mescolamento continuo a seconda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del contesto, degli interlocutori e degli scopi della comunicazione. Pertanto,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possibile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il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lessico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8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</w:rPr>
        <w:t>č</w:t>
      </w:r>
      <w:r>
        <w:rPr>
          <w:rFonts w:ascii="Calibri" w:hAnsi="Calibri"/>
          <w:i/>
          <w:color w:val="1D1D1B"/>
          <w:w w:val="95"/>
        </w:rPr>
        <w:t>ie</w:t>
      </w:r>
      <w:r>
        <w:rPr>
          <w:rFonts w:ascii="Calibri" w:hAnsi="Calibri"/>
          <w:i/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sia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usato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come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maschera,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funzione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1"/>
        </w:rPr>
        <w:t xml:space="preserve">di gioco e scherzo da persone colte, e in questo caso si parlerà </w:t>
      </w:r>
      <w:r>
        <w:rPr>
          <w:color w:val="1D1D1B"/>
        </w:rPr>
        <w:t>allora non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di «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</w:rPr>
        <w:t>č</w:t>
      </w:r>
      <w:r>
        <w:rPr>
          <w:rFonts w:ascii="Calibri" w:hAnsi="Calibri"/>
          <w:i/>
          <w:color w:val="1D1D1B"/>
          <w:w w:val="95"/>
        </w:rPr>
        <w:t xml:space="preserve">ie </w:t>
      </w:r>
      <w:r>
        <w:rPr>
          <w:color w:val="1D1D1B"/>
          <w:w w:val="95"/>
        </w:rPr>
        <w:t>urbano» bensì più propriamente di «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</w:rPr>
        <w:t>č</w:t>
      </w:r>
      <w:r>
        <w:rPr>
          <w:rFonts w:ascii="Calibri" w:hAnsi="Calibri"/>
          <w:i/>
          <w:color w:val="1D1D1B"/>
          <w:w w:val="95"/>
        </w:rPr>
        <w:t xml:space="preserve">ie </w:t>
      </w:r>
      <w:r>
        <w:rPr>
          <w:color w:val="1D1D1B"/>
          <w:w w:val="95"/>
        </w:rPr>
        <w:t>espressivo»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(Zemskaja: 370); così come non è raro che persone abituate al «prostore</w:t>
      </w:r>
      <w:r>
        <w:rPr>
          <w:rFonts w:ascii="Times New Roman" w:hAnsi="Times New Roman"/>
          <w:color w:val="1D1D1B"/>
          <w:w w:val="95"/>
          <w:sz w:val="22"/>
        </w:rPr>
        <w:t>č</w:t>
      </w:r>
      <w:r>
        <w:rPr>
          <w:color w:val="1D1D1B"/>
          <w:w w:val="95"/>
        </w:rPr>
        <w:t>ie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urbano»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contesto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familiare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d’origine,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abbiano</w:t>
      </w:r>
      <w:r>
        <w:rPr>
          <w:color w:val="1D1D1B"/>
          <w:spacing w:val="19"/>
          <w:w w:val="95"/>
        </w:rPr>
        <w:t xml:space="preserve"> </w:t>
      </w:r>
      <w:r>
        <w:rPr>
          <w:color w:val="1D1D1B"/>
          <w:w w:val="95"/>
        </w:rPr>
        <w:t>gli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strumenti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passa-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re al parlato standard in contesti più ufficiali. Inoltre, i rappresentanti più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giovani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«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</w:rPr>
        <w:t>č</w:t>
      </w:r>
      <w:r>
        <w:rPr>
          <w:rFonts w:ascii="Calibri" w:hAnsi="Calibri"/>
          <w:i/>
          <w:color w:val="1D1D1B"/>
          <w:w w:val="95"/>
        </w:rPr>
        <w:t>ie</w:t>
      </w:r>
      <w:r>
        <w:rPr>
          <w:rFonts w:ascii="Calibri" w:hAnsi="Calibri"/>
          <w:i/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urbano»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ricorrono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così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spesso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gergalismi,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non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 xml:space="preserve">è sempre semplice distinguere i confini tra </w:t>
      </w:r>
      <w:r>
        <w:rPr>
          <w:rFonts w:ascii="Calibri" w:hAnsi="Calibri"/>
          <w:i/>
          <w:color w:val="1D1D1B"/>
          <w:w w:val="95"/>
        </w:rPr>
        <w:t>prostore</w:t>
      </w:r>
      <w:r>
        <w:rPr>
          <w:rFonts w:ascii="Times New Roman" w:hAnsi="Times New Roman"/>
          <w:i/>
          <w:color w:val="1D1D1B"/>
          <w:w w:val="95"/>
        </w:rPr>
        <w:t>č</w:t>
      </w:r>
      <w:r>
        <w:rPr>
          <w:rFonts w:ascii="Calibri" w:hAnsi="Calibri"/>
          <w:i/>
          <w:color w:val="1D1D1B"/>
          <w:w w:val="95"/>
        </w:rPr>
        <w:t xml:space="preserve">ie </w:t>
      </w:r>
      <w:r>
        <w:rPr>
          <w:color w:val="1D1D1B"/>
          <w:w w:val="95"/>
        </w:rPr>
        <w:t>e gergo (cfr. ivi: 244-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245;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361,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366).</w:t>
      </w:r>
    </w:p>
    <w:p w14:paraId="600F3B3C" w14:textId="77777777" w:rsidR="00D84C3F" w:rsidRDefault="00000000">
      <w:pPr>
        <w:pStyle w:val="Corpotesto"/>
        <w:spacing w:line="237" w:lineRule="auto"/>
        <w:ind w:left="110" w:right="108" w:firstLine="283"/>
        <w:jc w:val="both"/>
      </w:pPr>
      <w:r>
        <w:rPr>
          <w:color w:val="1D1D1B"/>
          <w:w w:val="95"/>
        </w:rPr>
        <w:t>Si nota pertanto a partire dagli anni Novanta, come conseguenza dell’al-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lentamento della censura e dell’autocensura sovietiche, la migrazione di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 xml:space="preserve">gergo, elementi </w:t>
      </w:r>
      <w:r>
        <w:rPr>
          <w:color w:val="1D1D1B"/>
        </w:rPr>
        <w:t>colloquiali e “popolari” dalla periferia al centro, con una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funzione per lo più «espressiva», fenomeno quest’ultimo così considerevole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>da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poter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1"/>
        </w:rPr>
        <w:t>definire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la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1"/>
        </w:rPr>
        <w:t>lingua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russa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1"/>
        </w:rPr>
        <w:t>attuale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«colloquializzata»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(ivi: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516).</w:t>
      </w:r>
    </w:p>
    <w:p w14:paraId="43606129" w14:textId="77777777" w:rsidR="00D84C3F" w:rsidRDefault="00000000">
      <w:pPr>
        <w:pStyle w:val="Corpotesto"/>
        <w:spacing w:line="237" w:lineRule="auto"/>
        <w:ind w:left="110" w:right="108" w:firstLine="283"/>
        <w:jc w:val="both"/>
      </w:pPr>
      <w:r>
        <w:rPr>
          <w:color w:val="1D1D1B"/>
          <w:w w:val="95"/>
        </w:rPr>
        <w:t>Tenendo presenti queste osservazioni incentrate sul russo parlato con-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  <w:w w:val="95"/>
        </w:rPr>
        <w:t>temporaneo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quelle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contenute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Krongauz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(2009,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2015),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Levontina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(2016)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e Novikov (2016), orienteremo dunque l’analisi sul parlato filmico, ovvero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un tipo di parlato generalmente considerato ibrido poiché nasce come testo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scritto</w:t>
      </w:r>
      <w:r>
        <w:rPr>
          <w:color w:val="1D1D1B"/>
          <w:spacing w:val="19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essere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poi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recitato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oralmente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tentativo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imitare</w:t>
      </w:r>
      <w:r>
        <w:rPr>
          <w:color w:val="1D1D1B"/>
          <w:spacing w:val="19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realtà,</w:t>
      </w:r>
    </w:p>
    <w:p w14:paraId="637C3F1A" w14:textId="77777777" w:rsidR="00D84C3F" w:rsidRDefault="00D84C3F">
      <w:pPr>
        <w:spacing w:line="237" w:lineRule="auto"/>
        <w:jc w:val="both"/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308DC726" w14:textId="77777777" w:rsidR="00D84C3F" w:rsidRDefault="00D84C3F">
      <w:pPr>
        <w:pStyle w:val="Corpotesto"/>
        <w:rPr>
          <w:sz w:val="13"/>
        </w:rPr>
      </w:pPr>
    </w:p>
    <w:p w14:paraId="4A1DDC90" w14:textId="77777777" w:rsidR="00D84C3F" w:rsidRDefault="00000000">
      <w:pPr>
        <w:pStyle w:val="Corpotesto"/>
        <w:spacing w:before="97" w:line="237" w:lineRule="auto"/>
        <w:ind w:left="110" w:right="107"/>
        <w:jc w:val="both"/>
      </w:pPr>
      <w:r>
        <w:rPr>
          <w:color w:val="1D1D1B"/>
          <w:w w:val="95"/>
        </w:rPr>
        <w:t>un parlato che come sostiene Gorškova</w:t>
      </w:r>
      <w:r>
        <w:rPr>
          <w:color w:val="1D1D1B"/>
          <w:w w:val="95"/>
          <w:position w:val="8"/>
          <w:sz w:val="13"/>
        </w:rPr>
        <w:t>9</w:t>
      </w:r>
      <w:r>
        <w:rPr>
          <w:color w:val="1D1D1B"/>
          <w:spacing w:val="1"/>
          <w:w w:val="95"/>
          <w:position w:val="8"/>
          <w:sz w:val="13"/>
        </w:rPr>
        <w:t xml:space="preserve"> </w:t>
      </w:r>
      <w:r>
        <w:rPr>
          <w:color w:val="1D1D1B"/>
          <w:w w:val="95"/>
        </w:rPr>
        <w:t>(2014: 74-75) è sì «dinamico» ma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anche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«stabile»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un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punto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vista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più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tecnico,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poiché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il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testo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dialogo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e la sequenza di immagini restano comunque impresse sul supporto scelto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>per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la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produzione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del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film.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La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priorità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data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ad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alcune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sequenze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iniziali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del</w:t>
      </w:r>
      <w:r>
        <w:rPr>
          <w:color w:val="1D1D1B"/>
          <w:spacing w:val="-49"/>
        </w:rPr>
        <w:t xml:space="preserve"> </w:t>
      </w:r>
      <w:r>
        <w:rPr>
          <w:color w:val="1D1D1B"/>
          <w:w w:val="95"/>
        </w:rPr>
        <w:t>film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oggetto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dell’analisi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deriva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dall’importanza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nostro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avviso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esse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han-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no nella caratterizzazione dei personaggi e nella dinamica dei rapporti tra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gli stessi, così come nello sviluppo dell’intreccio filmico. I tratti dominanti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lessicali risultanti saranno infine messi in relazione con la sezione orale del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Corpus nazionale della lingua russa, con lo scopo di trarre conclusioni an-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che sul grado di autenticità e realismo del parlato filmico in esame. Occorre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da subito evidenziare che, considerata la natura semiotica del testo filmico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come sintesi di due tendenze narrative, quella figurativa e quella verbale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0"/>
        </w:rPr>
        <w:t>(Lotman 1998: 317), l’analisi prioritaria dei segni verbali sarà in questa sede</w:t>
      </w:r>
      <w:r>
        <w:rPr>
          <w:color w:val="1D1D1B"/>
          <w:spacing w:val="1"/>
          <w:w w:val="90"/>
        </w:rPr>
        <w:t xml:space="preserve"> </w:t>
      </w:r>
      <w:r>
        <w:rPr>
          <w:color w:val="1D1D1B"/>
          <w:w w:val="95"/>
        </w:rPr>
        <w:t>messa sempre in relazione con i segni iconici, i gesti e la mimica dei prota-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gonisti, nonché gli elementi paralinguistici come l’intonazione, le pause, la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velocità di eloquio, tutti fattori necessari all’interpretazione pragmatica de-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gli enunciati</w:t>
      </w:r>
      <w:r>
        <w:rPr>
          <w:color w:val="1D1D1B"/>
          <w:w w:val="95"/>
          <w:position w:val="8"/>
          <w:sz w:val="13"/>
        </w:rPr>
        <w:t>10</w:t>
      </w:r>
      <w:r>
        <w:rPr>
          <w:color w:val="1D1D1B"/>
          <w:w w:val="95"/>
        </w:rPr>
        <w:t>. Del resto lo stesso Lotman, evidenziando la dominanza della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componente figurativa in un testo filmico, senza tuttavia negare la possibi-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lità di un approccio volto a isolare i diversi livelli della narrazione per una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loro analisi, sottolineava come anche un racconto orale non fosse un testo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puramente verbale, bensì un testo con segni iconici, mimica e gestualità, ed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elementi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della recitazione teatrale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(ivi: 320).</w:t>
      </w:r>
    </w:p>
    <w:p w14:paraId="76A35F65" w14:textId="77777777" w:rsidR="00D84C3F" w:rsidRDefault="00000000">
      <w:pPr>
        <w:pStyle w:val="Corpotesto"/>
        <w:spacing w:line="246" w:lineRule="exact"/>
        <w:ind w:left="393"/>
        <w:jc w:val="both"/>
      </w:pPr>
      <w:r>
        <w:rPr>
          <w:color w:val="1D1D1B"/>
        </w:rPr>
        <w:t>L’analisi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primaria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dunque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prevederà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confronto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testo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parten-</w:t>
      </w:r>
    </w:p>
    <w:p w14:paraId="748F92C9" w14:textId="77777777" w:rsidR="00D84C3F" w:rsidRDefault="00000000">
      <w:pPr>
        <w:pStyle w:val="Corpotesto"/>
        <w:spacing w:before="1" w:line="237" w:lineRule="auto"/>
        <w:ind w:left="110" w:right="107"/>
        <w:jc w:val="both"/>
      </w:pPr>
      <w:r>
        <w:rPr>
          <w:color w:val="1D1D1B"/>
          <w:w w:val="95"/>
        </w:rPr>
        <w:t>za con il russo parlato attuale, mentre secondaria sarà una riflessione sul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processo di traduzione (sottotitolazione) del parlato filmico dal russo in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italiano</w:t>
      </w:r>
      <w:r>
        <w:rPr>
          <w:color w:val="1D1D1B"/>
          <w:position w:val="8"/>
          <w:sz w:val="13"/>
        </w:rPr>
        <w:t>11</w:t>
      </w:r>
      <w:r>
        <w:rPr>
          <w:color w:val="1D1D1B"/>
        </w:rPr>
        <w:t>.</w:t>
      </w:r>
    </w:p>
    <w:p w14:paraId="42FF14D7" w14:textId="77777777" w:rsidR="00D84C3F" w:rsidRDefault="00D84C3F">
      <w:pPr>
        <w:pStyle w:val="Corpotesto"/>
        <w:rPr>
          <w:sz w:val="26"/>
        </w:rPr>
      </w:pPr>
    </w:p>
    <w:p w14:paraId="4ECF64A1" w14:textId="77777777" w:rsidR="00D84C3F" w:rsidRDefault="00000000">
      <w:pPr>
        <w:pStyle w:val="Titolo2"/>
        <w:numPr>
          <w:ilvl w:val="0"/>
          <w:numId w:val="2"/>
        </w:numPr>
        <w:tabs>
          <w:tab w:val="left" w:pos="394"/>
        </w:tabs>
        <w:spacing w:before="201"/>
      </w:pPr>
      <w:r>
        <w:rPr>
          <w:color w:val="1D1D1B"/>
        </w:rPr>
        <w:t>Micro-analisi: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Kak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menja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zovut</w:t>
      </w:r>
    </w:p>
    <w:p w14:paraId="05545D3E" w14:textId="77777777" w:rsidR="00D84C3F" w:rsidRDefault="00D84C3F">
      <w:pPr>
        <w:pStyle w:val="Corpotesto"/>
        <w:spacing w:before="9"/>
        <w:rPr>
          <w:rFonts w:ascii="Calibri"/>
          <w:i/>
          <w:sz w:val="20"/>
        </w:rPr>
      </w:pPr>
    </w:p>
    <w:p w14:paraId="1089C474" w14:textId="77777777" w:rsidR="00D84C3F" w:rsidRDefault="00000000">
      <w:pPr>
        <w:pStyle w:val="Corpotesto"/>
        <w:spacing w:line="232" w:lineRule="auto"/>
        <w:ind w:left="110" w:right="108" w:firstLine="283"/>
        <w:jc w:val="both"/>
      </w:pPr>
      <w:r>
        <w:rPr>
          <w:color w:val="1D1D1B"/>
        </w:rPr>
        <w:t xml:space="preserve">In </w:t>
      </w:r>
      <w:r>
        <w:rPr>
          <w:rFonts w:ascii="Calibri" w:hAnsi="Calibri"/>
          <w:i/>
          <w:color w:val="1D1D1B"/>
        </w:rPr>
        <w:t xml:space="preserve">Kak menja zovut </w:t>
      </w:r>
      <w:r>
        <w:rPr>
          <w:color w:val="1D1D1B"/>
        </w:rPr>
        <w:t>due amiche diciassettenni, la timida Olja (Marina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Vasil’eva)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spigliata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Saša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(Aleksandra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Borti</w:t>
      </w:r>
      <w:r>
        <w:rPr>
          <w:rFonts w:ascii="Times New Roman" w:hAnsi="Times New Roman"/>
          <w:color w:val="1D1D1B"/>
          <w:w w:val="95"/>
          <w:sz w:val="22"/>
        </w:rPr>
        <w:t>č</w:t>
      </w:r>
      <w:r>
        <w:rPr>
          <w:color w:val="1D1D1B"/>
          <w:w w:val="95"/>
        </w:rPr>
        <w:t>),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partono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Mosca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reca-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>no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ad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Alupka,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in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Crimea,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alla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ricerca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Sergej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(Konstantin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Lavronenko)</w:t>
      </w:r>
      <w:r>
        <w:rPr>
          <w:color w:val="1D1D1B"/>
          <w:spacing w:val="-1"/>
          <w:position w:val="8"/>
          <w:sz w:val="13"/>
        </w:rPr>
        <w:t>12</w:t>
      </w:r>
      <w:r>
        <w:rPr>
          <w:color w:val="1D1D1B"/>
          <w:spacing w:val="-1"/>
        </w:rPr>
        <w:t>,</w:t>
      </w:r>
    </w:p>
    <w:p w14:paraId="10426112" w14:textId="77777777" w:rsidR="00D84C3F" w:rsidRDefault="00D84C3F">
      <w:pPr>
        <w:pStyle w:val="Corpotesto"/>
        <w:spacing w:before="1"/>
        <w:rPr>
          <w:sz w:val="28"/>
        </w:rPr>
      </w:pPr>
    </w:p>
    <w:p w14:paraId="5D92BB97" w14:textId="77777777" w:rsidR="00D84C3F" w:rsidRDefault="00000000">
      <w:pPr>
        <w:spacing w:line="249" w:lineRule="auto"/>
        <w:ind w:left="110" w:firstLine="335"/>
        <w:rPr>
          <w:sz w:val="18"/>
        </w:rPr>
      </w:pPr>
      <w:r>
        <w:rPr>
          <w:color w:val="1D1D1B"/>
          <w:w w:val="95"/>
          <w:position w:val="6"/>
          <w:sz w:val="10"/>
        </w:rPr>
        <w:t>9</w:t>
      </w:r>
      <w:r>
        <w:rPr>
          <w:color w:val="1D1D1B"/>
          <w:spacing w:val="22"/>
          <w:position w:val="6"/>
          <w:sz w:val="10"/>
        </w:rPr>
        <w:t xml:space="preserve">    </w:t>
      </w:r>
      <w:r>
        <w:rPr>
          <w:color w:val="1D1D1B"/>
          <w:w w:val="95"/>
          <w:sz w:val="18"/>
        </w:rPr>
        <w:t>Per</w:t>
      </w:r>
      <w:r>
        <w:rPr>
          <w:color w:val="1D1D1B"/>
          <w:spacing w:val="27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un’analisi</w:t>
      </w:r>
      <w:r>
        <w:rPr>
          <w:color w:val="1D1D1B"/>
          <w:spacing w:val="2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approfondita</w:t>
      </w:r>
      <w:r>
        <w:rPr>
          <w:color w:val="1D1D1B"/>
          <w:spacing w:val="27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della</w:t>
      </w:r>
      <w:r>
        <w:rPr>
          <w:color w:val="1D1D1B"/>
          <w:spacing w:val="2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componente</w:t>
      </w:r>
      <w:r>
        <w:rPr>
          <w:color w:val="1D1D1B"/>
          <w:spacing w:val="27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verbale</w:t>
      </w:r>
      <w:r>
        <w:rPr>
          <w:color w:val="1D1D1B"/>
          <w:spacing w:val="2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</w:t>
      </w:r>
      <w:r>
        <w:rPr>
          <w:color w:val="1D1D1B"/>
          <w:spacing w:val="27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testo</w:t>
      </w:r>
      <w:r>
        <w:rPr>
          <w:color w:val="1D1D1B"/>
          <w:spacing w:val="27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filmico</w:t>
      </w:r>
      <w:r>
        <w:rPr>
          <w:color w:val="1D1D1B"/>
          <w:spacing w:val="28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rimandiamo</w:t>
      </w:r>
      <w:r>
        <w:rPr>
          <w:color w:val="1D1D1B"/>
          <w:spacing w:val="27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</w:t>
      </w:r>
      <w:r>
        <w:rPr>
          <w:color w:val="1D1D1B"/>
          <w:spacing w:val="-34"/>
          <w:w w:val="95"/>
          <w:sz w:val="18"/>
        </w:rPr>
        <w:t xml:space="preserve"> </w:t>
      </w:r>
      <w:r>
        <w:rPr>
          <w:color w:val="1D1D1B"/>
          <w:sz w:val="18"/>
        </w:rPr>
        <w:t>Gorškova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(2014: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40-80)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e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Fedotova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(2014:</w:t>
      </w:r>
      <w:r>
        <w:rPr>
          <w:color w:val="1D1D1B"/>
          <w:spacing w:val="2"/>
          <w:sz w:val="18"/>
        </w:rPr>
        <w:t xml:space="preserve"> </w:t>
      </w:r>
      <w:r>
        <w:rPr>
          <w:color w:val="1D1D1B"/>
          <w:sz w:val="18"/>
        </w:rPr>
        <w:t>81-115).</w:t>
      </w:r>
    </w:p>
    <w:p w14:paraId="613377B4" w14:textId="77777777" w:rsidR="00D84C3F" w:rsidRDefault="00000000">
      <w:pPr>
        <w:spacing w:before="1" w:line="249" w:lineRule="auto"/>
        <w:ind w:left="110" w:firstLine="283"/>
        <w:rPr>
          <w:sz w:val="18"/>
        </w:rPr>
      </w:pPr>
      <w:r>
        <w:rPr>
          <w:color w:val="1D1D1B"/>
          <w:w w:val="90"/>
          <w:position w:val="6"/>
          <w:sz w:val="10"/>
        </w:rPr>
        <w:t>10</w:t>
      </w:r>
      <w:r>
        <w:rPr>
          <w:color w:val="1D1D1B"/>
          <w:spacing w:val="23"/>
          <w:position w:val="6"/>
          <w:sz w:val="10"/>
        </w:rPr>
        <w:t xml:space="preserve">    </w:t>
      </w:r>
      <w:r>
        <w:rPr>
          <w:color w:val="1D1D1B"/>
          <w:w w:val="95"/>
          <w:sz w:val="18"/>
        </w:rPr>
        <w:t>Sull’importanza</w:t>
      </w:r>
      <w:r>
        <w:rPr>
          <w:color w:val="1D1D1B"/>
          <w:spacing w:val="1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degli</w:t>
      </w:r>
      <w:r>
        <w:rPr>
          <w:color w:val="1D1D1B"/>
          <w:spacing w:val="1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elementi</w:t>
      </w:r>
      <w:r>
        <w:rPr>
          <w:color w:val="1D1D1B"/>
          <w:spacing w:val="1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dell’oralità</w:t>
      </w:r>
      <w:r>
        <w:rPr>
          <w:color w:val="1D1D1B"/>
          <w:spacing w:val="1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per</w:t>
      </w:r>
      <w:r>
        <w:rPr>
          <w:color w:val="1D1D1B"/>
          <w:spacing w:val="1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comprendere</w:t>
      </w:r>
      <w:r>
        <w:rPr>
          <w:color w:val="1D1D1B"/>
          <w:spacing w:val="1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cosa</w:t>
      </w:r>
      <w:r>
        <w:rPr>
          <w:color w:val="1D1D1B"/>
          <w:spacing w:val="1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voleva</w:t>
      </w:r>
      <w:r>
        <w:rPr>
          <w:color w:val="1D1D1B"/>
          <w:spacing w:val="1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“dire”</w:t>
      </w:r>
      <w:r>
        <w:rPr>
          <w:color w:val="1D1D1B"/>
          <w:spacing w:val="1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l’autore</w:t>
      </w:r>
      <w:r>
        <w:rPr>
          <w:color w:val="1D1D1B"/>
          <w:spacing w:val="-34"/>
          <w:w w:val="95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testo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e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sul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problema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della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loro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assenza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nel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testo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scritto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cfr.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Salmon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(2012: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110).</w:t>
      </w:r>
    </w:p>
    <w:p w14:paraId="0E842B28" w14:textId="77777777" w:rsidR="00D84C3F" w:rsidRDefault="00000000">
      <w:pPr>
        <w:spacing w:before="1"/>
        <w:ind w:left="393"/>
        <w:rPr>
          <w:sz w:val="18"/>
        </w:rPr>
      </w:pPr>
      <w:r>
        <w:rPr>
          <w:color w:val="1D1D1B"/>
          <w:w w:val="90"/>
          <w:position w:val="6"/>
          <w:sz w:val="10"/>
        </w:rPr>
        <w:t>11</w:t>
      </w:r>
      <w:r>
        <w:rPr>
          <w:color w:val="1D1D1B"/>
          <w:spacing w:val="23"/>
          <w:position w:val="6"/>
          <w:sz w:val="10"/>
        </w:rPr>
        <w:t xml:space="preserve">    </w:t>
      </w:r>
      <w:r>
        <w:rPr>
          <w:color w:val="1D1D1B"/>
          <w:w w:val="95"/>
          <w:sz w:val="18"/>
        </w:rPr>
        <w:t>Sui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possibili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approcci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nell’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analisi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parlato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filmico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si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veda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Pavesi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(2005: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60-62).</w:t>
      </w:r>
    </w:p>
    <w:p w14:paraId="7F784D2F" w14:textId="77777777" w:rsidR="00D84C3F" w:rsidRDefault="00000000">
      <w:pPr>
        <w:spacing w:before="9"/>
        <w:ind w:left="393"/>
        <w:rPr>
          <w:sz w:val="18"/>
        </w:rPr>
      </w:pPr>
      <w:r>
        <w:rPr>
          <w:color w:val="1D1D1B"/>
          <w:w w:val="90"/>
          <w:position w:val="6"/>
          <w:sz w:val="10"/>
        </w:rPr>
        <w:t>12</w:t>
      </w:r>
      <w:r>
        <w:rPr>
          <w:color w:val="1D1D1B"/>
          <w:spacing w:val="23"/>
          <w:position w:val="6"/>
          <w:sz w:val="10"/>
        </w:rPr>
        <w:t xml:space="preserve">    </w:t>
      </w:r>
      <w:r>
        <w:rPr>
          <w:color w:val="1D1D1B"/>
          <w:sz w:val="18"/>
        </w:rPr>
        <w:t>Si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tratta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dello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stesso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attore</w:t>
      </w:r>
      <w:r>
        <w:rPr>
          <w:color w:val="1D1D1B"/>
          <w:spacing w:val="7"/>
          <w:sz w:val="18"/>
        </w:rPr>
        <w:t xml:space="preserve"> </w:t>
      </w:r>
      <w:r>
        <w:rPr>
          <w:color w:val="1D1D1B"/>
          <w:sz w:val="18"/>
        </w:rPr>
        <w:t>protagonista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film</w:t>
      </w:r>
      <w:r>
        <w:rPr>
          <w:color w:val="1D1D1B"/>
          <w:spacing w:val="8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Vozvraš</w:t>
      </w:r>
      <w:r>
        <w:rPr>
          <w:rFonts w:ascii="Times New Roman" w:hAnsi="Times New Roman"/>
          <w:i/>
          <w:color w:val="1D1D1B"/>
          <w:sz w:val="18"/>
        </w:rPr>
        <w:t>č</w:t>
      </w:r>
      <w:r>
        <w:rPr>
          <w:rFonts w:ascii="Calibri" w:hAnsi="Calibri"/>
          <w:i/>
          <w:color w:val="1D1D1B"/>
          <w:sz w:val="18"/>
        </w:rPr>
        <w:t>enie</w:t>
      </w:r>
      <w:r>
        <w:rPr>
          <w:rFonts w:ascii="Calibri" w:hAnsi="Calibri"/>
          <w:i/>
          <w:color w:val="1D1D1B"/>
          <w:spacing w:val="6"/>
          <w:sz w:val="18"/>
        </w:rPr>
        <w:t xml:space="preserve"> </w:t>
      </w:r>
      <w:r>
        <w:rPr>
          <w:color w:val="1D1D1B"/>
          <w:sz w:val="18"/>
        </w:rPr>
        <w:t>di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Zvjagincev,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in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cui</w:t>
      </w:r>
      <w:r>
        <w:rPr>
          <w:color w:val="1D1D1B"/>
          <w:spacing w:val="8"/>
          <w:sz w:val="18"/>
        </w:rPr>
        <w:t xml:space="preserve"> </w:t>
      </w:r>
      <w:r>
        <w:rPr>
          <w:color w:val="1D1D1B"/>
          <w:sz w:val="18"/>
        </w:rPr>
        <w:t>a</w:t>
      </w:r>
    </w:p>
    <w:p w14:paraId="4535F1FE" w14:textId="77777777" w:rsidR="00D84C3F" w:rsidRDefault="00D84C3F">
      <w:pPr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41918918" w14:textId="77777777" w:rsidR="00D84C3F" w:rsidRDefault="00D84C3F">
      <w:pPr>
        <w:pStyle w:val="Corpotesto"/>
        <w:rPr>
          <w:sz w:val="13"/>
        </w:rPr>
      </w:pPr>
    </w:p>
    <w:p w14:paraId="0745462C" w14:textId="77777777" w:rsidR="00D84C3F" w:rsidRDefault="00000000">
      <w:pPr>
        <w:pStyle w:val="Corpotesto"/>
        <w:spacing w:before="97" w:line="237" w:lineRule="auto"/>
        <w:ind w:left="110" w:right="109"/>
        <w:jc w:val="both"/>
      </w:pPr>
      <w:r>
        <w:rPr>
          <w:color w:val="1D1D1B"/>
          <w:w w:val="95"/>
        </w:rPr>
        <w:t>il padre di Olja. Sulla soglia della casa paterna la figlia non trova il coraggio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dichiararsi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al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padre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che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non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ha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mai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conosciuto,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così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Saša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propone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scambiarsi i ruoli e di presentarsi come Olja. Da quel momento ha inizio un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gioco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assumerà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via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via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tinte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più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cupe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fino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trasformare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inaspettatamen-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te le vite di tutti i suoi partecipanti. Protagoniste del film sono le due ragaz-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ze, Saša in particolare, interpretata dalla giovane Borti</w:t>
      </w:r>
      <w:r>
        <w:rPr>
          <w:rFonts w:ascii="Times New Roman" w:hAnsi="Times New Roman"/>
          <w:color w:val="1D1D1B"/>
          <w:w w:val="95"/>
          <w:sz w:val="22"/>
        </w:rPr>
        <w:t xml:space="preserve">č </w:t>
      </w:r>
      <w:r>
        <w:rPr>
          <w:color w:val="1D1D1B"/>
          <w:w w:val="95"/>
        </w:rPr>
        <w:t>che tra l’altro dopo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questo film è diventata una delle attrici più richieste nei principali progetti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cinematografici russi. Soffermiamoci innanzitutto sul dialogo iniziale</w:t>
      </w:r>
      <w:r>
        <w:rPr>
          <w:color w:val="1D1D1B"/>
          <w:w w:val="95"/>
          <w:position w:val="8"/>
          <w:sz w:val="13"/>
        </w:rPr>
        <w:t>13</w:t>
      </w:r>
      <w:r>
        <w:rPr>
          <w:color w:val="1D1D1B"/>
          <w:spacing w:val="1"/>
          <w:w w:val="95"/>
          <w:position w:val="8"/>
          <w:sz w:val="13"/>
        </w:rPr>
        <w:t xml:space="preserve"> </w:t>
      </w:r>
      <w:r>
        <w:rPr>
          <w:color w:val="1D1D1B"/>
          <w:w w:val="95"/>
        </w:rPr>
        <w:t>tra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Olja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Saša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mentre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tentennano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sulla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porta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casa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paterna.</w:t>
      </w:r>
    </w:p>
    <w:p w14:paraId="07A1C168" w14:textId="77777777" w:rsidR="00D84C3F" w:rsidRDefault="00D84C3F">
      <w:pPr>
        <w:pStyle w:val="Corpotesto"/>
        <w:spacing w:before="2"/>
        <w:rPr>
          <w:sz w:val="24"/>
        </w:rPr>
      </w:pPr>
    </w:p>
    <w:p w14:paraId="638567D4" w14:textId="77777777" w:rsidR="00D84C3F" w:rsidRDefault="00000000">
      <w:pPr>
        <w:ind w:left="514" w:right="514"/>
        <w:jc w:val="center"/>
        <w:rPr>
          <w:sz w:val="20"/>
        </w:rPr>
      </w:pPr>
      <w:r>
        <w:rPr>
          <w:rFonts w:ascii="Calibri"/>
          <w:i/>
          <w:color w:val="1D1D1B"/>
          <w:sz w:val="20"/>
        </w:rPr>
        <w:t>Tabella</w:t>
      </w:r>
      <w:r>
        <w:rPr>
          <w:rFonts w:ascii="Calibri"/>
          <w:i/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n.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1</w:t>
      </w:r>
    </w:p>
    <w:p w14:paraId="0FED20F0" w14:textId="77777777" w:rsidR="00D84C3F" w:rsidRDefault="00D84C3F">
      <w:pPr>
        <w:pStyle w:val="Corpotesto"/>
        <w:spacing w:before="11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1D1D1B"/>
          <w:left w:val="single" w:sz="6" w:space="0" w:color="1D1D1B"/>
          <w:bottom w:val="single" w:sz="6" w:space="0" w:color="1D1D1B"/>
          <w:right w:val="single" w:sz="6" w:space="0" w:color="1D1D1B"/>
          <w:insideH w:val="single" w:sz="6" w:space="0" w:color="1D1D1B"/>
          <w:insideV w:val="single" w:sz="6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3186"/>
      </w:tblGrid>
      <w:tr w:rsidR="00D84C3F" w14:paraId="30D30355" w14:textId="77777777">
        <w:trPr>
          <w:trHeight w:val="237"/>
        </w:trPr>
        <w:tc>
          <w:tcPr>
            <w:tcW w:w="3839" w:type="dxa"/>
          </w:tcPr>
          <w:p w14:paraId="17154067" w14:textId="77777777" w:rsidR="00D84C3F" w:rsidRDefault="00000000">
            <w:pPr>
              <w:pStyle w:val="TableParagraph"/>
              <w:spacing w:line="216" w:lineRule="exact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Dialogo</w:t>
            </w:r>
            <w:r>
              <w:rPr>
                <w:i/>
                <w:color w:val="1D1D1B"/>
                <w:spacing w:val="-5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in</w:t>
            </w:r>
            <w:r>
              <w:rPr>
                <w:i/>
                <w:color w:val="1D1D1B"/>
                <w:spacing w:val="-3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russo</w:t>
            </w:r>
          </w:p>
        </w:tc>
        <w:tc>
          <w:tcPr>
            <w:tcW w:w="3186" w:type="dxa"/>
          </w:tcPr>
          <w:p w14:paraId="25545F26" w14:textId="77777777" w:rsidR="00D84C3F" w:rsidRDefault="00000000">
            <w:pPr>
              <w:pStyle w:val="TableParagraph"/>
              <w:spacing w:line="216" w:lineRule="exact"/>
              <w:ind w:left="166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Sottotitolo in italiano</w:t>
            </w:r>
          </w:p>
        </w:tc>
      </w:tr>
      <w:tr w:rsidR="00D84C3F" w14:paraId="6AD12F09" w14:textId="77777777">
        <w:trPr>
          <w:trHeight w:val="717"/>
        </w:trPr>
        <w:tc>
          <w:tcPr>
            <w:tcW w:w="3839" w:type="dxa"/>
          </w:tcPr>
          <w:p w14:paraId="2A339525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00:03:25:01-00:03:28:04</w:t>
            </w:r>
          </w:p>
          <w:p w14:paraId="17ED67F0" w14:textId="77777777" w:rsidR="00D84C3F" w:rsidRPr="00A00249" w:rsidRDefault="00000000">
            <w:pPr>
              <w:pStyle w:val="TableParagraph"/>
              <w:spacing w:before="9"/>
              <w:rPr>
                <w:sz w:val="20"/>
                <w:lang w:val="ru-RU"/>
              </w:rPr>
            </w:pPr>
            <w:r>
              <w:rPr>
                <w:color w:val="1D1D1B"/>
                <w:spacing w:val="-1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pacing w:val="-1"/>
                <w:sz w:val="20"/>
                <w:lang w:val="ru-RU"/>
              </w:rPr>
              <w:t>š</w:t>
            </w:r>
            <w:r>
              <w:rPr>
                <w:color w:val="1D1D1B"/>
                <w:spacing w:val="-1"/>
                <w:sz w:val="20"/>
              </w:rPr>
              <w:t>a</w:t>
            </w:r>
            <w:r w:rsidRPr="00A00249">
              <w:rPr>
                <w:color w:val="1D1D1B"/>
                <w:spacing w:val="-1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pacing w:val="-1"/>
                <w:sz w:val="20"/>
                <w:lang w:val="ru-RU"/>
              </w:rPr>
              <w:t>Наоборот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прикольный</w:t>
            </w:r>
            <w:r w:rsidRPr="00A00249">
              <w:rPr>
                <w:color w:val="1D1D1B"/>
                <w:sz w:val="20"/>
                <w:lang w:val="ru-RU"/>
              </w:rPr>
              <w:t>.</w:t>
            </w:r>
          </w:p>
          <w:p w14:paraId="09B91E35" w14:textId="77777777" w:rsidR="00D84C3F" w:rsidRDefault="00000000">
            <w:pPr>
              <w:pStyle w:val="TableParagraph"/>
              <w:spacing w:before="9" w:line="216" w:lineRule="exact"/>
              <w:rPr>
                <w:sz w:val="20"/>
              </w:rPr>
            </w:pPr>
            <w:r w:rsidRPr="00A00249">
              <w:rPr>
                <w:color w:val="1D1D1B"/>
                <w:sz w:val="20"/>
                <w:lang w:val="ru-RU"/>
              </w:rPr>
              <w:t>Мне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нравится.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6" w:type="dxa"/>
          </w:tcPr>
          <w:p w14:paraId="1DC89DB0" w14:textId="77777777" w:rsidR="00D84C3F" w:rsidRDefault="00D84C3F">
            <w:pPr>
              <w:pStyle w:val="TableParagraph"/>
              <w:spacing w:before="6"/>
              <w:ind w:left="0"/>
              <w:rPr>
                <w:rFonts w:ascii="Cambria"/>
                <w:sz w:val="20"/>
              </w:rPr>
            </w:pPr>
          </w:p>
          <w:p w14:paraId="345638E3" w14:textId="77777777" w:rsidR="00D84C3F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1D1D1B"/>
                <w:sz w:val="20"/>
              </w:rPr>
              <w:t>Sembra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fico</w:t>
            </w:r>
            <w:r>
              <w:rPr>
                <w:color w:val="1D1D1B"/>
                <w:sz w:val="20"/>
              </w:rPr>
              <w:t>.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Mi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piace!</w:t>
            </w:r>
          </w:p>
        </w:tc>
      </w:tr>
      <w:tr w:rsidR="00D84C3F" w14:paraId="2E12B559" w14:textId="77777777">
        <w:trPr>
          <w:trHeight w:val="477"/>
        </w:trPr>
        <w:tc>
          <w:tcPr>
            <w:tcW w:w="3839" w:type="dxa"/>
          </w:tcPr>
          <w:p w14:paraId="76064C8D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00:04:31:03- 00:04:33:06</w:t>
            </w:r>
          </w:p>
          <w:p w14:paraId="6AB3A6CB" w14:textId="77777777" w:rsidR="00D84C3F" w:rsidRDefault="00000000">
            <w:pPr>
              <w:pStyle w:val="TableParagraph"/>
              <w:spacing w:before="10" w:line="216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Olja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Короче</w:t>
            </w:r>
            <w:r w:rsidRPr="00A00249">
              <w:rPr>
                <w:color w:val="1D1D1B"/>
                <w:sz w:val="20"/>
                <w:lang w:val="ru-RU"/>
              </w:rPr>
              <w:t>,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блин</w:t>
            </w:r>
            <w:r w:rsidRPr="00A00249">
              <w:rPr>
                <w:color w:val="1D1D1B"/>
                <w:sz w:val="20"/>
                <w:lang w:val="ru-RU"/>
              </w:rPr>
              <w:t>,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не.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Я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не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пойду.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6" w:type="dxa"/>
          </w:tcPr>
          <w:p w14:paraId="0912B768" w14:textId="77777777" w:rsidR="00D84C3F" w:rsidRDefault="00000000">
            <w:pPr>
              <w:pStyle w:val="TableParagraph"/>
              <w:spacing w:before="131"/>
              <w:rPr>
                <w:sz w:val="20"/>
              </w:rPr>
            </w:pPr>
            <w:r>
              <w:rPr>
                <w:color w:val="1D1D1B"/>
                <w:sz w:val="20"/>
              </w:rPr>
              <w:t>Ø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Fanculo</w:t>
            </w:r>
            <w:r>
              <w:rPr>
                <w:color w:val="1D1D1B"/>
                <w:sz w:val="20"/>
              </w:rPr>
              <w:t>. Io non vengo.</w:t>
            </w:r>
          </w:p>
        </w:tc>
      </w:tr>
      <w:tr w:rsidR="00D84C3F" w14:paraId="2C3A1BBA" w14:textId="77777777">
        <w:trPr>
          <w:trHeight w:val="717"/>
        </w:trPr>
        <w:tc>
          <w:tcPr>
            <w:tcW w:w="3839" w:type="dxa"/>
          </w:tcPr>
          <w:p w14:paraId="1EC3E363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00:04:47:11-00:04:50:15</w:t>
            </w:r>
          </w:p>
          <w:p w14:paraId="5BF70E73" w14:textId="77777777" w:rsidR="00D84C3F" w:rsidRPr="00A00249" w:rsidRDefault="00000000">
            <w:pPr>
              <w:pStyle w:val="TableParagraph"/>
              <w:spacing w:before="9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Началось,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блин</w:t>
            </w:r>
            <w:r w:rsidRPr="00A00249">
              <w:rPr>
                <w:color w:val="1D1D1B"/>
                <w:sz w:val="20"/>
                <w:lang w:val="ru-RU"/>
              </w:rPr>
              <w:t>.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Как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всегда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ты,</w:t>
            </w:r>
          </w:p>
          <w:p w14:paraId="2FF2488A" w14:textId="77777777" w:rsidR="00D84C3F" w:rsidRDefault="00000000">
            <w:pPr>
              <w:pStyle w:val="TableParagraph"/>
              <w:spacing w:before="8" w:line="216" w:lineRule="exact"/>
              <w:rPr>
                <w:sz w:val="20"/>
              </w:rPr>
            </w:pPr>
            <w:r>
              <w:rPr>
                <w:i/>
                <w:color w:val="1D1D1B"/>
                <w:sz w:val="20"/>
              </w:rPr>
              <w:t>блин</w:t>
            </w:r>
            <w:r>
              <w:rPr>
                <w:color w:val="1D1D1B"/>
                <w:sz w:val="20"/>
              </w:rPr>
              <w:t>,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сливаешься.</w:t>
            </w:r>
            <w:r>
              <w:rPr>
                <w:color w:val="1D1D1B"/>
                <w:spacing w:val="4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6" w:type="dxa"/>
          </w:tcPr>
          <w:p w14:paraId="7CD5AC26" w14:textId="77777777" w:rsidR="00D84C3F" w:rsidRDefault="00000000">
            <w:pPr>
              <w:pStyle w:val="TableParagraph"/>
              <w:spacing w:before="121" w:line="249" w:lineRule="auto"/>
              <w:ind w:right="1563"/>
              <w:rPr>
                <w:rFonts w:ascii="Trebuchet MS" w:hAnsi="Trebuchet MS"/>
                <w:sz w:val="20"/>
              </w:rPr>
            </w:pPr>
            <w:r>
              <w:rPr>
                <w:color w:val="1D1D1B"/>
                <w:sz w:val="20"/>
              </w:rPr>
              <w:t>Ci risiamo. Ø //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Scappi sempre!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rFonts w:ascii="Trebuchet MS" w:hAnsi="Trebuchet MS"/>
                <w:color w:val="1D1D1B"/>
                <w:sz w:val="20"/>
              </w:rPr>
              <w:t>Ø</w:t>
            </w:r>
          </w:p>
        </w:tc>
      </w:tr>
      <w:tr w:rsidR="00D84C3F" w14:paraId="320C807D" w14:textId="77777777">
        <w:trPr>
          <w:trHeight w:val="1197"/>
        </w:trPr>
        <w:tc>
          <w:tcPr>
            <w:tcW w:w="3839" w:type="dxa"/>
          </w:tcPr>
          <w:p w14:paraId="4C467407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00:04:57:05-00:05:07:05</w:t>
            </w:r>
          </w:p>
          <w:p w14:paraId="45DE18FE" w14:textId="77777777" w:rsidR="00D84C3F" w:rsidRPr="00A00249" w:rsidRDefault="00000000">
            <w:pPr>
              <w:pStyle w:val="TableParagraph"/>
              <w:spacing w:before="9"/>
              <w:rPr>
                <w:sz w:val="20"/>
                <w:lang w:val="ru-RU"/>
              </w:rPr>
            </w:pPr>
            <w:r>
              <w:rPr>
                <w:color w:val="1D1D1B"/>
                <w:spacing w:val="-1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pacing w:val="-1"/>
                <w:sz w:val="20"/>
                <w:lang w:val="ru-RU"/>
              </w:rPr>
              <w:t>š</w:t>
            </w:r>
            <w:r>
              <w:rPr>
                <w:color w:val="1D1D1B"/>
                <w:spacing w:val="-1"/>
                <w:sz w:val="20"/>
              </w:rPr>
              <w:t>a</w:t>
            </w:r>
            <w:r w:rsidRPr="00A00249">
              <w:rPr>
                <w:color w:val="1D1D1B"/>
                <w:spacing w:val="-1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12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pacing w:val="-1"/>
                <w:sz w:val="20"/>
                <w:lang w:val="ru-RU"/>
              </w:rPr>
              <w:t>Короче</w:t>
            </w:r>
            <w:r w:rsidRPr="00A00249">
              <w:rPr>
                <w:i/>
                <w:color w:val="1D1D1B"/>
                <w:spacing w:val="-1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/</w:t>
            </w:r>
          </w:p>
          <w:p w14:paraId="7471AA0D" w14:textId="77777777" w:rsidR="00D84C3F" w:rsidRDefault="00000000">
            <w:pPr>
              <w:pStyle w:val="TableParagraph"/>
              <w:spacing w:before="8" w:line="249" w:lineRule="auto"/>
              <w:ind w:right="54"/>
              <w:rPr>
                <w:sz w:val="20"/>
              </w:rPr>
            </w:pPr>
            <w:r w:rsidRPr="00A00249">
              <w:rPr>
                <w:color w:val="1D1D1B"/>
                <w:sz w:val="20"/>
                <w:lang w:val="ru-RU"/>
              </w:rPr>
              <w:t>Учись,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пока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я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жива.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Придёшь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к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нему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и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как</w:t>
            </w:r>
            <w:r w:rsidRPr="00A00249">
              <w:rPr>
                <w:color w:val="1D1D1B"/>
                <w:spacing w:val="-4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горячая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секс-бомба</w:t>
            </w:r>
            <w:r w:rsidRPr="00A00249">
              <w:rPr>
                <w:color w:val="1D1D1B"/>
                <w:spacing w:val="-6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скажешь...</w:t>
            </w:r>
            <w:r w:rsidRPr="00A00249">
              <w:rPr>
                <w:color w:val="1D1D1B"/>
                <w:spacing w:val="-6"/>
                <w:sz w:val="20"/>
                <w:lang w:val="ru-RU"/>
              </w:rPr>
              <w:t xml:space="preserve"> </w:t>
            </w:r>
            <w:r>
              <w:rPr>
                <w:color w:val="1D1D1B"/>
                <w:sz w:val="20"/>
              </w:rPr>
              <w:t>“Привет,</w:t>
            </w:r>
          </w:p>
          <w:p w14:paraId="4795B680" w14:textId="77777777" w:rsidR="00D84C3F" w:rsidRDefault="00000000">
            <w:pPr>
              <w:pStyle w:val="TableParagraph"/>
              <w:spacing w:before="2" w:line="216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я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Оля”.</w:t>
            </w:r>
          </w:p>
        </w:tc>
        <w:tc>
          <w:tcPr>
            <w:tcW w:w="3186" w:type="dxa"/>
          </w:tcPr>
          <w:p w14:paraId="5587170D" w14:textId="77777777" w:rsidR="00D84C3F" w:rsidRDefault="00000000">
            <w:pPr>
              <w:pStyle w:val="TableParagraph"/>
              <w:spacing w:before="121"/>
              <w:rPr>
                <w:sz w:val="20"/>
              </w:rPr>
            </w:pPr>
            <w:r>
              <w:rPr>
                <w:i/>
                <w:color w:val="1D1D1B"/>
                <w:sz w:val="20"/>
              </w:rPr>
              <w:t>Ok</w:t>
            </w:r>
            <w:r>
              <w:rPr>
                <w:color w:val="1D1D1B"/>
                <w:sz w:val="20"/>
              </w:rPr>
              <w:t>.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//</w:t>
            </w:r>
          </w:p>
          <w:p w14:paraId="3A8C43A9" w14:textId="77777777" w:rsidR="00D84C3F" w:rsidRDefault="00000000">
            <w:pPr>
              <w:pStyle w:val="TableParagraph"/>
              <w:spacing w:before="10" w:line="249" w:lineRule="auto"/>
              <w:ind w:right="157"/>
              <w:rPr>
                <w:sz w:val="20"/>
              </w:rPr>
            </w:pPr>
            <w:r>
              <w:rPr>
                <w:color w:val="1D1D1B"/>
                <w:sz w:val="20"/>
              </w:rPr>
              <w:t>Guarda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e</w:t>
            </w:r>
            <w:r>
              <w:rPr>
                <w:color w:val="1D1D1B"/>
                <w:spacing w:val="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impara.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Ti</w:t>
            </w:r>
            <w:r>
              <w:rPr>
                <w:color w:val="1D1D1B"/>
                <w:spacing w:val="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avvicini</w:t>
            </w:r>
            <w:r>
              <w:rPr>
                <w:color w:val="1D1D1B"/>
                <w:spacing w:val="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pacing w:val="-1"/>
                <w:sz w:val="20"/>
              </w:rPr>
              <w:t>come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pacing w:val="-1"/>
                <w:sz w:val="20"/>
              </w:rPr>
              <w:t>fossi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una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bomba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sexy</w:t>
            </w:r>
            <w:r>
              <w:rPr>
                <w:color w:val="1D1D1B"/>
                <w:spacing w:val="-1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e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dici: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//</w:t>
            </w:r>
            <w:r>
              <w:rPr>
                <w:color w:val="1D1D1B"/>
                <w:spacing w:val="-47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“Ciao!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Sono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Olya”</w:t>
            </w:r>
          </w:p>
        </w:tc>
      </w:tr>
      <w:tr w:rsidR="00D84C3F" w14:paraId="7FD6573B" w14:textId="77777777">
        <w:trPr>
          <w:trHeight w:val="498"/>
        </w:trPr>
        <w:tc>
          <w:tcPr>
            <w:tcW w:w="3839" w:type="dxa"/>
          </w:tcPr>
          <w:p w14:paraId="24AA09F0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00:05:09:06-00:05:10:20</w:t>
            </w:r>
          </w:p>
          <w:p w14:paraId="2A4BFD74" w14:textId="77777777" w:rsidR="00D84C3F" w:rsidRPr="00A00249" w:rsidRDefault="00000000">
            <w:pPr>
              <w:pStyle w:val="TableParagraph"/>
              <w:spacing w:before="9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Блин</w:t>
            </w:r>
            <w:r w:rsidRPr="00A00249">
              <w:rPr>
                <w:color w:val="1D1D1B"/>
                <w:sz w:val="20"/>
                <w:lang w:val="ru-RU"/>
              </w:rPr>
              <w:t>,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ладно.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Это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я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б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так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сделала.</w:t>
            </w:r>
          </w:p>
        </w:tc>
        <w:tc>
          <w:tcPr>
            <w:tcW w:w="3186" w:type="dxa"/>
          </w:tcPr>
          <w:p w14:paraId="404706A2" w14:textId="77777777" w:rsidR="00D84C3F" w:rsidRDefault="00000000">
            <w:pPr>
              <w:pStyle w:val="TableParagraph"/>
              <w:spacing w:before="0" w:line="240" w:lineRule="atLeast"/>
              <w:ind w:right="774"/>
              <w:rPr>
                <w:sz w:val="20"/>
              </w:rPr>
            </w:pPr>
            <w:r>
              <w:rPr>
                <w:color w:val="1D1D1B"/>
                <w:sz w:val="20"/>
              </w:rPr>
              <w:t>Ø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Beh,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in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effetti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suona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più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</w:t>
            </w:r>
            <w:r>
              <w:rPr>
                <w:color w:val="1D1D1B"/>
                <w:spacing w:val="-47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come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qualcosa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che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farei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io.</w:t>
            </w:r>
          </w:p>
        </w:tc>
      </w:tr>
      <w:tr w:rsidR="00D84C3F" w14:paraId="43649634" w14:textId="77777777">
        <w:trPr>
          <w:trHeight w:val="717"/>
        </w:trPr>
        <w:tc>
          <w:tcPr>
            <w:tcW w:w="3839" w:type="dxa"/>
          </w:tcPr>
          <w:p w14:paraId="5CDD5F3A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00:05:11:15-00:05:15:19</w:t>
            </w:r>
          </w:p>
          <w:p w14:paraId="339B2A62" w14:textId="77777777" w:rsidR="00D84C3F" w:rsidRPr="00A00249" w:rsidRDefault="00000000">
            <w:pPr>
              <w:pStyle w:val="TableParagraph"/>
              <w:spacing w:before="0" w:line="240" w:lineRule="atLeast"/>
              <w:ind w:right="699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6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Да,</w:t>
            </w:r>
            <w:r w:rsidRPr="00A00249">
              <w:rPr>
                <w:color w:val="1D1D1B"/>
                <w:spacing w:val="-5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блин</w:t>
            </w:r>
            <w:r w:rsidRPr="00A00249">
              <w:rPr>
                <w:color w:val="1D1D1B"/>
                <w:sz w:val="20"/>
                <w:lang w:val="ru-RU"/>
              </w:rPr>
              <w:t>...</w:t>
            </w:r>
            <w:r w:rsidRPr="00A00249">
              <w:rPr>
                <w:color w:val="1D1D1B"/>
                <w:spacing w:val="-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Просто</w:t>
            </w:r>
            <w:r w:rsidRPr="00A00249">
              <w:rPr>
                <w:color w:val="1D1D1B"/>
                <w:spacing w:val="-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придёшь</w:t>
            </w:r>
            <w:r w:rsidRPr="00A00249">
              <w:rPr>
                <w:color w:val="1D1D1B"/>
                <w:spacing w:val="-6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и</w:t>
            </w:r>
            <w:r w:rsidRPr="00A00249">
              <w:rPr>
                <w:color w:val="1D1D1B"/>
                <w:spacing w:val="-4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скажешь:</w:t>
            </w:r>
            <w:r w:rsidRPr="00A00249">
              <w:rPr>
                <w:color w:val="1D1D1B"/>
                <w:spacing w:val="-2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“Привет,</w:t>
            </w:r>
            <w:r w:rsidRPr="00A00249">
              <w:rPr>
                <w:color w:val="1D1D1B"/>
                <w:spacing w:val="-2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я</w:t>
            </w:r>
            <w:r w:rsidRPr="00A00249">
              <w:rPr>
                <w:color w:val="1D1D1B"/>
                <w:spacing w:val="-2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Оля.”</w:t>
            </w:r>
          </w:p>
        </w:tc>
        <w:tc>
          <w:tcPr>
            <w:tcW w:w="3186" w:type="dxa"/>
          </w:tcPr>
          <w:p w14:paraId="62B5C42C" w14:textId="77777777" w:rsidR="00D84C3F" w:rsidRDefault="00000000">
            <w:pPr>
              <w:pStyle w:val="TableParagraph"/>
              <w:spacing w:line="249" w:lineRule="auto"/>
              <w:ind w:right="1700"/>
              <w:rPr>
                <w:sz w:val="20"/>
              </w:rPr>
            </w:pPr>
            <w:r>
              <w:rPr>
                <w:color w:val="1D1D1B"/>
                <w:sz w:val="20"/>
              </w:rPr>
              <w:t>Comunque. Ø //</w:t>
            </w:r>
            <w:r>
              <w:rPr>
                <w:color w:val="1D1D1B"/>
                <w:spacing w:val="-4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Entri e dici: //</w:t>
            </w:r>
          </w:p>
          <w:p w14:paraId="7233AC44" w14:textId="77777777" w:rsidR="00D84C3F" w:rsidRDefault="0000000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“Ciao.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Sono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Olya!”</w:t>
            </w:r>
          </w:p>
        </w:tc>
      </w:tr>
    </w:tbl>
    <w:p w14:paraId="04E31925" w14:textId="77777777" w:rsidR="00D84C3F" w:rsidRDefault="00D84C3F">
      <w:pPr>
        <w:pStyle w:val="Corpotesto"/>
        <w:spacing w:before="1"/>
        <w:rPr>
          <w:sz w:val="20"/>
        </w:rPr>
      </w:pPr>
    </w:p>
    <w:p w14:paraId="17484229" w14:textId="77777777" w:rsidR="00D84C3F" w:rsidRDefault="00000000">
      <w:pPr>
        <w:pStyle w:val="Corpotesto"/>
        <w:spacing w:line="237" w:lineRule="auto"/>
        <w:ind w:left="110" w:right="107" w:firstLine="283"/>
        <w:jc w:val="both"/>
      </w:pPr>
      <w:r>
        <w:rPr>
          <w:color w:val="1D1D1B"/>
          <w:w w:val="95"/>
        </w:rPr>
        <w:t>Ciò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si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nota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prima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cosa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queste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brevi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battute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costituite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lo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più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ciascuna da al massimo due frasi semplici è la ripetizione (cinque volte) di</w:t>
      </w:r>
      <w:r>
        <w:rPr>
          <w:color w:val="1D1D1B"/>
          <w:spacing w:val="1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блин</w:t>
      </w:r>
      <w:r>
        <w:rPr>
          <w:rFonts w:ascii="Times New Roman" w:hAnsi="Times New Roman"/>
          <w:i/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totale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nell’intero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testo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dei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dialoghi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compare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trentadue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volte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nel-</w:t>
      </w:r>
    </w:p>
    <w:p w14:paraId="4A1EEEB1" w14:textId="77777777" w:rsidR="00D84C3F" w:rsidRDefault="00D84C3F">
      <w:pPr>
        <w:pStyle w:val="Corpotesto"/>
        <w:spacing w:before="9"/>
        <w:rPr>
          <w:sz w:val="27"/>
        </w:rPr>
      </w:pPr>
    </w:p>
    <w:p w14:paraId="1FB7E74D" w14:textId="77777777" w:rsidR="00D84C3F" w:rsidRDefault="00000000">
      <w:pPr>
        <w:spacing w:before="1"/>
        <w:ind w:left="110" w:right="108"/>
        <w:jc w:val="both"/>
        <w:rPr>
          <w:sz w:val="18"/>
        </w:rPr>
      </w:pPr>
      <w:r>
        <w:rPr>
          <w:color w:val="1D1D1B"/>
          <w:w w:val="95"/>
          <w:sz w:val="18"/>
        </w:rPr>
        <w:t xml:space="preserve">ritornare dopo una lunga assenza non erano i figli, come in </w:t>
      </w:r>
      <w:r>
        <w:rPr>
          <w:rFonts w:ascii="Calibri"/>
          <w:i/>
          <w:color w:val="1D1D1B"/>
          <w:w w:val="95"/>
          <w:sz w:val="18"/>
        </w:rPr>
        <w:t>Kak menja zovut</w:t>
      </w:r>
      <w:r>
        <w:rPr>
          <w:color w:val="1D1D1B"/>
          <w:w w:val="95"/>
          <w:sz w:val="18"/>
        </w:rPr>
        <w:t>, ma il padre stesso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interpretato</w:t>
      </w:r>
      <w:r>
        <w:rPr>
          <w:color w:val="1D1D1B"/>
          <w:spacing w:val="3"/>
          <w:sz w:val="18"/>
        </w:rPr>
        <w:t xml:space="preserve"> </w:t>
      </w:r>
      <w:r>
        <w:rPr>
          <w:color w:val="1D1D1B"/>
          <w:sz w:val="18"/>
        </w:rPr>
        <w:t>sempre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da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Lavronenko.</w:t>
      </w:r>
    </w:p>
    <w:p w14:paraId="6D313722" w14:textId="77777777" w:rsidR="00D84C3F" w:rsidRDefault="00000000">
      <w:pPr>
        <w:spacing w:before="9" w:line="249" w:lineRule="auto"/>
        <w:ind w:left="110" w:right="107" w:firstLine="283"/>
        <w:jc w:val="both"/>
        <w:rPr>
          <w:sz w:val="18"/>
        </w:rPr>
      </w:pPr>
      <w:r>
        <w:rPr>
          <w:color w:val="1D1D1B"/>
          <w:position w:val="6"/>
          <w:sz w:val="10"/>
        </w:rPr>
        <w:t>13</w:t>
      </w:r>
      <w:r>
        <w:rPr>
          <w:color w:val="1D1D1B"/>
          <w:spacing w:val="9"/>
          <w:position w:val="6"/>
          <w:sz w:val="10"/>
        </w:rPr>
        <w:t xml:space="preserve"> </w:t>
      </w:r>
      <w:r>
        <w:rPr>
          <w:color w:val="1D1D1B"/>
          <w:sz w:val="18"/>
        </w:rPr>
        <w:t>Il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corsivo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qui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e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in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seguito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è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mio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[G.M.].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Inoltre,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il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testo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in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italiano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riportato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di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fianco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alla</w:t>
      </w:r>
      <w:r>
        <w:rPr>
          <w:color w:val="1D1D1B"/>
          <w:spacing w:val="-38"/>
          <w:sz w:val="18"/>
        </w:rPr>
        <w:t xml:space="preserve"> </w:t>
      </w:r>
      <w:r>
        <w:rPr>
          <w:color w:val="1D1D1B"/>
          <w:w w:val="95"/>
          <w:sz w:val="18"/>
        </w:rPr>
        <w:t>battuta in russo corrisponde ai sottotitoli prodotti per un festival italiano. Se l’elemento oggetto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dell’analisi è stato riprodotto nel sottotitolo sarà evidenziato in corsivo, altrimenti comparirà il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simbolo</w:t>
      </w:r>
      <w:r>
        <w:rPr>
          <w:color w:val="1D1D1B"/>
          <w:spacing w:val="5"/>
          <w:sz w:val="18"/>
        </w:rPr>
        <w:t xml:space="preserve"> </w:t>
      </w:r>
      <w:r>
        <w:rPr>
          <w:color w:val="1D1D1B"/>
          <w:sz w:val="18"/>
        </w:rPr>
        <w:t>Ø.</w:t>
      </w:r>
    </w:p>
    <w:p w14:paraId="141CFC1B" w14:textId="77777777" w:rsidR="00D84C3F" w:rsidRDefault="00D84C3F">
      <w:pPr>
        <w:spacing w:line="249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370048E3" w14:textId="77777777" w:rsidR="00D84C3F" w:rsidRDefault="00D84C3F">
      <w:pPr>
        <w:pStyle w:val="Corpotesto"/>
        <w:rPr>
          <w:sz w:val="13"/>
        </w:rPr>
      </w:pPr>
    </w:p>
    <w:p w14:paraId="20F90555" w14:textId="77777777" w:rsidR="00D84C3F" w:rsidRDefault="00000000">
      <w:pPr>
        <w:pStyle w:val="Corpotesto"/>
        <w:spacing w:before="97" w:line="237" w:lineRule="auto"/>
        <w:ind w:left="110" w:right="107"/>
        <w:jc w:val="both"/>
      </w:pPr>
      <w:r>
        <w:rPr>
          <w:color w:val="1D1D1B"/>
          <w:w w:val="95"/>
        </w:rPr>
        <w:t>le battute non solo di Olja, Saša e Kirill, un ragazzo di Alupka della loro età,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ma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anche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quelle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Sergej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suo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amico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Petr,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hanno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una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quarantina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d’anni, e di Sveta, una donna sulla trentina che affitta una camera da Sergej.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Si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tratta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una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sostituzione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eufemistica</w:t>
      </w:r>
      <w:r>
        <w:rPr>
          <w:color w:val="1D1D1B"/>
          <w:w w:val="95"/>
          <w:position w:val="8"/>
          <w:sz w:val="13"/>
        </w:rPr>
        <w:t>14</w:t>
      </w:r>
      <w:r>
        <w:rPr>
          <w:color w:val="1D1D1B"/>
          <w:spacing w:val="17"/>
          <w:w w:val="95"/>
          <w:position w:val="8"/>
          <w:sz w:val="13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il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linguista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Krongauz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definisce</w:t>
      </w:r>
    </w:p>
    <w:p w14:paraId="0C4E51B1" w14:textId="77777777" w:rsidR="00D84C3F" w:rsidRDefault="00000000">
      <w:pPr>
        <w:pStyle w:val="Corpotesto"/>
        <w:spacing w:line="235" w:lineRule="auto"/>
        <w:ind w:left="110" w:right="107"/>
        <w:jc w:val="both"/>
      </w:pPr>
      <w:r>
        <w:rPr>
          <w:color w:val="1D1D1B"/>
          <w:w w:val="90"/>
        </w:rPr>
        <w:t>«più volgare di quello che sostituisce» (2009: 162); Novikov (2016: 20-21) nel</w:t>
      </w:r>
      <w:r>
        <w:rPr>
          <w:color w:val="1D1D1B"/>
          <w:spacing w:val="1"/>
          <w:w w:val="90"/>
        </w:rPr>
        <w:t xml:space="preserve"> </w:t>
      </w:r>
      <w:r>
        <w:rPr>
          <w:color w:val="1D1D1B"/>
          <w:w w:val="95"/>
        </w:rPr>
        <w:t xml:space="preserve">suo </w:t>
      </w:r>
      <w:r>
        <w:rPr>
          <w:rFonts w:ascii="Calibri" w:hAnsi="Calibri"/>
          <w:i/>
          <w:color w:val="1D1D1B"/>
          <w:w w:val="95"/>
        </w:rPr>
        <w:t xml:space="preserve">Slovar’ modnych slov </w:t>
      </w:r>
      <w:r>
        <w:rPr>
          <w:color w:val="1D1D1B"/>
          <w:w w:val="95"/>
        </w:rPr>
        <w:t>(Dizionario delle parole di moda) evidenzia come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0"/>
        </w:rPr>
        <w:t>questa interiezione abbia una sfera d’uso estremamente ampia e possa essere</w:t>
      </w:r>
      <w:r>
        <w:rPr>
          <w:color w:val="1D1D1B"/>
          <w:spacing w:val="1"/>
          <w:w w:val="90"/>
        </w:rPr>
        <w:t xml:space="preserve"> </w:t>
      </w:r>
      <w:r>
        <w:rPr>
          <w:color w:val="1D1D1B"/>
          <w:w w:val="95"/>
        </w:rPr>
        <w:t>usata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indifferentemente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persone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più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o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meno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colte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più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o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meno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giovani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2"/>
        </w:rPr>
        <w:t xml:space="preserve">in contesti più o meno ufficiali, </w:t>
      </w:r>
      <w:r>
        <w:rPr>
          <w:color w:val="1D1D1B"/>
          <w:spacing w:val="-1"/>
        </w:rPr>
        <w:t>per esprimere stupore, ammirazione, ma</w:t>
      </w:r>
      <w:r>
        <w:rPr>
          <w:color w:val="1D1D1B"/>
        </w:rPr>
        <w:t xml:space="preserve"> </w:t>
      </w:r>
      <w:r>
        <w:rPr>
          <w:color w:val="1D1D1B"/>
          <w:spacing w:val="-1"/>
        </w:rPr>
        <w:t xml:space="preserve">anche disperazione e indignazione. Non senza sarcasmo aggiunge: </w:t>
      </w:r>
      <w:r>
        <w:rPr>
          <w:color w:val="1D1D1B"/>
        </w:rPr>
        <w:t>«Già,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2"/>
        </w:rPr>
        <w:t>abbiamo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anche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noi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adesso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l’equivalente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degli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inglesi</w:t>
      </w:r>
      <w:r>
        <w:rPr>
          <w:color w:val="1D1D1B"/>
          <w:spacing w:val="-8"/>
        </w:rPr>
        <w:t xml:space="preserve"> </w:t>
      </w:r>
      <w:r>
        <w:rPr>
          <w:rFonts w:ascii="Calibri" w:hAnsi="Calibri"/>
          <w:i/>
          <w:color w:val="1D1D1B"/>
          <w:spacing w:val="-1"/>
        </w:rPr>
        <w:t>Fuck</w:t>
      </w:r>
      <w:r>
        <w:rPr>
          <w:color w:val="1D1D1B"/>
          <w:spacing w:val="-1"/>
        </w:rPr>
        <w:t>!</w:t>
      </w:r>
      <w:r>
        <w:rPr>
          <w:color w:val="1D1D1B"/>
          <w:spacing w:val="-7"/>
        </w:rPr>
        <w:t xml:space="preserve"> </w:t>
      </w:r>
      <w:r>
        <w:rPr>
          <w:rFonts w:ascii="Calibri" w:hAnsi="Calibri"/>
          <w:i/>
          <w:color w:val="1D1D1B"/>
          <w:spacing w:val="-1"/>
        </w:rPr>
        <w:t>Shit</w:t>
      </w:r>
      <w:r>
        <w:rPr>
          <w:color w:val="1D1D1B"/>
          <w:spacing w:val="-1"/>
        </w:rPr>
        <w:t>!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del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fran-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2"/>
        </w:rPr>
        <w:t>cese</w:t>
      </w:r>
      <w:r>
        <w:rPr>
          <w:color w:val="1D1D1B"/>
          <w:spacing w:val="-4"/>
        </w:rPr>
        <w:t xml:space="preserve"> </w:t>
      </w:r>
      <w:proofErr w:type="gramStart"/>
      <w:r>
        <w:rPr>
          <w:rFonts w:ascii="Calibri" w:hAnsi="Calibri"/>
          <w:i/>
          <w:color w:val="1D1D1B"/>
          <w:spacing w:val="-2"/>
        </w:rPr>
        <w:t>Merde</w:t>
      </w:r>
      <w:r>
        <w:rPr>
          <w:color w:val="1D1D1B"/>
          <w:spacing w:val="-2"/>
        </w:rPr>
        <w:t>!,</w:t>
      </w:r>
      <w:proofErr w:type="gramEnd"/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adatto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essere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inserito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nel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discorso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in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ogni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luogo,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per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più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senza correre il rischio di sconvolgere gli assertori della morale» (ivi: 21, [il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corsivo è di V.N.]). A riprova dell’abuso nella contemporaneità di questo eu-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 xml:space="preserve">femismo, Levontina racconta di come un personaggio pronunci </w:t>
      </w:r>
      <w:r>
        <w:rPr>
          <w:rFonts w:ascii="Times New Roman" w:hAnsi="Times New Roman"/>
          <w:i/>
          <w:color w:val="1D1D1B"/>
          <w:w w:val="95"/>
        </w:rPr>
        <w:t xml:space="preserve">блин </w:t>
      </w:r>
      <w:r>
        <w:rPr>
          <w:color w:val="1D1D1B"/>
          <w:w w:val="95"/>
        </w:rPr>
        <w:t>in un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film di guerra contemporaneo trasmesso alla televisione e ambientato nella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prima metà del Novecento; secondo la linguista l’uso di questa «parola del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0"/>
        </w:rPr>
        <w:t>parlato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e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di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registro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basso»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(2016: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401)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rappresenta</w:t>
      </w:r>
      <w:r>
        <w:rPr>
          <w:color w:val="1D1D1B"/>
          <w:spacing w:val="13"/>
          <w:w w:val="90"/>
        </w:rPr>
        <w:t xml:space="preserve"> </w:t>
      </w:r>
      <w:r>
        <w:rPr>
          <w:color w:val="1D1D1B"/>
          <w:w w:val="90"/>
        </w:rPr>
        <w:t>nel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film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da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lei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considera-</w:t>
      </w:r>
      <w:r>
        <w:rPr>
          <w:color w:val="1D1D1B"/>
          <w:spacing w:val="1"/>
          <w:w w:val="90"/>
        </w:rPr>
        <w:t xml:space="preserve"> </w:t>
      </w:r>
      <w:r>
        <w:rPr>
          <w:color w:val="1D1D1B"/>
          <w:w w:val="95"/>
        </w:rPr>
        <w:t>to un anacronismo che probabilmente è stato pronunciato spontaneamente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dall’attore;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Novikov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(2016: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20)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sostiene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si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sia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diffuso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nella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seconda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metà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degli anni Ottanta e che costituisca il punto d’inizio dell’annullamento dei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confini tra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lessico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normativo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non normativo.</w:t>
      </w:r>
    </w:p>
    <w:p w14:paraId="33A0B58A" w14:textId="77777777" w:rsidR="00D84C3F" w:rsidRDefault="00000000">
      <w:pPr>
        <w:pStyle w:val="Corpotesto"/>
        <w:spacing w:line="237" w:lineRule="auto"/>
        <w:ind w:left="110" w:right="107" w:firstLine="283"/>
        <w:jc w:val="both"/>
      </w:pPr>
      <w:r>
        <w:rPr>
          <w:color w:val="1D1D1B"/>
          <w:spacing w:val="-2"/>
        </w:rPr>
        <w:t>Sia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Krongauz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che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Novikov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Levontina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sottolineano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dunque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al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contem-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po la volgarità dell’eufemismo, ma anche la sua ampia sfera d’uso e il fatto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che non solo siano i giovani a ripeterlo di frequente, bensì anche persone di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cultura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contesti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ufficiali.</w:t>
      </w:r>
    </w:p>
    <w:p w14:paraId="3761387D" w14:textId="77777777" w:rsidR="00D84C3F" w:rsidRDefault="00000000">
      <w:pPr>
        <w:pStyle w:val="Corpotesto"/>
        <w:spacing w:line="232" w:lineRule="auto"/>
        <w:ind w:left="110" w:right="106" w:firstLine="283"/>
        <w:jc w:val="both"/>
      </w:pPr>
      <w:r>
        <w:rPr>
          <w:color w:val="1D1D1B"/>
          <w:w w:val="95"/>
        </w:rPr>
        <w:t xml:space="preserve">Nella sequenza di </w:t>
      </w:r>
      <w:r>
        <w:rPr>
          <w:rFonts w:ascii="Calibri" w:hAnsi="Calibri"/>
          <w:i/>
          <w:color w:val="1D1D1B"/>
          <w:w w:val="95"/>
        </w:rPr>
        <w:t>Kak menja zovut</w:t>
      </w:r>
      <w:r>
        <w:rPr>
          <w:color w:val="1D1D1B"/>
          <w:w w:val="95"/>
        </w:rPr>
        <w:t>, confrontando il parlato con il codice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visivo si evince quanto segue: nel caso di Olja viene pronunciato in manie-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ra più netta e contribuisce a marcare tutta la sua indecisione e il desiderio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6"/>
          <w:w w:val="95"/>
        </w:rPr>
        <w:t xml:space="preserve"> </w:t>
      </w:r>
      <w:r>
        <w:rPr>
          <w:color w:val="1D1D1B"/>
          <w:w w:val="95"/>
        </w:rPr>
        <w:t>scappare;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6"/>
          <w:w w:val="95"/>
        </w:rPr>
        <w:t xml:space="preserve"> </w:t>
      </w:r>
      <w:r>
        <w:rPr>
          <w:color w:val="1D1D1B"/>
          <w:w w:val="95"/>
        </w:rPr>
        <w:t>sottotitolo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italiano,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infatti,</w:t>
      </w:r>
      <w:r>
        <w:rPr>
          <w:color w:val="1D1D1B"/>
          <w:spacing w:val="6"/>
          <w:w w:val="95"/>
        </w:rPr>
        <w:t xml:space="preserve"> </w:t>
      </w:r>
      <w:r>
        <w:rPr>
          <w:color w:val="1D1D1B"/>
          <w:w w:val="95"/>
        </w:rPr>
        <w:t>viene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reso</w:t>
      </w:r>
      <w:r>
        <w:rPr>
          <w:color w:val="1D1D1B"/>
          <w:spacing w:val="6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l’</w:t>
      </w:r>
      <w:r>
        <w:rPr>
          <w:rFonts w:ascii="Calibri" w:hAnsi="Calibri"/>
          <w:i/>
          <w:color w:val="1D1D1B"/>
          <w:w w:val="95"/>
        </w:rPr>
        <w:t>equifunzionale</w:t>
      </w:r>
      <w:r>
        <w:rPr>
          <w:color w:val="1D1D1B"/>
          <w:w w:val="95"/>
          <w:vertAlign w:val="superscript"/>
        </w:rPr>
        <w:t>15</w:t>
      </w:r>
    </w:p>
    <w:p w14:paraId="27C0E695" w14:textId="77777777" w:rsidR="00D84C3F" w:rsidRDefault="00D84C3F">
      <w:pPr>
        <w:pStyle w:val="Corpotesto"/>
        <w:spacing w:before="11"/>
        <w:rPr>
          <w:sz w:val="38"/>
        </w:rPr>
      </w:pPr>
    </w:p>
    <w:p w14:paraId="2E5AAD6F" w14:textId="77777777" w:rsidR="00D84C3F" w:rsidRDefault="00000000">
      <w:pPr>
        <w:spacing w:line="249" w:lineRule="auto"/>
        <w:ind w:left="110" w:right="107" w:firstLine="283"/>
        <w:jc w:val="both"/>
        <w:rPr>
          <w:sz w:val="18"/>
        </w:rPr>
      </w:pPr>
      <w:proofErr w:type="gramStart"/>
      <w:r>
        <w:rPr>
          <w:color w:val="1D1D1B"/>
          <w:w w:val="95"/>
          <w:position w:val="6"/>
          <w:sz w:val="10"/>
        </w:rPr>
        <w:t>14</w:t>
      </w:r>
      <w:r>
        <w:rPr>
          <w:color w:val="1D1D1B"/>
          <w:spacing w:val="30"/>
          <w:position w:val="6"/>
          <w:sz w:val="10"/>
        </w:rPr>
        <w:t xml:space="preserve"> </w:t>
      </w:r>
      <w:r>
        <w:rPr>
          <w:color w:val="1D1D1B"/>
          <w:spacing w:val="31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Il</w:t>
      </w:r>
      <w:proofErr w:type="gramEnd"/>
      <w:r>
        <w:rPr>
          <w:color w:val="1D1D1B"/>
          <w:w w:val="95"/>
          <w:sz w:val="18"/>
        </w:rPr>
        <w:t xml:space="preserve"> fenomeno legato all’uso degli eufemismi è tipico della lingua russa a partire dalla fine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Ventesimo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secolo.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In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qualità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di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«sostituto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della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verità»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viene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spesso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collegato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alla</w:t>
      </w:r>
      <w:r>
        <w:rPr>
          <w:color w:val="1D1D1B"/>
          <w:spacing w:val="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menzogna</w:t>
      </w:r>
      <w:r>
        <w:rPr>
          <w:color w:val="1D1D1B"/>
          <w:spacing w:val="-3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 per questo molti sono i giornalisti e gli studiosi che ne considerano negativo l’uso (cfr. Zemska-</w:t>
      </w:r>
      <w:r>
        <w:rPr>
          <w:color w:val="1D1D1B"/>
          <w:spacing w:val="-35"/>
          <w:w w:val="95"/>
          <w:sz w:val="18"/>
        </w:rPr>
        <w:t xml:space="preserve"> </w:t>
      </w:r>
      <w:r>
        <w:rPr>
          <w:color w:val="1D1D1B"/>
          <w:sz w:val="18"/>
        </w:rPr>
        <w:t>ja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2004: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529-530).</w:t>
      </w:r>
    </w:p>
    <w:p w14:paraId="67BC43DA" w14:textId="77777777" w:rsidR="00D84C3F" w:rsidRDefault="00000000">
      <w:pPr>
        <w:spacing w:before="2" w:line="244" w:lineRule="auto"/>
        <w:ind w:left="110" w:right="105" w:firstLine="283"/>
        <w:jc w:val="both"/>
        <w:rPr>
          <w:sz w:val="18"/>
        </w:rPr>
      </w:pPr>
      <w:r>
        <w:rPr>
          <w:color w:val="1D1D1B"/>
          <w:position w:val="6"/>
          <w:sz w:val="10"/>
        </w:rPr>
        <w:t xml:space="preserve">15  </w:t>
      </w:r>
      <w:r>
        <w:rPr>
          <w:color w:val="1D1D1B"/>
          <w:spacing w:val="2"/>
          <w:position w:val="6"/>
          <w:sz w:val="10"/>
        </w:rPr>
        <w:t xml:space="preserve"> </w:t>
      </w:r>
      <w:r>
        <w:rPr>
          <w:color w:val="1D1D1B"/>
          <w:sz w:val="18"/>
        </w:rPr>
        <w:t>Nell’analisi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seppur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secondaria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sottotitolo,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tipo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di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traduzione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complessa,</w:t>
      </w:r>
      <w:r>
        <w:rPr>
          <w:color w:val="1D1D1B"/>
          <w:spacing w:val="13"/>
          <w:sz w:val="18"/>
        </w:rPr>
        <w:t xml:space="preserve"> </w:t>
      </w:r>
      <w:r>
        <w:rPr>
          <w:color w:val="1D1D1B"/>
          <w:sz w:val="18"/>
        </w:rPr>
        <w:t>ovvero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sz w:val="18"/>
        </w:rPr>
        <w:t xml:space="preserve">al contempo </w:t>
      </w:r>
      <w:r>
        <w:rPr>
          <w:rFonts w:ascii="Calibri" w:hAnsi="Calibri"/>
          <w:i/>
          <w:color w:val="1D1D1B"/>
          <w:sz w:val="18"/>
        </w:rPr>
        <w:t>intersemiotica</w:t>
      </w:r>
      <w:r>
        <w:rPr>
          <w:color w:val="1D1D1B"/>
          <w:sz w:val="18"/>
        </w:rPr>
        <w:t xml:space="preserve">, </w:t>
      </w:r>
      <w:r>
        <w:rPr>
          <w:rFonts w:ascii="Calibri" w:hAnsi="Calibri"/>
          <w:i/>
          <w:color w:val="1D1D1B"/>
          <w:sz w:val="18"/>
        </w:rPr>
        <w:t xml:space="preserve">interlinguistica </w:t>
      </w:r>
      <w:r>
        <w:rPr>
          <w:color w:val="1D1D1B"/>
          <w:sz w:val="18"/>
        </w:rPr>
        <w:t xml:space="preserve">ed </w:t>
      </w:r>
      <w:r>
        <w:rPr>
          <w:rFonts w:ascii="Calibri" w:hAnsi="Calibri"/>
          <w:i/>
          <w:color w:val="1D1D1B"/>
          <w:sz w:val="18"/>
        </w:rPr>
        <w:t xml:space="preserve">endolinguistica </w:t>
      </w:r>
      <w:r>
        <w:rPr>
          <w:color w:val="1D1D1B"/>
          <w:sz w:val="18"/>
        </w:rPr>
        <w:t>(cfr. Perego 2005: 73-89), ci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w w:val="95"/>
          <w:sz w:val="18"/>
        </w:rPr>
        <w:t>basiamo sul modello traduttologico di Laura Salmon, la quale afferma che la traduzione può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 xml:space="preserve">essere definita come </w:t>
      </w:r>
      <w:r>
        <w:rPr>
          <w:rFonts w:ascii="Calibri" w:hAnsi="Calibri"/>
          <w:i/>
          <w:color w:val="1D1D1B"/>
          <w:sz w:val="18"/>
        </w:rPr>
        <w:t>processo di selezione di sinonimi equifunzionali</w:t>
      </w:r>
      <w:r>
        <w:rPr>
          <w:color w:val="1D1D1B"/>
          <w:sz w:val="18"/>
        </w:rPr>
        <w:t>, collegando questa defi-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w w:val="95"/>
          <w:sz w:val="18"/>
        </w:rPr>
        <w:t>nizione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alla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w w:val="95"/>
          <w:sz w:val="18"/>
        </w:rPr>
        <w:t>marcatezza</w:t>
      </w:r>
      <w:r>
        <w:rPr>
          <w:rFonts w:ascii="Calibri" w:hAnsi="Calibri"/>
          <w:i/>
          <w:color w:val="1D1D1B"/>
          <w:spacing w:val="23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w w:val="95"/>
          <w:sz w:val="18"/>
        </w:rPr>
        <w:t>funzionale,</w:t>
      </w:r>
      <w:r>
        <w:rPr>
          <w:rFonts w:ascii="Calibri" w:hAnsi="Calibri"/>
          <w:i/>
          <w:color w:val="1D1D1B"/>
          <w:spacing w:val="2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ovvero: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non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esiste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unità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linguistica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marcata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prori,</w:t>
      </w:r>
      <w:r>
        <w:rPr>
          <w:color w:val="1D1D1B"/>
          <w:spacing w:val="2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bensì</w:t>
      </w:r>
    </w:p>
    <w:p w14:paraId="3C83FBCE" w14:textId="77777777" w:rsidR="00D84C3F" w:rsidRDefault="00D84C3F">
      <w:pPr>
        <w:spacing w:line="244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2E5FE01C" w14:textId="77777777" w:rsidR="00D84C3F" w:rsidRDefault="00D84C3F">
      <w:pPr>
        <w:pStyle w:val="Corpotesto"/>
        <w:rPr>
          <w:sz w:val="13"/>
        </w:rPr>
      </w:pPr>
    </w:p>
    <w:p w14:paraId="2F255695" w14:textId="77777777" w:rsidR="00D84C3F" w:rsidRDefault="00000000">
      <w:pPr>
        <w:pStyle w:val="Corpotesto"/>
        <w:spacing w:before="99" w:line="235" w:lineRule="auto"/>
        <w:ind w:left="110" w:right="107" w:hanging="1"/>
        <w:jc w:val="both"/>
      </w:pPr>
      <w:r>
        <w:rPr>
          <w:rFonts w:ascii="Calibri" w:hAnsi="Calibri"/>
          <w:i/>
          <w:color w:val="1D1D1B"/>
          <w:spacing w:val="-1"/>
        </w:rPr>
        <w:t>fanculo</w:t>
      </w:r>
      <w:r>
        <w:rPr>
          <w:color w:val="1D1D1B"/>
          <w:spacing w:val="-1"/>
          <w:vertAlign w:val="superscript"/>
        </w:rPr>
        <w:t>16</w:t>
      </w:r>
      <w:r>
        <w:rPr>
          <w:color w:val="1D1D1B"/>
          <w:spacing w:val="-1"/>
        </w:rPr>
        <w:t>.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Nel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caso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Saša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viene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pronunciato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come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sfuggita,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tra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una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pa-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2"/>
        </w:rPr>
        <w:t xml:space="preserve">rola e l’altra, e solo nella sua ultima battuta è scandito </w:t>
      </w:r>
      <w:r>
        <w:rPr>
          <w:color w:val="1D1D1B"/>
          <w:spacing w:val="-1"/>
        </w:rPr>
        <w:t>maggiormente con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1"/>
        </w:rPr>
        <w:t xml:space="preserve">un misto di stizza e </w:t>
      </w:r>
      <w:r>
        <w:rPr>
          <w:color w:val="1D1D1B"/>
        </w:rPr>
        <w:t>sconforto, mentre sposta i capelli dal volto e cerca di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2"/>
        </w:rPr>
        <w:t xml:space="preserve">trovare una soluzione che convinca l’amica a rivelarsi al padre. Nei </w:t>
      </w:r>
      <w:r>
        <w:rPr>
          <w:color w:val="1D1D1B"/>
          <w:spacing w:val="-1"/>
        </w:rPr>
        <w:t>sotto-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titoli relativi al parlato della ragazza si nota l’omissione in tutte le battute,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quest’ultima compresa, il che comporta a nostro avviso una normatizazzio-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ne eccessiva del suo “parlato-sottotitolato”, come si evince soprattutto dal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>sottotitolo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«Beh,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in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effetti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suona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più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come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qualcosa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che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farei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io»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che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oltre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a infrangere i principi della riduzione testuale necessari per assecondare la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sincronizzazione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col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parlato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tempi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lettura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parte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dello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spettatore,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co-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stituisce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complesso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un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esempio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innalzamento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registro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linguistico.</w:t>
      </w:r>
    </w:p>
    <w:p w14:paraId="467765C0" w14:textId="77777777" w:rsidR="00D84C3F" w:rsidRDefault="00000000">
      <w:pPr>
        <w:pStyle w:val="Corpotesto"/>
        <w:spacing w:before="10" w:line="235" w:lineRule="auto"/>
        <w:ind w:left="110" w:right="107" w:firstLine="283"/>
        <w:jc w:val="both"/>
      </w:pPr>
      <w:r>
        <w:rPr>
          <w:color w:val="1D1D1B"/>
          <w:spacing w:val="-1"/>
          <w:w w:val="95"/>
        </w:rPr>
        <w:t>Vale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pena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evidenziare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in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queste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battute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anche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ripetizione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segnale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discorsivo</w:t>
      </w:r>
      <w:r>
        <w:rPr>
          <w:color w:val="1D1D1B"/>
          <w:spacing w:val="17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короче</w:t>
      </w:r>
      <w:r>
        <w:rPr>
          <w:rFonts w:ascii="Times New Roman" w:hAnsi="Times New Roman"/>
          <w:i/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(in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sintesi,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farla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breve)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17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sottotitolo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omesso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19"/>
          <w:w w:val="95"/>
        </w:rPr>
        <w:t xml:space="preserve"> </w:t>
      </w:r>
      <w:r>
        <w:rPr>
          <w:color w:val="1D1D1B"/>
          <w:w w:val="95"/>
        </w:rPr>
        <w:t>prima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volta,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reso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19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Ok</w:t>
      </w:r>
      <w:r>
        <w:rPr>
          <w:rFonts w:ascii="Calibri" w:hAnsi="Calibri"/>
          <w:i/>
          <w:color w:val="1D1D1B"/>
          <w:spacing w:val="18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seconda,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ma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particolarmente</w:t>
      </w:r>
      <w:r>
        <w:rPr>
          <w:color w:val="1D1D1B"/>
          <w:spacing w:val="19"/>
          <w:w w:val="95"/>
        </w:rPr>
        <w:t xml:space="preserve"> </w:t>
      </w:r>
      <w:r>
        <w:rPr>
          <w:color w:val="1D1D1B"/>
          <w:w w:val="95"/>
        </w:rPr>
        <w:t>interessante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2"/>
        </w:rPr>
        <w:t xml:space="preserve">è l’uso dell’aggettivo appartenente al gergo giovanile </w:t>
      </w:r>
      <w:r>
        <w:rPr>
          <w:rFonts w:ascii="Times New Roman" w:hAnsi="Times New Roman"/>
          <w:i/>
          <w:color w:val="1D1D1B"/>
          <w:spacing w:val="-2"/>
        </w:rPr>
        <w:t xml:space="preserve">приколный </w:t>
      </w:r>
      <w:r>
        <w:rPr>
          <w:color w:val="1D1D1B"/>
          <w:spacing w:val="-1"/>
        </w:rPr>
        <w:t>(</w:t>
      </w:r>
      <w:r>
        <w:rPr>
          <w:rFonts w:ascii="Calibri" w:hAnsi="Calibri"/>
          <w:i/>
          <w:color w:val="1D1D1B"/>
          <w:spacing w:val="-1"/>
        </w:rPr>
        <w:t xml:space="preserve">fico </w:t>
      </w:r>
      <w:r>
        <w:rPr>
          <w:color w:val="1D1D1B"/>
          <w:spacing w:val="-1"/>
        </w:rPr>
        <w:t>nel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 xml:space="preserve">sottotitolo) </w:t>
      </w:r>
      <w:r>
        <w:rPr>
          <w:color w:val="1D1D1B"/>
          <w:spacing w:val="-1"/>
        </w:rPr>
        <w:t>con cui Saša caratterizza il padre di Olja mentre per la prima</w:t>
      </w:r>
      <w:r>
        <w:rPr>
          <w:color w:val="1D1D1B"/>
        </w:rPr>
        <w:t xml:space="preserve"> </w:t>
      </w:r>
      <w:r>
        <w:rPr>
          <w:color w:val="1D1D1B"/>
          <w:spacing w:val="-2"/>
          <w:w w:val="95"/>
        </w:rPr>
        <w:t>volta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2"/>
          <w:w w:val="95"/>
        </w:rPr>
        <w:t>lo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spiano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tra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le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fessure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del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portone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d’ingresso.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Novikov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(2016: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2"/>
          <w:w w:val="95"/>
        </w:rPr>
        <w:t>218-219)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spiega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come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essere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definito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tale</w:t>
      </w:r>
      <w:r>
        <w:rPr>
          <w:color w:val="1D1D1B"/>
          <w:spacing w:val="28"/>
          <w:w w:val="95"/>
        </w:rPr>
        <w:t xml:space="preserve"> </w:t>
      </w:r>
      <w:r>
        <w:rPr>
          <w:color w:val="1D1D1B"/>
          <w:w w:val="95"/>
        </w:rPr>
        <w:t>nella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contemporaneità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aspiri</w:t>
      </w:r>
      <w:r>
        <w:rPr>
          <w:color w:val="1D1D1B"/>
          <w:spacing w:val="27"/>
          <w:w w:val="95"/>
        </w:rPr>
        <w:t xml:space="preserve"> </w:t>
      </w:r>
      <w:r>
        <w:rPr>
          <w:color w:val="1D1D1B"/>
          <w:w w:val="95"/>
        </w:rPr>
        <w:t>chiunque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>e come questo aggettivo, legato al concetto di qualcosa che è divertente,</w:t>
      </w:r>
      <w:r>
        <w:rPr>
          <w:color w:val="1D1D1B"/>
        </w:rPr>
        <w:t xml:space="preserve"> </w:t>
      </w:r>
      <w:r>
        <w:rPr>
          <w:color w:val="1D1D1B"/>
          <w:w w:val="95"/>
        </w:rPr>
        <w:t>buffo, comico, sia entrato anche nella letteratura alta nei discorsi diretti dei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personaggi. Questa osservazione è a nostro avviso molto importante ai fini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della nostra analisi incentrata su un tipo di parlato come quello filmico che,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per quanto possa aspirare alla spontaneità di una conversazione non pro-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grammata, è tradizionalmente frutto della creazione di sceneggiatori e regi-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sti; è importante perché conferma come in realtà i confini tra lingua parlata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 xml:space="preserve">e lingua scritta, </w:t>
      </w:r>
      <w:r>
        <w:rPr>
          <w:color w:val="1D1D1B"/>
        </w:rPr>
        <w:t>anche nella letteratura “alta” e non di massa che invece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tende paradossalmente alla norma, nella Russia del nuovo millennio siano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estremamente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sottili.</w:t>
      </w:r>
    </w:p>
    <w:p w14:paraId="6D87457F" w14:textId="77777777" w:rsidR="00D84C3F" w:rsidRDefault="00000000">
      <w:pPr>
        <w:pStyle w:val="Corpotesto"/>
        <w:spacing w:before="7" w:line="237" w:lineRule="auto"/>
        <w:ind w:left="110" w:right="107" w:firstLine="283"/>
        <w:jc w:val="both"/>
      </w:pPr>
      <w:r>
        <w:rPr>
          <w:color w:val="1D1D1B"/>
          <w:w w:val="95"/>
        </w:rPr>
        <w:t>Quanto fin qui analizzato è seguito da un’altra sequenza in cui le ragazze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cercano di familiarizzare con Sergej. Riportiamo il dialogo mentre siedono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tutti e tre attorno al tavolo, con l’amica Saša che è già perfettamente entrata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nella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parte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figlia:</w:t>
      </w:r>
    </w:p>
    <w:p w14:paraId="798215AA" w14:textId="77777777" w:rsidR="00D84C3F" w:rsidRDefault="00D84C3F">
      <w:pPr>
        <w:pStyle w:val="Corpotesto"/>
        <w:rPr>
          <w:sz w:val="26"/>
        </w:rPr>
      </w:pPr>
    </w:p>
    <w:p w14:paraId="0E8616C4" w14:textId="77777777" w:rsidR="00D84C3F" w:rsidRDefault="00D84C3F">
      <w:pPr>
        <w:pStyle w:val="Corpotesto"/>
        <w:spacing w:before="4"/>
        <w:rPr>
          <w:sz w:val="24"/>
        </w:rPr>
      </w:pPr>
    </w:p>
    <w:p w14:paraId="4924285B" w14:textId="77777777" w:rsidR="00D84C3F" w:rsidRDefault="00000000">
      <w:pPr>
        <w:spacing w:line="249" w:lineRule="auto"/>
        <w:ind w:left="110" w:right="107"/>
        <w:jc w:val="both"/>
        <w:rPr>
          <w:sz w:val="18"/>
        </w:rPr>
      </w:pPr>
      <w:r>
        <w:rPr>
          <w:color w:val="1D1D1B"/>
          <w:sz w:val="18"/>
        </w:rPr>
        <w:t>la marcatezza si definisce di volta in volta a seconda del contesto, vale a dire di chi usa con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w w:val="95"/>
          <w:sz w:val="18"/>
        </w:rPr>
        <w:t>chi, dove, quando, come e perché una determinata espressione (fattori wh-) (Salmon 2012: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108-111).</w:t>
      </w:r>
    </w:p>
    <w:p w14:paraId="0B2D0C05" w14:textId="77777777" w:rsidR="00D84C3F" w:rsidRDefault="00000000">
      <w:pPr>
        <w:spacing w:before="2" w:line="244" w:lineRule="auto"/>
        <w:ind w:left="110" w:right="108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16</w:t>
      </w:r>
      <w:r>
        <w:rPr>
          <w:color w:val="1D1D1B"/>
          <w:spacing w:val="1"/>
          <w:w w:val="95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Interessante notare che nella pagina del Corpus bilaterale italiano-russo del Corpus na-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 xml:space="preserve">zionale della lingua russa </w:t>
      </w:r>
      <w:r>
        <w:rPr>
          <w:rFonts w:ascii="Calibri" w:hAnsi="Calibri"/>
          <w:i/>
          <w:color w:val="1D1D1B"/>
          <w:sz w:val="18"/>
        </w:rPr>
        <w:t xml:space="preserve">blin </w:t>
      </w:r>
      <w:r>
        <w:rPr>
          <w:color w:val="1D1D1B"/>
          <w:sz w:val="18"/>
        </w:rPr>
        <w:t xml:space="preserve">è il traducente di </w:t>
      </w:r>
      <w:r>
        <w:rPr>
          <w:rFonts w:ascii="Calibri" w:hAnsi="Calibri"/>
          <w:i/>
          <w:color w:val="1D1D1B"/>
          <w:sz w:val="18"/>
        </w:rPr>
        <w:t xml:space="preserve">cazzo </w:t>
      </w:r>
      <w:r>
        <w:rPr>
          <w:color w:val="1D1D1B"/>
          <w:sz w:val="18"/>
        </w:rPr>
        <w:t>in una battuta del romanzo di Andrea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w w:val="95"/>
          <w:sz w:val="18"/>
        </w:rPr>
        <w:t>Camilleri</w:t>
      </w:r>
      <w:r>
        <w:rPr>
          <w:color w:val="1D1D1B"/>
          <w:spacing w:val="3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w w:val="95"/>
          <w:sz w:val="18"/>
        </w:rPr>
        <w:t>Il</w:t>
      </w:r>
      <w:r>
        <w:rPr>
          <w:rFonts w:ascii="Calibri" w:hAnsi="Calibri"/>
          <w:i/>
          <w:color w:val="1D1D1B"/>
          <w:spacing w:val="2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w w:val="95"/>
          <w:sz w:val="18"/>
        </w:rPr>
        <w:t>cane</w:t>
      </w:r>
      <w:r>
        <w:rPr>
          <w:rFonts w:ascii="Calibri" w:hAnsi="Calibri"/>
          <w:i/>
          <w:color w:val="1D1D1B"/>
          <w:spacing w:val="3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w w:val="95"/>
          <w:sz w:val="18"/>
        </w:rPr>
        <w:t>di</w:t>
      </w:r>
      <w:r>
        <w:rPr>
          <w:rFonts w:ascii="Calibri" w:hAnsi="Calibri"/>
          <w:i/>
          <w:color w:val="1D1D1B"/>
          <w:spacing w:val="2"/>
          <w:w w:val="95"/>
          <w:sz w:val="18"/>
        </w:rPr>
        <w:t xml:space="preserve"> </w:t>
      </w:r>
      <w:r>
        <w:rPr>
          <w:rFonts w:ascii="Calibri" w:hAnsi="Calibri"/>
          <w:i/>
          <w:color w:val="1D1D1B"/>
          <w:w w:val="95"/>
          <w:sz w:val="18"/>
        </w:rPr>
        <w:t>Terracotta</w:t>
      </w:r>
      <w:r>
        <w:rPr>
          <w:rFonts w:ascii="Calibri" w:hAnsi="Calibri"/>
          <w:i/>
          <w:color w:val="1D1D1B"/>
          <w:spacing w:val="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(1996)</w:t>
      </w:r>
      <w:r>
        <w:rPr>
          <w:color w:val="1D1D1B"/>
          <w:spacing w:val="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uscito</w:t>
      </w:r>
      <w:r>
        <w:rPr>
          <w:color w:val="1D1D1B"/>
          <w:spacing w:val="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in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Russia</w:t>
      </w:r>
      <w:r>
        <w:rPr>
          <w:color w:val="1D1D1B"/>
          <w:spacing w:val="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nel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2005</w:t>
      </w:r>
      <w:r>
        <w:rPr>
          <w:color w:val="1D1D1B"/>
          <w:spacing w:val="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nella</w:t>
      </w:r>
      <w:r>
        <w:rPr>
          <w:color w:val="1D1D1B"/>
          <w:spacing w:val="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traduzione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di</w:t>
      </w:r>
      <w:r>
        <w:rPr>
          <w:color w:val="1D1D1B"/>
          <w:spacing w:val="3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A.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Kondjurina.</w:t>
      </w:r>
    </w:p>
    <w:p w14:paraId="5A32D0F0" w14:textId="77777777" w:rsidR="00D84C3F" w:rsidRDefault="00D84C3F">
      <w:pPr>
        <w:spacing w:line="244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6A867F12" w14:textId="77777777" w:rsidR="00D84C3F" w:rsidRDefault="00D84C3F">
      <w:pPr>
        <w:pStyle w:val="Corpotesto"/>
        <w:spacing w:before="7" w:after="1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1D1D1B"/>
          <w:left w:val="single" w:sz="6" w:space="0" w:color="1D1D1B"/>
          <w:bottom w:val="single" w:sz="6" w:space="0" w:color="1D1D1B"/>
          <w:right w:val="single" w:sz="6" w:space="0" w:color="1D1D1B"/>
          <w:insideH w:val="single" w:sz="6" w:space="0" w:color="1D1D1B"/>
          <w:insideV w:val="single" w:sz="6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815"/>
        <w:gridCol w:w="3186"/>
      </w:tblGrid>
      <w:tr w:rsidR="00D84C3F" w14:paraId="5DE93A0B" w14:textId="77777777">
        <w:trPr>
          <w:trHeight w:val="293"/>
        </w:trPr>
        <w:tc>
          <w:tcPr>
            <w:tcW w:w="3815" w:type="dxa"/>
          </w:tcPr>
          <w:p w14:paraId="44C5C75B" w14:textId="77777777" w:rsidR="00D84C3F" w:rsidRDefault="00000000">
            <w:pPr>
              <w:pStyle w:val="TableParagraph"/>
              <w:spacing w:before="29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Dialogo</w:t>
            </w:r>
            <w:r>
              <w:rPr>
                <w:i/>
                <w:color w:val="1D1D1B"/>
                <w:spacing w:val="-5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in</w:t>
            </w:r>
            <w:r>
              <w:rPr>
                <w:i/>
                <w:color w:val="1D1D1B"/>
                <w:spacing w:val="-3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russo</w:t>
            </w:r>
          </w:p>
        </w:tc>
        <w:tc>
          <w:tcPr>
            <w:tcW w:w="3186" w:type="dxa"/>
          </w:tcPr>
          <w:p w14:paraId="727DC486" w14:textId="77777777" w:rsidR="00D84C3F" w:rsidRDefault="00000000">
            <w:pPr>
              <w:pStyle w:val="TableParagraph"/>
              <w:spacing w:before="29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Sottotitolo in italiano</w:t>
            </w:r>
          </w:p>
        </w:tc>
      </w:tr>
      <w:tr w:rsidR="00D84C3F" w14:paraId="12FF7E47" w14:textId="77777777">
        <w:trPr>
          <w:trHeight w:val="773"/>
        </w:trPr>
        <w:tc>
          <w:tcPr>
            <w:tcW w:w="3815" w:type="dxa"/>
          </w:tcPr>
          <w:p w14:paraId="5764B174" w14:textId="77777777" w:rsidR="00D84C3F" w:rsidRPr="00A00249" w:rsidRDefault="00000000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00:05:58:22-00:06:03:01</w:t>
            </w:r>
          </w:p>
          <w:p w14:paraId="4CF899D7" w14:textId="77777777" w:rsidR="00D84C3F" w:rsidRDefault="00000000">
            <w:pPr>
              <w:pStyle w:val="TableParagraph"/>
              <w:spacing w:before="9" w:line="249" w:lineRule="auto"/>
              <w:ind w:right="141"/>
              <w:rPr>
                <w:sz w:val="20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 xml:space="preserve">: </w:t>
            </w:r>
            <w:r w:rsidRPr="00A00249">
              <w:rPr>
                <w:i/>
                <w:color w:val="1D1D1B"/>
                <w:sz w:val="20"/>
                <w:lang w:val="ru-RU"/>
              </w:rPr>
              <w:t>Круто</w:t>
            </w:r>
            <w:r w:rsidRPr="00A00249">
              <w:rPr>
                <w:color w:val="1D1D1B"/>
                <w:sz w:val="20"/>
                <w:lang w:val="ru-RU"/>
              </w:rPr>
              <w:t>, что вы моё имя запомнили.</w:t>
            </w:r>
            <w:r w:rsidRPr="00A00249">
              <w:rPr>
                <w:color w:val="1D1D1B"/>
                <w:spacing w:val="-4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Или</w:t>
            </w:r>
            <w:r w:rsidRPr="00A00249">
              <w:rPr>
                <w:color w:val="1D1D1B"/>
                <w:spacing w:val="-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ты?</w:t>
            </w:r>
            <w:r w:rsidRPr="00A00249">
              <w:rPr>
                <w:color w:val="1D1D1B"/>
                <w:spacing w:val="-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Или</w:t>
            </w:r>
            <w:r w:rsidRPr="00A00249">
              <w:rPr>
                <w:color w:val="1D1D1B"/>
                <w:spacing w:val="-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как</w:t>
            </w:r>
            <w:r w:rsidRPr="00A00249">
              <w:rPr>
                <w:color w:val="1D1D1B"/>
                <w:spacing w:val="-2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мы</w:t>
            </w:r>
            <w:r w:rsidRPr="00A00249">
              <w:rPr>
                <w:color w:val="1D1D1B"/>
                <w:spacing w:val="-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будем?</w:t>
            </w:r>
            <w:r w:rsidRPr="00A00249">
              <w:rPr>
                <w:color w:val="1D1D1B"/>
                <w:spacing w:val="-1"/>
                <w:sz w:val="20"/>
                <w:lang w:val="ru-RU"/>
              </w:rPr>
              <w:t xml:space="preserve"> </w:t>
            </w: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6" w:type="dxa"/>
          </w:tcPr>
          <w:p w14:paraId="783299C1" w14:textId="77777777" w:rsidR="00D84C3F" w:rsidRDefault="00000000">
            <w:pPr>
              <w:pStyle w:val="TableParagraph"/>
              <w:spacing w:before="160"/>
              <w:rPr>
                <w:sz w:val="20"/>
              </w:rPr>
            </w:pPr>
            <w:r>
              <w:rPr>
                <w:color w:val="1D1D1B"/>
                <w:sz w:val="20"/>
              </w:rPr>
              <w:t>Ø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Bene,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quindi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ricordi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il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mio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nome.</w:t>
            </w:r>
          </w:p>
          <w:p w14:paraId="48417A59" w14:textId="77777777" w:rsidR="00D84C3F" w:rsidRDefault="00000000">
            <w:pPr>
              <w:pStyle w:val="TableParagraph"/>
              <w:spacing w:before="9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1D1D1B"/>
                <w:w w:val="110"/>
                <w:sz w:val="20"/>
              </w:rPr>
              <w:t>Ø</w:t>
            </w:r>
          </w:p>
        </w:tc>
      </w:tr>
      <w:tr w:rsidR="00D84C3F" w14:paraId="42C23C1B" w14:textId="77777777">
        <w:trPr>
          <w:trHeight w:val="773"/>
        </w:trPr>
        <w:tc>
          <w:tcPr>
            <w:tcW w:w="3815" w:type="dxa"/>
          </w:tcPr>
          <w:p w14:paraId="6E9C2A61" w14:textId="77777777" w:rsidR="00D84C3F" w:rsidRPr="00A00249" w:rsidRDefault="00000000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00:07:50:13-00:07:52:10</w:t>
            </w:r>
          </w:p>
          <w:p w14:paraId="7812BB1A" w14:textId="77777777" w:rsidR="00D84C3F" w:rsidRPr="00A00249" w:rsidRDefault="00000000">
            <w:pPr>
              <w:pStyle w:val="TableParagraph"/>
              <w:spacing w:before="10"/>
              <w:rPr>
                <w:sz w:val="20"/>
                <w:lang w:val="ru-RU"/>
              </w:rPr>
            </w:pPr>
            <w:r w:rsidRPr="00A00249">
              <w:rPr>
                <w:i/>
                <w:color w:val="1D1D1B"/>
                <w:sz w:val="20"/>
                <w:lang w:val="ru-RU"/>
              </w:rPr>
              <w:t>А</w:t>
            </w:r>
            <w:r w:rsidRPr="00A00249">
              <w:rPr>
                <w:i/>
                <w:color w:val="1D1D1B"/>
                <w:spacing w:val="42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чë</w:t>
            </w:r>
            <w:r w:rsidRPr="00A00249">
              <w:rPr>
                <w:color w:val="1D1D1B"/>
                <w:sz w:val="20"/>
                <w:lang w:val="ru-RU"/>
              </w:rPr>
              <w:t>,</w:t>
            </w:r>
            <w:r w:rsidRPr="00A00249">
              <w:rPr>
                <w:color w:val="1D1D1B"/>
                <w:spacing w:val="4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ничего</w:t>
            </w:r>
            <w:r w:rsidRPr="00A00249">
              <w:rPr>
                <w:color w:val="1D1D1B"/>
                <w:spacing w:val="4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кроме</w:t>
            </w:r>
            <w:r w:rsidRPr="00A00249">
              <w:rPr>
                <w:color w:val="1D1D1B"/>
                <w:spacing w:val="4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сушек</w:t>
            </w:r>
            <w:r w:rsidRPr="00A00249">
              <w:rPr>
                <w:color w:val="1D1D1B"/>
                <w:spacing w:val="4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нет</w:t>
            </w:r>
            <w:r w:rsidRPr="00A00249">
              <w:rPr>
                <w:color w:val="1D1D1B"/>
                <w:spacing w:val="4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поесть?</w:t>
            </w:r>
          </w:p>
          <w:p w14:paraId="01A0DBFF" w14:textId="77777777" w:rsidR="00D84C3F" w:rsidRDefault="00000000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6" w:type="dxa"/>
          </w:tcPr>
          <w:p w14:paraId="13246961" w14:textId="77777777" w:rsidR="00D84C3F" w:rsidRDefault="00D84C3F">
            <w:pPr>
              <w:pStyle w:val="TableParagraph"/>
              <w:spacing w:before="10"/>
              <w:ind w:left="0"/>
              <w:rPr>
                <w:rFonts w:ascii="Cambria"/>
                <w:sz w:val="23"/>
              </w:rPr>
            </w:pPr>
          </w:p>
          <w:p w14:paraId="76EB7A5D" w14:textId="77777777" w:rsidR="00D84C3F" w:rsidRDefault="00000000">
            <w:pPr>
              <w:pStyle w:val="TableParagraph"/>
              <w:spacing w:before="0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Ø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Si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mangiano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solo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crackers?</w:t>
            </w:r>
          </w:p>
        </w:tc>
      </w:tr>
      <w:tr w:rsidR="00D84C3F" w14:paraId="7C396715" w14:textId="77777777">
        <w:trPr>
          <w:trHeight w:val="533"/>
        </w:trPr>
        <w:tc>
          <w:tcPr>
            <w:tcW w:w="3815" w:type="dxa"/>
          </w:tcPr>
          <w:p w14:paraId="3088B2D9" w14:textId="77777777" w:rsidR="00D84C3F" w:rsidRPr="00A00249" w:rsidRDefault="00000000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00:08:30:01-00:08:31:23</w:t>
            </w:r>
          </w:p>
          <w:p w14:paraId="0741FCE9" w14:textId="77777777" w:rsidR="00D84C3F" w:rsidRPr="00A00249" w:rsidRDefault="00000000">
            <w:pPr>
              <w:pStyle w:val="TableParagraph"/>
              <w:spacing w:before="10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Sergej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Ну</w:t>
            </w:r>
            <w:r w:rsidRPr="00A00249">
              <w:rPr>
                <w:color w:val="1D1D1B"/>
                <w:sz w:val="20"/>
                <w:lang w:val="ru-RU"/>
              </w:rPr>
              <w:t>,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и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как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она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вообще</w:t>
            </w:r>
            <w:r w:rsidRPr="00A00249">
              <w:rPr>
                <w:color w:val="1D1D1B"/>
                <w:sz w:val="20"/>
                <w:lang w:val="ru-RU"/>
              </w:rPr>
              <w:t>?</w:t>
            </w:r>
          </w:p>
        </w:tc>
        <w:tc>
          <w:tcPr>
            <w:tcW w:w="3186" w:type="dxa"/>
          </w:tcPr>
          <w:p w14:paraId="09903477" w14:textId="77777777" w:rsidR="00D84C3F" w:rsidRDefault="00000000">
            <w:pPr>
              <w:pStyle w:val="TableParagraph"/>
              <w:spacing w:before="149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Quindi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come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sta?</w:t>
            </w:r>
          </w:p>
        </w:tc>
      </w:tr>
      <w:tr w:rsidR="00D84C3F" w14:paraId="3E1023CD" w14:textId="77777777">
        <w:trPr>
          <w:trHeight w:val="267"/>
        </w:trPr>
        <w:tc>
          <w:tcPr>
            <w:tcW w:w="3815" w:type="dxa"/>
            <w:tcBorders>
              <w:bottom w:val="nil"/>
            </w:tcBorders>
          </w:tcPr>
          <w:p w14:paraId="41349720" w14:textId="77777777" w:rsidR="00D84C3F" w:rsidRDefault="00000000">
            <w:pPr>
              <w:pStyle w:val="TableParagraph"/>
              <w:spacing w:before="29" w:line="218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00:08:32:01-00:08:34:13</w:t>
            </w:r>
          </w:p>
        </w:tc>
        <w:tc>
          <w:tcPr>
            <w:tcW w:w="3186" w:type="dxa"/>
            <w:tcBorders>
              <w:bottom w:val="nil"/>
            </w:tcBorders>
          </w:tcPr>
          <w:p w14:paraId="19968244" w14:textId="77777777" w:rsidR="00D84C3F" w:rsidRDefault="00000000">
            <w:pPr>
              <w:pStyle w:val="TableParagraph"/>
              <w:spacing w:before="29" w:line="218" w:lineRule="exact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Bene.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Si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è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sposata.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//</w:t>
            </w:r>
          </w:p>
        </w:tc>
      </w:tr>
      <w:tr w:rsidR="00D84C3F" w14:paraId="235741B5" w14:textId="77777777">
        <w:trPr>
          <w:trHeight w:val="240"/>
        </w:trPr>
        <w:tc>
          <w:tcPr>
            <w:tcW w:w="3815" w:type="dxa"/>
            <w:tcBorders>
              <w:top w:val="nil"/>
              <w:bottom w:val="nil"/>
            </w:tcBorders>
          </w:tcPr>
          <w:p w14:paraId="0C3A32B0" w14:textId="77777777" w:rsidR="00D84C3F" w:rsidRDefault="00000000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Sa</w:t>
            </w:r>
            <w:r>
              <w:rPr>
                <w:rFonts w:ascii="Trebuchet MS" w:hAnsi="Trebuchet MS"/>
                <w:color w:val="1D1D1B"/>
                <w:sz w:val="20"/>
              </w:rPr>
              <w:t>š</w:t>
            </w:r>
            <w:r>
              <w:rPr>
                <w:color w:val="1D1D1B"/>
                <w:sz w:val="20"/>
              </w:rPr>
              <w:t>a: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Нормально.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Замуж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вышла.</w:t>
            </w:r>
          </w:p>
        </w:tc>
        <w:tc>
          <w:tcPr>
            <w:tcW w:w="3186" w:type="dxa"/>
            <w:tcBorders>
              <w:top w:val="nil"/>
              <w:bottom w:val="nil"/>
            </w:tcBorders>
          </w:tcPr>
          <w:p w14:paraId="2FB73ACB" w14:textId="77777777" w:rsidR="00D84C3F" w:rsidRDefault="00D84C3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84C3F" w14:paraId="38E5A653" w14:textId="77777777">
        <w:trPr>
          <w:trHeight w:val="239"/>
        </w:trPr>
        <w:tc>
          <w:tcPr>
            <w:tcW w:w="3815" w:type="dxa"/>
            <w:tcBorders>
              <w:top w:val="nil"/>
              <w:bottom w:val="nil"/>
            </w:tcBorders>
          </w:tcPr>
          <w:p w14:paraId="65808CED" w14:textId="77777777" w:rsidR="00D84C3F" w:rsidRDefault="00000000">
            <w:pPr>
              <w:pStyle w:val="TableParagraph"/>
              <w:spacing w:before="0" w:line="218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00:08:36:16-00:08:39:09</w:t>
            </w:r>
          </w:p>
        </w:tc>
        <w:tc>
          <w:tcPr>
            <w:tcW w:w="3186" w:type="dxa"/>
            <w:tcBorders>
              <w:top w:val="nil"/>
              <w:bottom w:val="nil"/>
            </w:tcBorders>
          </w:tcPr>
          <w:p w14:paraId="0FAB4794" w14:textId="77777777" w:rsidR="00D84C3F" w:rsidRDefault="00000000">
            <w:pPr>
              <w:pStyle w:val="TableParagraph"/>
              <w:spacing w:before="0" w:line="218" w:lineRule="exact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E tu? //</w:t>
            </w:r>
          </w:p>
        </w:tc>
      </w:tr>
      <w:tr w:rsidR="00D84C3F" w14:paraId="3BC748CB" w14:textId="77777777">
        <w:trPr>
          <w:trHeight w:val="266"/>
        </w:trPr>
        <w:tc>
          <w:tcPr>
            <w:tcW w:w="3815" w:type="dxa"/>
            <w:tcBorders>
              <w:top w:val="nil"/>
            </w:tcBorders>
          </w:tcPr>
          <w:p w14:paraId="5D2A8269" w14:textId="77777777" w:rsidR="00D84C3F" w:rsidRDefault="00000000">
            <w:pPr>
              <w:pStyle w:val="TableParagraph"/>
              <w:rPr>
                <w:sz w:val="20"/>
              </w:rPr>
            </w:pPr>
            <w:r>
              <w:rPr>
                <w:color w:val="1D1D1B"/>
                <w:sz w:val="20"/>
              </w:rPr>
              <w:t>А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ты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один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живешь?</w:t>
            </w:r>
          </w:p>
        </w:tc>
        <w:tc>
          <w:tcPr>
            <w:tcW w:w="3186" w:type="dxa"/>
            <w:tcBorders>
              <w:top w:val="nil"/>
            </w:tcBorders>
          </w:tcPr>
          <w:p w14:paraId="42D9E231" w14:textId="77777777" w:rsidR="00D84C3F" w:rsidRDefault="00000000">
            <w:pPr>
              <w:pStyle w:val="TableParagraph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Vivi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da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solo?</w:t>
            </w:r>
          </w:p>
        </w:tc>
      </w:tr>
      <w:tr w:rsidR="00D84C3F" w14:paraId="48181391" w14:textId="77777777">
        <w:trPr>
          <w:trHeight w:val="533"/>
        </w:trPr>
        <w:tc>
          <w:tcPr>
            <w:tcW w:w="3815" w:type="dxa"/>
          </w:tcPr>
          <w:p w14:paraId="6740692A" w14:textId="77777777" w:rsidR="00D84C3F" w:rsidRPr="00A00249" w:rsidRDefault="00000000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00:08:39:23-00:08:41:13</w:t>
            </w:r>
          </w:p>
          <w:p w14:paraId="2D0F4CCC" w14:textId="77777777" w:rsidR="00D84C3F" w:rsidRPr="00A00249" w:rsidRDefault="00000000">
            <w:pPr>
              <w:pStyle w:val="TableParagraph"/>
              <w:spacing w:before="10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Sergej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Мужчина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должен</w:t>
            </w:r>
            <w:r w:rsidRPr="00A00249">
              <w:rPr>
                <w:color w:val="1D1D1B"/>
                <w:spacing w:val="3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жить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один.</w:t>
            </w:r>
          </w:p>
        </w:tc>
        <w:tc>
          <w:tcPr>
            <w:tcW w:w="3186" w:type="dxa"/>
          </w:tcPr>
          <w:p w14:paraId="3F01EE19" w14:textId="77777777" w:rsidR="00D84C3F" w:rsidRDefault="00000000">
            <w:pPr>
              <w:pStyle w:val="TableParagraph"/>
              <w:spacing w:before="149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Un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uomo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deve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vivere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da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solo.</w:t>
            </w:r>
          </w:p>
        </w:tc>
      </w:tr>
      <w:tr w:rsidR="00D84C3F" w14:paraId="386D9A40" w14:textId="77777777">
        <w:trPr>
          <w:trHeight w:val="533"/>
        </w:trPr>
        <w:tc>
          <w:tcPr>
            <w:tcW w:w="3815" w:type="dxa"/>
          </w:tcPr>
          <w:p w14:paraId="5EB37D63" w14:textId="77777777" w:rsidR="00D84C3F" w:rsidRDefault="00000000">
            <w:pPr>
              <w:pStyle w:val="TableParagraph"/>
              <w:spacing w:before="29"/>
              <w:rPr>
                <w:sz w:val="20"/>
              </w:rPr>
            </w:pPr>
            <w:r>
              <w:rPr>
                <w:color w:val="1D1D1B"/>
                <w:sz w:val="20"/>
              </w:rPr>
              <w:t>00:08:43:01-00:08:44:01</w:t>
            </w:r>
          </w:p>
          <w:p w14:paraId="26DE2565" w14:textId="77777777" w:rsidR="00D84C3F" w:rsidRDefault="00000000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1D1D1B"/>
                <w:sz w:val="20"/>
              </w:rPr>
              <w:t>Saša: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А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женщина?</w:t>
            </w:r>
          </w:p>
        </w:tc>
        <w:tc>
          <w:tcPr>
            <w:tcW w:w="3186" w:type="dxa"/>
          </w:tcPr>
          <w:p w14:paraId="334D52C8" w14:textId="77777777" w:rsidR="00D84C3F" w:rsidRDefault="00000000">
            <w:pPr>
              <w:pStyle w:val="TableParagraph"/>
              <w:spacing w:before="149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E le donne?</w:t>
            </w:r>
          </w:p>
        </w:tc>
      </w:tr>
      <w:tr w:rsidR="00D84C3F" w14:paraId="3B194363" w14:textId="77777777">
        <w:trPr>
          <w:trHeight w:val="773"/>
        </w:trPr>
        <w:tc>
          <w:tcPr>
            <w:tcW w:w="3815" w:type="dxa"/>
          </w:tcPr>
          <w:p w14:paraId="5FC349B0" w14:textId="77777777" w:rsidR="00D84C3F" w:rsidRPr="00A00249" w:rsidRDefault="00000000">
            <w:pPr>
              <w:pStyle w:val="TableParagraph"/>
              <w:spacing w:before="29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00:08:46:20-00:08:48:19</w:t>
            </w:r>
          </w:p>
          <w:p w14:paraId="61EEC6DE" w14:textId="77777777" w:rsidR="00D84C3F" w:rsidRPr="00A00249" w:rsidRDefault="00000000">
            <w:pPr>
              <w:pStyle w:val="TableParagraph"/>
              <w:spacing w:before="10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Sergej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3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Это</w:t>
            </w:r>
            <w:r w:rsidRPr="00A00249">
              <w:rPr>
                <w:color w:val="1D1D1B"/>
                <w:spacing w:val="3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у</w:t>
            </w:r>
            <w:r w:rsidRPr="00A00249">
              <w:rPr>
                <w:color w:val="1D1D1B"/>
                <w:spacing w:val="3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женщины</w:t>
            </w:r>
            <w:r w:rsidRPr="00A00249">
              <w:rPr>
                <w:color w:val="1D1D1B"/>
                <w:spacing w:val="3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надо</w:t>
            </w:r>
            <w:r w:rsidRPr="00A00249">
              <w:rPr>
                <w:color w:val="1D1D1B"/>
                <w:spacing w:val="3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спросить.</w:t>
            </w:r>
          </w:p>
          <w:p w14:paraId="20501C00" w14:textId="77777777" w:rsidR="00D84C3F" w:rsidRDefault="00000000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1D1D1B"/>
                <w:sz w:val="20"/>
              </w:rPr>
              <w:t>Не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знаю.</w:t>
            </w:r>
          </w:p>
        </w:tc>
        <w:tc>
          <w:tcPr>
            <w:tcW w:w="3186" w:type="dxa"/>
          </w:tcPr>
          <w:p w14:paraId="3C4EEE50" w14:textId="77777777" w:rsidR="00D84C3F" w:rsidRDefault="00000000">
            <w:pPr>
              <w:pStyle w:val="TableParagraph"/>
              <w:spacing w:before="149" w:line="249" w:lineRule="auto"/>
              <w:ind w:left="168" w:right="148"/>
              <w:rPr>
                <w:sz w:val="20"/>
              </w:rPr>
            </w:pPr>
            <w:r>
              <w:rPr>
                <w:color w:val="1D1D1B"/>
                <w:sz w:val="20"/>
              </w:rPr>
              <w:t>Dovresti</w:t>
            </w:r>
            <w:r>
              <w:rPr>
                <w:color w:val="1D1D1B"/>
                <w:spacing w:val="19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chiederlo</w:t>
            </w:r>
            <w:r>
              <w:rPr>
                <w:color w:val="1D1D1B"/>
                <w:spacing w:val="2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a</w:t>
            </w:r>
            <w:r>
              <w:rPr>
                <w:color w:val="1D1D1B"/>
                <w:spacing w:val="2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loro.</w:t>
            </w:r>
            <w:r>
              <w:rPr>
                <w:color w:val="1D1D1B"/>
                <w:spacing w:val="2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</w:t>
            </w:r>
            <w:r>
              <w:rPr>
                <w:color w:val="1D1D1B"/>
                <w:spacing w:val="2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Io</w:t>
            </w:r>
            <w:r>
              <w:rPr>
                <w:color w:val="1D1D1B"/>
                <w:spacing w:val="2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non</w:t>
            </w:r>
            <w:r>
              <w:rPr>
                <w:color w:val="1D1D1B"/>
                <w:spacing w:val="-47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lo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so.</w:t>
            </w:r>
          </w:p>
        </w:tc>
      </w:tr>
      <w:tr w:rsidR="00D84C3F" w14:paraId="55496A5C" w14:textId="77777777">
        <w:trPr>
          <w:trHeight w:val="267"/>
        </w:trPr>
        <w:tc>
          <w:tcPr>
            <w:tcW w:w="3815" w:type="dxa"/>
            <w:tcBorders>
              <w:bottom w:val="nil"/>
            </w:tcBorders>
          </w:tcPr>
          <w:p w14:paraId="533AFC03" w14:textId="77777777" w:rsidR="00D84C3F" w:rsidRDefault="00000000">
            <w:pPr>
              <w:pStyle w:val="TableParagraph"/>
              <w:spacing w:before="29" w:line="218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00:08:51:05-00:08:55:23</w:t>
            </w:r>
          </w:p>
        </w:tc>
        <w:tc>
          <w:tcPr>
            <w:tcW w:w="3186" w:type="dxa"/>
            <w:tcBorders>
              <w:bottom w:val="nil"/>
            </w:tcBorders>
          </w:tcPr>
          <w:p w14:paraId="18E2F122" w14:textId="77777777" w:rsidR="00D84C3F" w:rsidRDefault="00D84C3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84C3F" w14:paraId="787EE743" w14:textId="77777777">
        <w:trPr>
          <w:trHeight w:val="240"/>
        </w:trPr>
        <w:tc>
          <w:tcPr>
            <w:tcW w:w="3815" w:type="dxa"/>
            <w:tcBorders>
              <w:top w:val="nil"/>
              <w:bottom w:val="nil"/>
            </w:tcBorders>
          </w:tcPr>
          <w:p w14:paraId="7C82306C" w14:textId="77777777" w:rsidR="00D84C3F" w:rsidRPr="00A00249" w:rsidRDefault="00000000">
            <w:pPr>
              <w:pStyle w:val="TableParagraph"/>
              <w:spacing w:before="0" w:line="219" w:lineRule="exact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1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То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есть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ты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всю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свою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жизнь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живешь</w:t>
            </w:r>
          </w:p>
        </w:tc>
        <w:tc>
          <w:tcPr>
            <w:tcW w:w="3186" w:type="dxa"/>
            <w:tcBorders>
              <w:top w:val="nil"/>
              <w:bottom w:val="nil"/>
            </w:tcBorders>
          </w:tcPr>
          <w:p w14:paraId="298899BE" w14:textId="77777777" w:rsidR="00D84C3F" w:rsidRDefault="00000000">
            <w:pPr>
              <w:pStyle w:val="TableParagraph"/>
              <w:spacing w:line="218" w:lineRule="exact"/>
              <w:ind w:left="168"/>
              <w:rPr>
                <w:sz w:val="20"/>
              </w:rPr>
            </w:pPr>
            <w:r>
              <w:rPr>
                <w:color w:val="1D1D1B"/>
                <w:spacing w:val="-3"/>
                <w:sz w:val="20"/>
              </w:rPr>
              <w:t>Hai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sempre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vissuto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qui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ad</w:t>
            </w:r>
            <w:r>
              <w:rPr>
                <w:color w:val="1D1D1B"/>
                <w:spacing w:val="-22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Alupka?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//</w:t>
            </w:r>
          </w:p>
        </w:tc>
      </w:tr>
      <w:tr w:rsidR="00D84C3F" w14:paraId="3296A909" w14:textId="77777777">
        <w:trPr>
          <w:trHeight w:val="240"/>
        </w:trPr>
        <w:tc>
          <w:tcPr>
            <w:tcW w:w="3815" w:type="dxa"/>
            <w:tcBorders>
              <w:top w:val="nil"/>
              <w:bottom w:val="nil"/>
            </w:tcBorders>
          </w:tcPr>
          <w:p w14:paraId="377ADBFE" w14:textId="77777777" w:rsidR="00D84C3F" w:rsidRPr="00A00249" w:rsidRDefault="00000000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в</w:t>
            </w:r>
            <w:r w:rsidRPr="00A00249">
              <w:rPr>
                <w:color w:val="1D1D1B"/>
                <w:spacing w:val="3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этой</w:t>
            </w:r>
            <w:r w:rsidRPr="00A00249">
              <w:rPr>
                <w:color w:val="1D1D1B"/>
                <w:spacing w:val="3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Алупке?</w:t>
            </w:r>
            <w:r w:rsidRPr="00A00249">
              <w:rPr>
                <w:color w:val="1D1D1B"/>
                <w:spacing w:val="3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Один,</w:t>
            </w:r>
            <w:r w:rsidRPr="00A00249">
              <w:rPr>
                <w:color w:val="1D1D1B"/>
                <w:spacing w:val="31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прям</w:t>
            </w:r>
            <w:r w:rsidRPr="00A00249">
              <w:rPr>
                <w:i/>
                <w:color w:val="1D1D1B"/>
                <w:spacing w:val="3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всю</w:t>
            </w:r>
            <w:r w:rsidRPr="00A00249">
              <w:rPr>
                <w:color w:val="1D1D1B"/>
                <w:spacing w:val="3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жизнь</w:t>
            </w:r>
          </w:p>
        </w:tc>
        <w:tc>
          <w:tcPr>
            <w:tcW w:w="3186" w:type="dxa"/>
            <w:tcBorders>
              <w:top w:val="nil"/>
              <w:bottom w:val="nil"/>
            </w:tcBorders>
          </w:tcPr>
          <w:p w14:paraId="7F56736A" w14:textId="77777777" w:rsidR="00D84C3F" w:rsidRDefault="00000000">
            <w:pPr>
              <w:pStyle w:val="TableParagraph"/>
              <w:spacing w:line="218" w:lineRule="exact"/>
              <w:ind w:left="168"/>
              <w:rPr>
                <w:sz w:val="20"/>
              </w:rPr>
            </w:pPr>
            <w:r>
              <w:rPr>
                <w:color w:val="1D1D1B"/>
                <w:sz w:val="20"/>
              </w:rPr>
              <w:t>Da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solo?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Da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sempre?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Ø</w:t>
            </w:r>
          </w:p>
        </w:tc>
      </w:tr>
      <w:tr w:rsidR="00D84C3F" w14:paraId="2F94BE1D" w14:textId="77777777">
        <w:trPr>
          <w:trHeight w:val="265"/>
        </w:trPr>
        <w:tc>
          <w:tcPr>
            <w:tcW w:w="3815" w:type="dxa"/>
            <w:tcBorders>
              <w:top w:val="nil"/>
            </w:tcBorders>
          </w:tcPr>
          <w:p w14:paraId="58DF9E1A" w14:textId="77777777" w:rsidR="00D84C3F" w:rsidRDefault="00000000">
            <w:pPr>
              <w:pStyle w:val="TableParagraph"/>
              <w:rPr>
                <w:sz w:val="20"/>
              </w:rPr>
            </w:pPr>
            <w:r>
              <w:rPr>
                <w:i/>
                <w:color w:val="1D1D1B"/>
                <w:w w:val="95"/>
                <w:sz w:val="20"/>
              </w:rPr>
              <w:t>вообще</w:t>
            </w:r>
            <w:r>
              <w:rPr>
                <w:color w:val="1D1D1B"/>
                <w:w w:val="95"/>
                <w:sz w:val="20"/>
              </w:rPr>
              <w:t>?</w:t>
            </w:r>
            <w:r>
              <w:rPr>
                <w:color w:val="1D1D1B"/>
                <w:spacing w:val="10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&lt;...&gt;</w:t>
            </w:r>
          </w:p>
        </w:tc>
        <w:tc>
          <w:tcPr>
            <w:tcW w:w="3186" w:type="dxa"/>
            <w:tcBorders>
              <w:top w:val="nil"/>
            </w:tcBorders>
          </w:tcPr>
          <w:p w14:paraId="15C13180" w14:textId="77777777" w:rsidR="00D84C3F" w:rsidRDefault="00D84C3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84C3F" w14:paraId="524A8F35" w14:textId="77777777">
        <w:trPr>
          <w:trHeight w:val="533"/>
        </w:trPr>
        <w:tc>
          <w:tcPr>
            <w:tcW w:w="3815" w:type="dxa"/>
          </w:tcPr>
          <w:p w14:paraId="784E245D" w14:textId="77777777" w:rsidR="00D84C3F" w:rsidRDefault="00000000">
            <w:pPr>
              <w:pStyle w:val="TableParagraph"/>
              <w:spacing w:before="29"/>
              <w:rPr>
                <w:sz w:val="20"/>
              </w:rPr>
            </w:pPr>
            <w:r>
              <w:rPr>
                <w:color w:val="1D1D1B"/>
                <w:sz w:val="20"/>
              </w:rPr>
              <w:t>00:09:22:17-00-09:23:08</w:t>
            </w:r>
          </w:p>
          <w:p w14:paraId="68D60F13" w14:textId="77777777" w:rsidR="00D84C3F" w:rsidRDefault="00000000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1D1D1B"/>
                <w:sz w:val="20"/>
              </w:rPr>
              <w:t>Saša: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Круто</w:t>
            </w:r>
            <w:r>
              <w:rPr>
                <w:color w:val="1D1D1B"/>
                <w:sz w:val="20"/>
              </w:rPr>
              <w:t>.</w:t>
            </w:r>
          </w:p>
        </w:tc>
        <w:tc>
          <w:tcPr>
            <w:tcW w:w="3186" w:type="dxa"/>
          </w:tcPr>
          <w:p w14:paraId="770D3F83" w14:textId="77777777" w:rsidR="00D84C3F" w:rsidRDefault="00000000">
            <w:pPr>
              <w:pStyle w:val="TableParagraph"/>
              <w:spacing w:before="149"/>
              <w:ind w:left="168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Fico.</w:t>
            </w:r>
          </w:p>
        </w:tc>
      </w:tr>
    </w:tbl>
    <w:p w14:paraId="1164BF98" w14:textId="77777777" w:rsidR="00D84C3F" w:rsidRDefault="00D84C3F">
      <w:pPr>
        <w:pStyle w:val="Corpotesto"/>
        <w:spacing w:before="4"/>
        <w:rPr>
          <w:sz w:val="28"/>
        </w:rPr>
      </w:pPr>
    </w:p>
    <w:p w14:paraId="6116EDCD" w14:textId="77777777" w:rsidR="00D84C3F" w:rsidRDefault="00000000">
      <w:pPr>
        <w:pStyle w:val="Corpotesto"/>
        <w:spacing w:before="97" w:line="237" w:lineRule="auto"/>
        <w:ind w:left="110" w:right="107" w:firstLine="283"/>
        <w:jc w:val="both"/>
        <w:rPr>
          <w:rFonts w:ascii="Times New Roman" w:hAnsi="Times New Roman"/>
          <w:i/>
        </w:rPr>
      </w:pPr>
      <w:r>
        <w:rPr>
          <w:color w:val="1D1D1B"/>
        </w:rPr>
        <w:t>Anche in questa parte di dialogo tra Saša e Sergej, il modo di parlare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della ragazza continua a essere caratterizzato da elementi del linguaggio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giovanile</w:t>
      </w:r>
      <w:r>
        <w:rPr>
          <w:color w:val="1D1D1B"/>
          <w:spacing w:val="26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26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26"/>
        </w:rPr>
        <w:t xml:space="preserve"> </w:t>
      </w:r>
      <w:r>
        <w:rPr>
          <w:color w:val="1D1D1B"/>
        </w:rPr>
        <w:t>forme</w:t>
      </w:r>
      <w:r>
        <w:rPr>
          <w:color w:val="1D1D1B"/>
          <w:spacing w:val="26"/>
        </w:rPr>
        <w:t xml:space="preserve"> </w:t>
      </w:r>
      <w:r>
        <w:rPr>
          <w:color w:val="1D1D1B"/>
        </w:rPr>
        <w:t>colloquiali.</w:t>
      </w:r>
      <w:r>
        <w:rPr>
          <w:color w:val="1D1D1B"/>
          <w:spacing w:val="27"/>
        </w:rPr>
        <w:t xml:space="preserve"> </w:t>
      </w:r>
      <w:r>
        <w:rPr>
          <w:color w:val="1D1D1B"/>
        </w:rPr>
        <w:t>Soffermiamoci</w:t>
      </w:r>
      <w:r>
        <w:rPr>
          <w:color w:val="1D1D1B"/>
          <w:spacing w:val="26"/>
        </w:rPr>
        <w:t xml:space="preserve"> </w:t>
      </w:r>
      <w:r>
        <w:rPr>
          <w:color w:val="1D1D1B"/>
        </w:rPr>
        <w:t>innanzitutto</w:t>
      </w:r>
      <w:r>
        <w:rPr>
          <w:color w:val="1D1D1B"/>
          <w:spacing w:val="26"/>
        </w:rPr>
        <w:t xml:space="preserve"> </w:t>
      </w:r>
      <w:r>
        <w:rPr>
          <w:color w:val="1D1D1B"/>
        </w:rPr>
        <w:t>su</w:t>
      </w:r>
      <w:r>
        <w:rPr>
          <w:color w:val="1D1D1B"/>
          <w:spacing w:val="26"/>
        </w:rPr>
        <w:t xml:space="preserve"> </w:t>
      </w:r>
      <w:r>
        <w:rPr>
          <w:rFonts w:ascii="Times New Roman" w:hAnsi="Times New Roman"/>
          <w:i/>
          <w:color w:val="1D1D1B"/>
        </w:rPr>
        <w:t>круто</w:t>
      </w:r>
    </w:p>
    <w:p w14:paraId="47ADCB88" w14:textId="77777777" w:rsidR="00D84C3F" w:rsidRDefault="00000000">
      <w:pPr>
        <w:pStyle w:val="Corpotesto"/>
        <w:spacing w:line="235" w:lineRule="auto"/>
        <w:ind w:left="110" w:right="107"/>
        <w:jc w:val="both"/>
      </w:pPr>
      <w:r>
        <w:rPr>
          <w:color w:val="1D1D1B"/>
        </w:rPr>
        <w:t xml:space="preserve">– </w:t>
      </w:r>
      <w:r>
        <w:rPr>
          <w:rFonts w:ascii="Calibri" w:hAnsi="Calibri"/>
          <w:i/>
          <w:color w:val="1D1D1B"/>
        </w:rPr>
        <w:t xml:space="preserve">ripidamente </w:t>
      </w:r>
      <w:r>
        <w:rPr>
          <w:color w:val="1D1D1B"/>
        </w:rPr>
        <w:t xml:space="preserve">nella sua accezione standard – che, come nel caso di </w:t>
      </w:r>
      <w:r>
        <w:rPr>
          <w:rFonts w:ascii="Times New Roman" w:hAnsi="Times New Roman"/>
          <w:i/>
          <w:color w:val="1D1D1B"/>
        </w:rPr>
        <w:t>блин</w:t>
      </w:r>
      <w:r>
        <w:rPr>
          <w:color w:val="1D1D1B"/>
        </w:rPr>
        <w:t>,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può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trasmettere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sensazioni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più</w:t>
      </w:r>
      <w:r>
        <w:rPr>
          <w:color w:val="1D1D1B"/>
          <w:spacing w:val="45"/>
        </w:rPr>
        <w:t xml:space="preserve"> </w:t>
      </w:r>
      <w:r>
        <w:rPr>
          <w:color w:val="1D1D1B"/>
          <w:w w:val="95"/>
        </w:rPr>
        <w:t>disparate,</w:t>
      </w:r>
      <w:r>
        <w:rPr>
          <w:color w:val="1D1D1B"/>
          <w:spacing w:val="46"/>
        </w:rPr>
        <w:t xml:space="preserve"> </w:t>
      </w:r>
      <w:r>
        <w:rPr>
          <w:color w:val="1D1D1B"/>
          <w:w w:val="95"/>
        </w:rPr>
        <w:t>entusiasmo</w:t>
      </w:r>
      <w:r>
        <w:rPr>
          <w:color w:val="1D1D1B"/>
          <w:spacing w:val="4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46"/>
        </w:rPr>
        <w:t xml:space="preserve"> </w:t>
      </w:r>
      <w:r>
        <w:rPr>
          <w:color w:val="1D1D1B"/>
          <w:w w:val="95"/>
        </w:rPr>
        <w:t>particolare,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 xml:space="preserve">ma anche perplessità (ivi: 131). È sempre Novikov a illustrarci </w:t>
      </w:r>
      <w:r>
        <w:rPr>
          <w:color w:val="1D1D1B"/>
        </w:rPr>
        <w:t>la rapida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evoluzione che questa parola ha conosciuto nella lingua russa degli ul-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 xml:space="preserve">timi quindici anni, per cui inizialmente l’aggettivo </w:t>
      </w:r>
      <w:r>
        <w:rPr>
          <w:rFonts w:ascii="Times New Roman" w:hAnsi="Times New Roman"/>
          <w:i/>
          <w:color w:val="1D1D1B"/>
        </w:rPr>
        <w:t xml:space="preserve">крутой </w:t>
      </w:r>
      <w:r>
        <w:rPr>
          <w:color w:val="1D1D1B"/>
        </w:rPr>
        <w:t>veniva usato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soprattutto</w:t>
      </w:r>
      <w:r>
        <w:rPr>
          <w:color w:val="1D1D1B"/>
          <w:spacing w:val="24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24"/>
          <w:w w:val="95"/>
        </w:rPr>
        <w:t xml:space="preserve"> </w:t>
      </w:r>
      <w:r>
        <w:rPr>
          <w:color w:val="1D1D1B"/>
          <w:w w:val="95"/>
        </w:rPr>
        <w:t>caratterizzare</w:t>
      </w:r>
      <w:r>
        <w:rPr>
          <w:color w:val="1D1D1B"/>
          <w:spacing w:val="24"/>
          <w:w w:val="95"/>
        </w:rPr>
        <w:t xml:space="preserve"> </w:t>
      </w:r>
      <w:r>
        <w:rPr>
          <w:color w:val="1D1D1B"/>
          <w:w w:val="95"/>
        </w:rPr>
        <w:t>i</w:t>
      </w:r>
      <w:r>
        <w:rPr>
          <w:color w:val="1D1D1B"/>
          <w:spacing w:val="24"/>
          <w:w w:val="95"/>
        </w:rPr>
        <w:t xml:space="preserve"> </w:t>
      </w:r>
      <w:r>
        <w:rPr>
          <w:color w:val="1D1D1B"/>
          <w:w w:val="95"/>
        </w:rPr>
        <w:t>“tostissimi”</w:t>
      </w:r>
      <w:r>
        <w:rPr>
          <w:color w:val="1D1D1B"/>
          <w:spacing w:val="25"/>
          <w:w w:val="95"/>
        </w:rPr>
        <w:t xml:space="preserve"> </w:t>
      </w:r>
      <w:r>
        <w:rPr>
          <w:color w:val="1D1D1B"/>
          <w:w w:val="95"/>
        </w:rPr>
        <w:t>nuovi</w:t>
      </w:r>
      <w:r>
        <w:rPr>
          <w:color w:val="1D1D1B"/>
          <w:spacing w:val="24"/>
          <w:w w:val="95"/>
        </w:rPr>
        <w:t xml:space="preserve"> </w:t>
      </w:r>
      <w:r>
        <w:rPr>
          <w:color w:val="1D1D1B"/>
          <w:w w:val="95"/>
        </w:rPr>
        <w:t>russi,</w:t>
      </w:r>
      <w:r>
        <w:rPr>
          <w:color w:val="1D1D1B"/>
          <w:spacing w:val="24"/>
          <w:w w:val="95"/>
        </w:rPr>
        <w:t xml:space="preserve"> </w:t>
      </w:r>
      <w:r>
        <w:rPr>
          <w:color w:val="1D1D1B"/>
          <w:w w:val="95"/>
        </w:rPr>
        <w:t>le</w:t>
      </w:r>
      <w:r>
        <w:rPr>
          <w:color w:val="1D1D1B"/>
          <w:spacing w:val="24"/>
          <w:w w:val="95"/>
        </w:rPr>
        <w:t xml:space="preserve"> </w:t>
      </w:r>
      <w:r>
        <w:rPr>
          <w:color w:val="1D1D1B"/>
          <w:w w:val="95"/>
        </w:rPr>
        <w:t>loro</w:t>
      </w:r>
      <w:r>
        <w:rPr>
          <w:color w:val="1D1D1B"/>
          <w:spacing w:val="25"/>
          <w:w w:val="95"/>
        </w:rPr>
        <w:t xml:space="preserve"> </w:t>
      </w:r>
      <w:r>
        <w:rPr>
          <w:color w:val="1D1D1B"/>
          <w:w w:val="95"/>
        </w:rPr>
        <w:t>macchine,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il</w:t>
      </w:r>
      <w:r>
        <w:rPr>
          <w:color w:val="1D1D1B"/>
          <w:spacing w:val="20"/>
          <w:w w:val="95"/>
        </w:rPr>
        <w:t xml:space="preserve"> </w:t>
      </w:r>
      <w:r>
        <w:rPr>
          <w:color w:val="1D1D1B"/>
          <w:w w:val="95"/>
        </w:rPr>
        <w:t>loro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modo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fare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sesso,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rimandando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direttamente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al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binomio</w:t>
      </w:r>
      <w:r>
        <w:rPr>
          <w:color w:val="1D1D1B"/>
          <w:spacing w:val="21"/>
          <w:w w:val="95"/>
        </w:rPr>
        <w:t xml:space="preserve"> </w:t>
      </w:r>
      <w:r>
        <w:rPr>
          <w:color w:val="1D1D1B"/>
          <w:w w:val="95"/>
        </w:rPr>
        <w:t>“violenza</w:t>
      </w:r>
    </w:p>
    <w:p w14:paraId="7165F61F" w14:textId="77777777" w:rsidR="00D84C3F" w:rsidRDefault="00D84C3F">
      <w:pPr>
        <w:spacing w:line="235" w:lineRule="auto"/>
        <w:jc w:val="both"/>
        <w:sectPr w:rsidR="00D84C3F">
          <w:headerReference w:type="even" r:id="rId12"/>
          <w:headerReference w:type="default" r:id="rId13"/>
          <w:pgSz w:w="9580" w:h="13540"/>
          <w:pgMar w:top="2040" w:right="1160" w:bottom="280" w:left="1160" w:header="1301" w:footer="0" w:gutter="0"/>
          <w:pgNumType w:start="50"/>
          <w:cols w:space="720"/>
        </w:sectPr>
      </w:pPr>
    </w:p>
    <w:p w14:paraId="6F9FFBAB" w14:textId="77777777" w:rsidR="00D84C3F" w:rsidRDefault="00D84C3F">
      <w:pPr>
        <w:pStyle w:val="Corpotesto"/>
        <w:rPr>
          <w:sz w:val="13"/>
        </w:rPr>
      </w:pPr>
    </w:p>
    <w:p w14:paraId="6786CB6D" w14:textId="77777777" w:rsidR="00D84C3F" w:rsidRDefault="00000000">
      <w:pPr>
        <w:pStyle w:val="Corpotesto"/>
        <w:spacing w:before="97" w:line="237" w:lineRule="auto"/>
        <w:ind w:left="110" w:right="105"/>
        <w:jc w:val="both"/>
      </w:pPr>
      <w:r>
        <w:rPr>
          <w:color w:val="1D1D1B"/>
        </w:rPr>
        <w:t>e ricchezza”; quei “nuovi russi” dai quali «si desiderava stare alla larga»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(ibidem)</w:t>
      </w:r>
      <w:r>
        <w:rPr>
          <w:color w:val="1D1D1B"/>
          <w:w w:val="95"/>
          <w:position w:val="8"/>
          <w:sz w:val="13"/>
        </w:rPr>
        <w:t>17</w:t>
      </w:r>
      <w:r>
        <w:rPr>
          <w:color w:val="1D1D1B"/>
          <w:w w:val="95"/>
        </w:rPr>
        <w:t>. Pian piano, continua Novikov, l’aggettivo ha perso l’originaria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 xml:space="preserve">connotazione negativa e l’interiezione </w:t>
      </w:r>
      <w:proofErr w:type="gramStart"/>
      <w:r>
        <w:rPr>
          <w:rFonts w:ascii="Times New Roman" w:hAnsi="Times New Roman"/>
          <w:i/>
          <w:color w:val="1D1D1B"/>
          <w:w w:val="95"/>
        </w:rPr>
        <w:t>круто</w:t>
      </w:r>
      <w:r>
        <w:rPr>
          <w:rFonts w:ascii="Times New Roman" w:hAnsi="Times New Roman"/>
          <w:color w:val="1D1D1B"/>
          <w:w w:val="95"/>
        </w:rPr>
        <w:t>!,</w:t>
      </w:r>
      <w:proofErr w:type="gramEnd"/>
      <w:r>
        <w:rPr>
          <w:rFonts w:ascii="Times New Roman" w:hAnsi="Times New Roman"/>
          <w:color w:val="1D1D1B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круто</w:t>
      </w:r>
      <w:r>
        <w:rPr>
          <w:rFonts w:ascii="Trebuchet MS" w:hAnsi="Trebuchet MS"/>
          <w:color w:val="1D1D1B"/>
          <w:w w:val="95"/>
        </w:rPr>
        <w:t xml:space="preserve">! </w:t>
      </w:r>
      <w:r>
        <w:rPr>
          <w:color w:val="1D1D1B"/>
          <w:w w:val="95"/>
        </w:rPr>
        <w:t>non solo è diventata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la reazione più tipica di commento a fatti ed eventi di vario genere, ma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addirittura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conclude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ironicamente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studioso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risposta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tipica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49"/>
        </w:rPr>
        <w:t xml:space="preserve"> </w:t>
      </w:r>
      <w:r>
        <w:rPr>
          <w:color w:val="1D1D1B"/>
        </w:rPr>
        <w:t>russo alla domanda di uno straniero che gli chiede come si sta in Russia,</w:t>
      </w:r>
      <w:r>
        <w:rPr>
          <w:color w:val="1D1D1B"/>
          <w:spacing w:val="-48"/>
        </w:rPr>
        <w:t xml:space="preserve"> </w:t>
      </w:r>
      <w:r>
        <w:rPr>
          <w:color w:val="1D1D1B"/>
        </w:rPr>
        <w:t>sostituendosi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agli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standard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“bene”/“male”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(ivi: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132).</w:t>
      </w:r>
    </w:p>
    <w:p w14:paraId="3936FBA0" w14:textId="77777777" w:rsidR="00D84C3F" w:rsidRDefault="00000000">
      <w:pPr>
        <w:pStyle w:val="Corpotesto"/>
        <w:spacing w:line="235" w:lineRule="auto"/>
        <w:ind w:left="110" w:right="108" w:firstLine="283"/>
        <w:jc w:val="both"/>
      </w:pPr>
      <w:r>
        <w:rPr>
          <w:color w:val="1D1D1B"/>
        </w:rPr>
        <w:t>Saša lo usa la prima volta per commentare il fatto che Sergej ha ri-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 xml:space="preserve">cordato il suo nome (in italiano reso con il neutro </w:t>
      </w:r>
      <w:r>
        <w:rPr>
          <w:rFonts w:ascii="Calibri" w:hAnsi="Calibri"/>
          <w:i/>
          <w:color w:val="1D1D1B"/>
        </w:rPr>
        <w:t>bene</w:t>
      </w:r>
      <w:r>
        <w:rPr>
          <w:color w:val="1D1D1B"/>
        </w:rPr>
        <w:t>), e la seconda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volta, dopo una pausa densa di tensione, quando è riuscita sulla base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delle risposte del “padre” a ricostruire quanti anni aveva la “madre”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quando rimase incinta; in italiano è stato reso con lo stesso traducente di</w:t>
      </w:r>
      <w:r>
        <w:rPr>
          <w:color w:val="1D1D1B"/>
          <w:spacing w:val="1"/>
          <w:w w:val="95"/>
        </w:rPr>
        <w:t xml:space="preserve"> </w:t>
      </w:r>
      <w:r>
        <w:rPr>
          <w:rFonts w:ascii="Times New Roman" w:hAnsi="Times New Roman"/>
          <w:i/>
          <w:color w:val="1D1D1B"/>
        </w:rPr>
        <w:t>прикольный</w:t>
      </w:r>
      <w:r>
        <w:rPr>
          <w:color w:val="1D1D1B"/>
        </w:rPr>
        <w:t>,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ovvero</w:t>
      </w:r>
      <w:r>
        <w:rPr>
          <w:color w:val="1D1D1B"/>
          <w:spacing w:val="12"/>
        </w:rPr>
        <w:t xml:space="preserve"> </w:t>
      </w:r>
      <w:r>
        <w:rPr>
          <w:rFonts w:ascii="Calibri" w:hAnsi="Calibri"/>
          <w:i/>
          <w:color w:val="1D1D1B"/>
        </w:rPr>
        <w:t>fico</w:t>
      </w:r>
      <w:r>
        <w:rPr>
          <w:color w:val="1D1D1B"/>
        </w:rPr>
        <w:t>.</w:t>
      </w:r>
    </w:p>
    <w:p w14:paraId="0D5FF99A" w14:textId="77777777" w:rsidR="00D84C3F" w:rsidRDefault="00000000">
      <w:pPr>
        <w:pStyle w:val="Corpotesto"/>
        <w:spacing w:line="232" w:lineRule="auto"/>
        <w:ind w:left="110" w:right="108" w:firstLine="283"/>
        <w:jc w:val="both"/>
      </w:pPr>
      <w:r>
        <w:rPr>
          <w:color w:val="1D1D1B"/>
          <w:w w:val="95"/>
        </w:rPr>
        <w:t>Nell’analisi di queste battute vale inoltre la pena sottolineare tutta una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 xml:space="preserve">serie di cosiddette “parole-parassita” tipiche dell’oralità </w:t>
      </w:r>
      <w:r>
        <w:rPr>
          <w:color w:val="1D1D1B"/>
          <w:spacing w:val="-1"/>
        </w:rPr>
        <w:t xml:space="preserve">come </w:t>
      </w:r>
      <w:r>
        <w:rPr>
          <w:rFonts w:ascii="Times New Roman" w:hAnsi="Times New Roman"/>
          <w:i/>
          <w:color w:val="1D1D1B"/>
          <w:spacing w:val="-1"/>
        </w:rPr>
        <w:t xml:space="preserve">ну </w:t>
      </w:r>
      <w:r>
        <w:rPr>
          <w:color w:val="1D1D1B"/>
          <w:spacing w:val="-1"/>
        </w:rPr>
        <w:t>con cui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inizia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la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sua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domanda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Sergej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(nel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sottotitolo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reso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con</w:t>
      </w:r>
      <w:r>
        <w:rPr>
          <w:color w:val="1D1D1B"/>
          <w:spacing w:val="-4"/>
        </w:rPr>
        <w:t xml:space="preserve"> </w:t>
      </w:r>
      <w:r>
        <w:rPr>
          <w:rFonts w:ascii="Calibri" w:hAnsi="Calibri"/>
          <w:i/>
          <w:color w:val="1D1D1B"/>
          <w:spacing w:val="-1"/>
        </w:rPr>
        <w:t>quindi</w:t>
      </w:r>
      <w:r>
        <w:rPr>
          <w:color w:val="1D1D1B"/>
          <w:spacing w:val="-1"/>
        </w:rPr>
        <w:t>)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e</w:t>
      </w:r>
      <w:r>
        <w:rPr>
          <w:color w:val="1D1D1B"/>
          <w:spacing w:val="-4"/>
        </w:rPr>
        <w:t xml:space="preserve"> </w:t>
      </w:r>
      <w:r>
        <w:rPr>
          <w:rFonts w:ascii="Times New Roman" w:hAnsi="Times New Roman"/>
          <w:i/>
          <w:color w:val="1D1D1B"/>
          <w:spacing w:val="-1"/>
        </w:rPr>
        <w:t>вообще</w:t>
      </w:r>
      <w:r>
        <w:rPr>
          <w:rFonts w:ascii="Times New Roman" w:hAnsi="Times New Roman"/>
          <w:i/>
          <w:color w:val="1D1D1B"/>
          <w:spacing w:val="-11"/>
        </w:rPr>
        <w:t xml:space="preserve"> </w:t>
      </w:r>
      <w:r>
        <w:rPr>
          <w:color w:val="1D1D1B"/>
          <w:spacing w:val="-1"/>
        </w:rPr>
        <w:t>(in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generale) a conclusione della stessa e ripetuto anche da Saša con valore raf-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forzativo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ed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esplicativo: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omesso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sottotitolo,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questo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contesto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potreb-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 xml:space="preserve">be pensare a una resa in italiano con </w:t>
      </w:r>
      <w:r>
        <w:rPr>
          <w:rFonts w:ascii="Calibri" w:hAnsi="Calibri"/>
          <w:i/>
          <w:color w:val="1D1D1B"/>
          <w:spacing w:val="-1"/>
        </w:rPr>
        <w:t>cioè</w:t>
      </w:r>
      <w:r>
        <w:rPr>
          <w:color w:val="1D1D1B"/>
          <w:spacing w:val="-1"/>
        </w:rPr>
        <w:t xml:space="preserve">; </w:t>
      </w:r>
      <w:r>
        <w:rPr>
          <w:color w:val="1D1D1B"/>
        </w:rPr>
        <w:t>inoltre, la partenza di registro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 xml:space="preserve">basso nella battuta di Saša </w:t>
      </w:r>
      <w:r>
        <w:rPr>
          <w:rFonts w:ascii="Times New Roman" w:hAnsi="Times New Roman"/>
          <w:color w:val="1D1D1B"/>
          <w:w w:val="95"/>
        </w:rPr>
        <w:t xml:space="preserve">а </w:t>
      </w:r>
      <w:r>
        <w:rPr>
          <w:rFonts w:ascii="Times New Roman" w:hAnsi="Times New Roman"/>
          <w:i/>
          <w:color w:val="1D1D1B"/>
          <w:w w:val="95"/>
        </w:rPr>
        <w:t xml:space="preserve">чё </w:t>
      </w:r>
      <w:r>
        <w:rPr>
          <w:color w:val="1D1D1B"/>
          <w:w w:val="95"/>
        </w:rPr>
        <w:t xml:space="preserve">(variante del pronome interrogativo </w:t>
      </w:r>
      <w:r>
        <w:rPr>
          <w:rFonts w:ascii="Times New Roman" w:hAnsi="Times New Roman"/>
          <w:i/>
          <w:color w:val="1D1D1B"/>
          <w:w w:val="95"/>
        </w:rPr>
        <w:t>что</w:t>
      </w:r>
      <w:r>
        <w:rPr>
          <w:color w:val="1D1D1B"/>
          <w:w w:val="95"/>
        </w:rPr>
        <w:t>, it.</w:t>
      </w:r>
      <w:r>
        <w:rPr>
          <w:color w:val="1D1D1B"/>
          <w:spacing w:val="1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cosa</w:t>
      </w:r>
      <w:r>
        <w:rPr>
          <w:color w:val="1D1D1B"/>
          <w:w w:val="95"/>
        </w:rPr>
        <w:t>)</w:t>
      </w:r>
      <w:r>
        <w:rPr>
          <w:color w:val="1D1D1B"/>
          <w:spacing w:val="16"/>
          <w:w w:val="95"/>
        </w:rPr>
        <w:t xml:space="preserve"> </w:t>
      </w:r>
      <w:r>
        <w:rPr>
          <w:color w:val="1D1D1B"/>
          <w:w w:val="95"/>
        </w:rPr>
        <w:t>viene</w:t>
      </w:r>
      <w:r>
        <w:rPr>
          <w:color w:val="1D1D1B"/>
          <w:spacing w:val="16"/>
          <w:w w:val="95"/>
        </w:rPr>
        <w:t xml:space="preserve"> </w:t>
      </w:r>
      <w:r>
        <w:rPr>
          <w:color w:val="1D1D1B"/>
          <w:w w:val="95"/>
        </w:rPr>
        <w:t>tradotta</w:t>
      </w:r>
      <w:r>
        <w:rPr>
          <w:color w:val="1D1D1B"/>
          <w:spacing w:val="16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16"/>
          <w:w w:val="95"/>
        </w:rPr>
        <w:t xml:space="preserve"> </w:t>
      </w:r>
      <w:r>
        <w:rPr>
          <w:color w:val="1D1D1B"/>
          <w:w w:val="95"/>
        </w:rPr>
        <w:t>italiano</w:t>
      </w:r>
      <w:r>
        <w:rPr>
          <w:color w:val="1D1D1B"/>
          <w:spacing w:val="16"/>
          <w:w w:val="95"/>
        </w:rPr>
        <w:t xml:space="preserve"> </w:t>
      </w:r>
      <w:r>
        <w:rPr>
          <w:color w:val="1D1D1B"/>
          <w:w w:val="95"/>
        </w:rPr>
        <w:t>standard</w:t>
      </w:r>
      <w:r>
        <w:rPr>
          <w:color w:val="1D1D1B"/>
          <w:spacing w:val="16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Si</w:t>
      </w:r>
      <w:r>
        <w:rPr>
          <w:rFonts w:ascii="Calibri" w:hAnsi="Calibri"/>
          <w:i/>
          <w:color w:val="1D1D1B"/>
          <w:spacing w:val="15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mangiano</w:t>
      </w:r>
      <w:r>
        <w:rPr>
          <w:rFonts w:ascii="Calibri" w:hAnsi="Calibri"/>
          <w:i/>
          <w:color w:val="1D1D1B"/>
          <w:spacing w:val="15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solo</w:t>
      </w:r>
      <w:r>
        <w:rPr>
          <w:rFonts w:ascii="Calibri" w:hAnsi="Calibri"/>
          <w:i/>
          <w:color w:val="1D1D1B"/>
          <w:spacing w:val="16"/>
          <w:w w:val="95"/>
        </w:rPr>
        <w:t xml:space="preserve"> </w:t>
      </w:r>
      <w:proofErr w:type="gramStart"/>
      <w:r>
        <w:rPr>
          <w:rFonts w:ascii="Calibri" w:hAnsi="Calibri"/>
          <w:i/>
          <w:color w:val="1D1D1B"/>
          <w:w w:val="95"/>
        </w:rPr>
        <w:t>crackers?</w:t>
      </w:r>
      <w:r>
        <w:rPr>
          <w:color w:val="1D1D1B"/>
          <w:w w:val="95"/>
        </w:rPr>
        <w:t>,</w:t>
      </w:r>
      <w:proofErr w:type="gramEnd"/>
      <w:r>
        <w:rPr>
          <w:color w:val="1D1D1B"/>
          <w:spacing w:val="16"/>
          <w:w w:val="95"/>
        </w:rPr>
        <w:t xml:space="preserve"> </w:t>
      </w:r>
      <w:r>
        <w:rPr>
          <w:color w:val="1D1D1B"/>
          <w:w w:val="95"/>
        </w:rPr>
        <w:t>invece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ricorrere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strategie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possano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trasmettere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un’intonazione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equivalente,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come per esempio il ricorso alla riduzione del dimostrativo tipica dell’ita-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liano parlato (</w:t>
      </w:r>
      <w:r>
        <w:rPr>
          <w:rFonts w:ascii="Calibri" w:hAnsi="Calibri"/>
          <w:i/>
          <w:color w:val="1D1D1B"/>
          <w:w w:val="95"/>
        </w:rPr>
        <w:t>C’è solo ‘sta roba da mangiare?</w:t>
      </w:r>
      <w:r>
        <w:rPr>
          <w:color w:val="1D1D1B"/>
          <w:w w:val="95"/>
        </w:rPr>
        <w:t>) (cfr. Sabatini 1990: 76; Pavesi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2009: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63).</w:t>
      </w:r>
    </w:p>
    <w:p w14:paraId="35F73F92" w14:textId="77777777" w:rsidR="00D84C3F" w:rsidRDefault="00000000">
      <w:pPr>
        <w:pStyle w:val="Corpotesto"/>
        <w:spacing w:line="237" w:lineRule="auto"/>
        <w:ind w:left="110" w:right="108" w:firstLine="283"/>
        <w:jc w:val="both"/>
      </w:pPr>
      <w:r>
        <w:rPr>
          <w:color w:val="1D1D1B"/>
          <w:w w:val="95"/>
        </w:rPr>
        <w:t>Dal punto di vista della sintassi si tratta per lo più di frasi brevi e sempli-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ci, ciascuna battuta è costituita da uno o al massimo due enunciati, sempre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caratterizzati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laconismo.</w:t>
      </w:r>
    </w:p>
    <w:p w14:paraId="694E8779" w14:textId="77777777" w:rsidR="00D84C3F" w:rsidRDefault="00000000">
      <w:pPr>
        <w:pStyle w:val="Corpotesto"/>
        <w:spacing w:line="237" w:lineRule="auto"/>
        <w:ind w:left="110" w:right="107" w:firstLine="283"/>
        <w:jc w:val="both"/>
      </w:pPr>
      <w:r>
        <w:rPr>
          <w:color w:val="1D1D1B"/>
          <w:w w:val="95"/>
        </w:rPr>
        <w:t>Soffermiamoci ora su una scena cronologicamente seguente a quelle fin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qui analizzate, ambientata in un caffè di Alupka. Il dialogo è di nuovo tra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1"/>
        </w:rPr>
        <w:t xml:space="preserve">Saša e Sergej, mentre Olja, più taciturna, </w:t>
      </w:r>
      <w:r>
        <w:rPr>
          <w:color w:val="1D1D1B"/>
        </w:rPr>
        <w:t>si assenta per la maggior parte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durata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scena:</w:t>
      </w:r>
    </w:p>
    <w:p w14:paraId="04B01915" w14:textId="77777777" w:rsidR="00D84C3F" w:rsidRDefault="00D84C3F">
      <w:pPr>
        <w:pStyle w:val="Corpotesto"/>
        <w:rPr>
          <w:sz w:val="26"/>
        </w:rPr>
      </w:pPr>
    </w:p>
    <w:p w14:paraId="72BEF239" w14:textId="77777777" w:rsidR="00D84C3F" w:rsidRDefault="00D84C3F">
      <w:pPr>
        <w:pStyle w:val="Corpotesto"/>
        <w:spacing w:before="7"/>
      </w:pPr>
    </w:p>
    <w:p w14:paraId="225F6C5F" w14:textId="77777777" w:rsidR="00D84C3F" w:rsidRDefault="00000000">
      <w:pPr>
        <w:spacing w:before="1" w:line="242" w:lineRule="auto"/>
        <w:ind w:left="110" w:right="107" w:firstLine="283"/>
        <w:jc w:val="both"/>
        <w:rPr>
          <w:sz w:val="18"/>
        </w:rPr>
      </w:pPr>
      <w:proofErr w:type="gramStart"/>
      <w:r>
        <w:rPr>
          <w:color w:val="1D1D1B"/>
          <w:w w:val="95"/>
          <w:position w:val="6"/>
          <w:sz w:val="10"/>
        </w:rPr>
        <w:t>17</w:t>
      </w:r>
      <w:r>
        <w:rPr>
          <w:color w:val="1D1D1B"/>
          <w:spacing w:val="19"/>
          <w:position w:val="6"/>
          <w:sz w:val="10"/>
        </w:rPr>
        <w:t xml:space="preserve"> </w:t>
      </w:r>
      <w:r>
        <w:rPr>
          <w:color w:val="1D1D1B"/>
          <w:spacing w:val="20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Ricordiamo</w:t>
      </w:r>
      <w:proofErr w:type="gramEnd"/>
      <w:r>
        <w:rPr>
          <w:color w:val="1D1D1B"/>
          <w:w w:val="95"/>
          <w:sz w:val="18"/>
        </w:rPr>
        <w:t xml:space="preserve"> due battute finali pronunciate nel film di Balabanov </w:t>
      </w:r>
      <w:r>
        <w:rPr>
          <w:rFonts w:ascii="Calibri" w:hAnsi="Calibri"/>
          <w:i/>
          <w:color w:val="1D1D1B"/>
          <w:w w:val="95"/>
          <w:sz w:val="18"/>
        </w:rPr>
        <w:t xml:space="preserve">Brat </w:t>
      </w:r>
      <w:r>
        <w:rPr>
          <w:color w:val="1D1D1B"/>
          <w:w w:val="95"/>
          <w:sz w:val="18"/>
        </w:rPr>
        <w:t>(Fratello, 1997) in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cui</w:t>
      </w:r>
      <w:r>
        <w:rPr>
          <w:color w:val="1D1D1B"/>
          <w:spacing w:val="-3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krutoj</w:t>
      </w:r>
      <w:r>
        <w:rPr>
          <w:rFonts w:ascii="Calibri" w:hAnsi="Calibri"/>
          <w:i/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viene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usato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spregiativamente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per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definire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Danila,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il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“killer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buono”,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dopo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che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questi</w:t>
      </w:r>
      <w:r>
        <w:rPr>
          <w:color w:val="1D1D1B"/>
          <w:spacing w:val="-38"/>
          <w:sz w:val="18"/>
        </w:rPr>
        <w:t xml:space="preserve"> </w:t>
      </w:r>
      <w:r>
        <w:rPr>
          <w:color w:val="1D1D1B"/>
          <w:w w:val="95"/>
          <w:sz w:val="18"/>
        </w:rPr>
        <w:t>ha eseguito l’ennesima carneficina. La prima volta è il marito di Sveta a definirlo tale («</w:t>
      </w:r>
      <w:r>
        <w:rPr>
          <w:rFonts w:ascii="Times New Roman" w:hAnsi="Times New Roman"/>
          <w:color w:val="1D1D1B"/>
          <w:w w:val="95"/>
          <w:sz w:val="18"/>
        </w:rPr>
        <w:t>Пришел</w:t>
      </w:r>
      <w:r>
        <w:rPr>
          <w:rFonts w:ascii="Times New Roman" w:hAnsi="Times New Roman"/>
          <w:color w:val="1D1D1B"/>
          <w:spacing w:val="1"/>
          <w:w w:val="95"/>
          <w:sz w:val="18"/>
        </w:rPr>
        <w:t xml:space="preserve"> </w:t>
      </w:r>
      <w:r>
        <w:rPr>
          <w:rFonts w:ascii="Courier New" w:hAnsi="Courier New"/>
          <w:i/>
          <w:color w:val="1D1D1B"/>
          <w:w w:val="90"/>
          <w:sz w:val="18"/>
        </w:rPr>
        <w:t>крутой</w:t>
      </w:r>
      <w:r>
        <w:rPr>
          <w:color w:val="1D1D1B"/>
          <w:w w:val="90"/>
          <w:sz w:val="18"/>
        </w:rPr>
        <w:t>»),</w:t>
      </w:r>
      <w:r>
        <w:rPr>
          <w:color w:val="1D1D1B"/>
          <w:spacing w:val="22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la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seconda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volta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immediatamente</w:t>
      </w:r>
      <w:r>
        <w:rPr>
          <w:color w:val="1D1D1B"/>
          <w:spacing w:val="22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dopo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Sveta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stessa,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mentre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si</w:t>
      </w:r>
      <w:r>
        <w:rPr>
          <w:color w:val="1D1D1B"/>
          <w:spacing w:val="22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congeda</w:t>
      </w:r>
      <w:r>
        <w:rPr>
          <w:color w:val="1D1D1B"/>
          <w:spacing w:val="23"/>
          <w:w w:val="90"/>
          <w:sz w:val="18"/>
        </w:rPr>
        <w:t xml:space="preserve"> </w:t>
      </w:r>
      <w:r>
        <w:rPr>
          <w:color w:val="1D1D1B"/>
          <w:w w:val="90"/>
          <w:sz w:val="18"/>
        </w:rPr>
        <w:t>definitivamen-</w:t>
      </w:r>
      <w:r>
        <w:rPr>
          <w:color w:val="1D1D1B"/>
          <w:spacing w:val="-33"/>
          <w:w w:val="90"/>
          <w:sz w:val="18"/>
        </w:rPr>
        <w:t xml:space="preserve"> </w:t>
      </w:r>
      <w:r>
        <w:rPr>
          <w:color w:val="1D1D1B"/>
          <w:sz w:val="18"/>
        </w:rPr>
        <w:t>te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da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Danila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che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ha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appena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sparato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a</w:t>
      </w:r>
      <w:r>
        <w:rPr>
          <w:color w:val="1D1D1B"/>
          <w:spacing w:val="-3"/>
          <w:sz w:val="18"/>
        </w:rPr>
        <w:t xml:space="preserve"> </w:t>
      </w:r>
      <w:r>
        <w:rPr>
          <w:color w:val="1D1D1B"/>
          <w:sz w:val="18"/>
        </w:rPr>
        <w:t>suo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marito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(«</w:t>
      </w:r>
      <w:r>
        <w:rPr>
          <w:rFonts w:ascii="Times New Roman" w:hAnsi="Times New Roman"/>
          <w:color w:val="1D1D1B"/>
          <w:sz w:val="18"/>
        </w:rPr>
        <w:t>Давай</w:t>
      </w:r>
      <w:r>
        <w:rPr>
          <w:color w:val="1D1D1B"/>
          <w:sz w:val="18"/>
        </w:rPr>
        <w:t>,</w:t>
      </w:r>
      <w:r>
        <w:rPr>
          <w:color w:val="1D1D1B"/>
          <w:spacing w:val="-3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стреляй</w:t>
      </w:r>
      <w:r>
        <w:rPr>
          <w:color w:val="1D1D1B"/>
          <w:sz w:val="18"/>
        </w:rPr>
        <w:t>,</w:t>
      </w:r>
      <w:r>
        <w:rPr>
          <w:color w:val="1D1D1B"/>
          <w:spacing w:val="-4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всех</w:t>
      </w:r>
      <w:r>
        <w:rPr>
          <w:rFonts w:ascii="Times New Roman" w:hAnsi="Times New Roman"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убей</w:t>
      </w:r>
      <w:r>
        <w:rPr>
          <w:color w:val="1D1D1B"/>
          <w:sz w:val="18"/>
        </w:rPr>
        <w:t>,</w:t>
      </w:r>
      <w:r>
        <w:rPr>
          <w:color w:val="1D1D1B"/>
          <w:spacing w:val="-4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ну</w:t>
      </w:r>
      <w:r>
        <w:rPr>
          <w:color w:val="1D1D1B"/>
          <w:sz w:val="18"/>
        </w:rPr>
        <w:t>?</w:t>
      </w:r>
      <w:r>
        <w:rPr>
          <w:color w:val="1D1D1B"/>
          <w:spacing w:val="-3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Ты</w:t>
      </w:r>
      <w:r>
        <w:rPr>
          <w:rFonts w:ascii="Times New Roman" w:hAnsi="Times New Roman"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же</w:t>
      </w:r>
      <w:r>
        <w:rPr>
          <w:rFonts w:ascii="Times New Roman" w:hAnsi="Times New Roman"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у</w:t>
      </w:r>
      <w:r>
        <w:rPr>
          <w:rFonts w:ascii="Times New Roman" w:hAnsi="Times New Roman"/>
          <w:color w:val="1D1D1B"/>
          <w:spacing w:val="-9"/>
          <w:sz w:val="18"/>
        </w:rPr>
        <w:t xml:space="preserve"> </w:t>
      </w:r>
      <w:r>
        <w:rPr>
          <w:rFonts w:ascii="Times New Roman" w:hAnsi="Times New Roman"/>
          <w:color w:val="1D1D1B"/>
          <w:sz w:val="18"/>
        </w:rPr>
        <w:t>нас</w:t>
      </w:r>
      <w:r>
        <w:rPr>
          <w:rFonts w:ascii="Times New Roman" w:hAnsi="Times New Roman"/>
          <w:color w:val="1D1D1B"/>
          <w:spacing w:val="-42"/>
          <w:sz w:val="18"/>
        </w:rPr>
        <w:t xml:space="preserve"> </w:t>
      </w:r>
      <w:r>
        <w:rPr>
          <w:rFonts w:ascii="Courier New" w:hAnsi="Courier New"/>
          <w:i/>
          <w:color w:val="1D1D1B"/>
          <w:sz w:val="18"/>
        </w:rPr>
        <w:t>крутой</w:t>
      </w:r>
      <w:r>
        <w:rPr>
          <w:color w:val="1D1D1B"/>
          <w:sz w:val="18"/>
        </w:rPr>
        <w:t>...»)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(corsivo</w:t>
      </w:r>
      <w:r>
        <w:rPr>
          <w:color w:val="1D1D1B"/>
          <w:spacing w:val="5"/>
          <w:sz w:val="18"/>
        </w:rPr>
        <w:t xml:space="preserve"> </w:t>
      </w:r>
      <w:r>
        <w:rPr>
          <w:color w:val="1D1D1B"/>
          <w:sz w:val="18"/>
        </w:rPr>
        <w:t>mio,</w:t>
      </w:r>
      <w:r>
        <w:rPr>
          <w:color w:val="1D1D1B"/>
          <w:spacing w:val="4"/>
          <w:sz w:val="18"/>
        </w:rPr>
        <w:t xml:space="preserve"> </w:t>
      </w:r>
      <w:r>
        <w:rPr>
          <w:color w:val="1D1D1B"/>
          <w:sz w:val="18"/>
        </w:rPr>
        <w:t>G.M.).</w:t>
      </w:r>
    </w:p>
    <w:p w14:paraId="41CD2F22" w14:textId="77777777" w:rsidR="00D84C3F" w:rsidRDefault="00D84C3F">
      <w:pPr>
        <w:spacing w:line="242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77961526" w14:textId="77777777" w:rsidR="00D84C3F" w:rsidRDefault="00D84C3F">
      <w:pPr>
        <w:pStyle w:val="Corpotesto"/>
        <w:spacing w:before="7" w:after="1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1D1D1B"/>
          <w:left w:val="single" w:sz="6" w:space="0" w:color="1D1D1B"/>
          <w:bottom w:val="single" w:sz="6" w:space="0" w:color="1D1D1B"/>
          <w:right w:val="single" w:sz="6" w:space="0" w:color="1D1D1B"/>
          <w:insideH w:val="single" w:sz="6" w:space="0" w:color="1D1D1B"/>
          <w:insideV w:val="single" w:sz="6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829"/>
        <w:gridCol w:w="682"/>
        <w:gridCol w:w="1838"/>
        <w:gridCol w:w="888"/>
        <w:gridCol w:w="459"/>
      </w:tblGrid>
      <w:tr w:rsidR="00D84C3F" w14:paraId="320E389E" w14:textId="77777777">
        <w:trPr>
          <w:trHeight w:val="237"/>
        </w:trPr>
        <w:tc>
          <w:tcPr>
            <w:tcW w:w="3815" w:type="dxa"/>
            <w:gridSpan w:val="3"/>
          </w:tcPr>
          <w:p w14:paraId="53B63EED" w14:textId="77777777" w:rsidR="00D84C3F" w:rsidRDefault="00000000">
            <w:pPr>
              <w:pStyle w:val="TableParagraph"/>
              <w:spacing w:line="216" w:lineRule="exact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Dialoghi</w:t>
            </w:r>
            <w:r>
              <w:rPr>
                <w:i/>
                <w:color w:val="1D1D1B"/>
                <w:spacing w:val="-5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in</w:t>
            </w:r>
            <w:r>
              <w:rPr>
                <w:i/>
                <w:color w:val="1D1D1B"/>
                <w:spacing w:val="-4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russo</w:t>
            </w:r>
          </w:p>
        </w:tc>
        <w:tc>
          <w:tcPr>
            <w:tcW w:w="3185" w:type="dxa"/>
            <w:gridSpan w:val="3"/>
          </w:tcPr>
          <w:p w14:paraId="1198E823" w14:textId="77777777" w:rsidR="00D84C3F" w:rsidRDefault="00000000">
            <w:pPr>
              <w:pStyle w:val="TableParagraph"/>
              <w:spacing w:line="216" w:lineRule="exact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Sottotitoli in italiano</w:t>
            </w:r>
          </w:p>
        </w:tc>
      </w:tr>
      <w:tr w:rsidR="00D84C3F" w14:paraId="0A415100" w14:textId="77777777">
        <w:trPr>
          <w:trHeight w:val="717"/>
        </w:trPr>
        <w:tc>
          <w:tcPr>
            <w:tcW w:w="2304" w:type="dxa"/>
            <w:tcBorders>
              <w:right w:val="nil"/>
            </w:tcBorders>
          </w:tcPr>
          <w:p w14:paraId="669EDE30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00:14:42:09-00:14:43:22</w:t>
            </w:r>
          </w:p>
          <w:p w14:paraId="77BEBAA4" w14:textId="77777777" w:rsidR="00D84C3F" w:rsidRPr="00A00249" w:rsidRDefault="00000000">
            <w:pPr>
              <w:pStyle w:val="TableParagraph"/>
              <w:spacing w:before="9"/>
              <w:rPr>
                <w:sz w:val="20"/>
                <w:lang w:val="ru-RU"/>
              </w:rPr>
            </w:pPr>
            <w:proofErr w:type="gramStart"/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 xml:space="preserve">:  </w:t>
            </w:r>
            <w:r w:rsidRPr="00A00249">
              <w:rPr>
                <w:color w:val="1D1D1B"/>
                <w:spacing w:val="3"/>
                <w:sz w:val="20"/>
                <w:lang w:val="ru-RU"/>
              </w:rPr>
              <w:t xml:space="preserve"> </w:t>
            </w:r>
            <w:proofErr w:type="gramEnd"/>
            <w:r w:rsidRPr="00A00249">
              <w:rPr>
                <w:color w:val="1D1D1B"/>
                <w:sz w:val="20"/>
                <w:lang w:val="ru-RU"/>
              </w:rPr>
              <w:t xml:space="preserve">Ну,  </w:t>
            </w:r>
            <w:r w:rsidRPr="00A00249">
              <w:rPr>
                <w:color w:val="1D1D1B"/>
                <w:spacing w:val="4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чë</w:t>
            </w:r>
            <w:r w:rsidRPr="00A00249">
              <w:rPr>
                <w:color w:val="1D1D1B"/>
                <w:sz w:val="20"/>
                <w:lang w:val="ru-RU"/>
              </w:rPr>
              <w:t xml:space="preserve">,  </w:t>
            </w:r>
            <w:r w:rsidRPr="00A00249">
              <w:rPr>
                <w:color w:val="1D1D1B"/>
                <w:spacing w:val="3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пойдем</w:t>
            </w:r>
          </w:p>
          <w:p w14:paraId="6B0B124C" w14:textId="77777777" w:rsidR="00D84C3F" w:rsidRPr="00A00249" w:rsidRDefault="00000000">
            <w:pPr>
              <w:pStyle w:val="TableParagraph"/>
              <w:spacing w:before="9" w:line="216" w:lineRule="exact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нибудь?</w:t>
            </w:r>
          </w:p>
        </w:tc>
        <w:tc>
          <w:tcPr>
            <w:tcW w:w="829" w:type="dxa"/>
            <w:tcBorders>
              <w:left w:val="nil"/>
              <w:right w:val="nil"/>
            </w:tcBorders>
          </w:tcPr>
          <w:p w14:paraId="22C9DD08" w14:textId="77777777" w:rsidR="00D84C3F" w:rsidRPr="00A00249" w:rsidRDefault="00D84C3F">
            <w:pPr>
              <w:pStyle w:val="TableParagraph"/>
              <w:spacing w:before="6"/>
              <w:ind w:left="0"/>
              <w:rPr>
                <w:rFonts w:ascii="Cambria"/>
                <w:sz w:val="20"/>
                <w:lang w:val="ru-RU"/>
              </w:rPr>
            </w:pPr>
          </w:p>
          <w:p w14:paraId="35313347" w14:textId="77777777" w:rsidR="00D84C3F" w:rsidRDefault="00000000">
            <w:pPr>
              <w:pStyle w:val="TableParagraph"/>
              <w:spacing w:before="0"/>
              <w:ind w:left="86"/>
              <w:rPr>
                <w:i/>
                <w:sz w:val="20"/>
              </w:rPr>
            </w:pPr>
            <w:r>
              <w:rPr>
                <w:i/>
                <w:color w:val="1D1D1B"/>
                <w:sz w:val="20"/>
              </w:rPr>
              <w:t>пожрем</w:t>
            </w:r>
          </w:p>
        </w:tc>
        <w:tc>
          <w:tcPr>
            <w:tcW w:w="682" w:type="dxa"/>
            <w:tcBorders>
              <w:left w:val="nil"/>
            </w:tcBorders>
          </w:tcPr>
          <w:p w14:paraId="3B890D8D" w14:textId="77777777" w:rsidR="00D84C3F" w:rsidRDefault="00D84C3F">
            <w:pPr>
              <w:pStyle w:val="TableParagraph"/>
              <w:spacing w:before="6"/>
              <w:ind w:left="0"/>
              <w:rPr>
                <w:rFonts w:ascii="Cambria"/>
                <w:sz w:val="20"/>
              </w:rPr>
            </w:pPr>
          </w:p>
          <w:p w14:paraId="13D99D23" w14:textId="77777777" w:rsidR="00D84C3F" w:rsidRDefault="00000000">
            <w:pPr>
              <w:pStyle w:val="TableParagraph"/>
              <w:spacing w:before="0"/>
              <w:ind w:left="86"/>
              <w:rPr>
                <w:sz w:val="20"/>
              </w:rPr>
            </w:pPr>
            <w:r>
              <w:rPr>
                <w:color w:val="1D1D1B"/>
                <w:sz w:val="20"/>
              </w:rPr>
              <w:t>чего-</w:t>
            </w:r>
          </w:p>
        </w:tc>
        <w:tc>
          <w:tcPr>
            <w:tcW w:w="1838" w:type="dxa"/>
            <w:tcBorders>
              <w:right w:val="nil"/>
            </w:tcBorders>
          </w:tcPr>
          <w:p w14:paraId="1E6E030F" w14:textId="77777777" w:rsidR="00D84C3F" w:rsidRDefault="00000000">
            <w:pPr>
              <w:pStyle w:val="TableParagraph"/>
              <w:tabs>
                <w:tab w:val="left" w:pos="517"/>
                <w:tab w:val="left" w:pos="866"/>
              </w:tabs>
              <w:spacing w:before="131" w:line="249" w:lineRule="auto"/>
              <w:ind w:right="94"/>
              <w:rPr>
                <w:sz w:val="20"/>
              </w:rPr>
            </w:pPr>
            <w:r>
              <w:rPr>
                <w:color w:val="1D1D1B"/>
                <w:sz w:val="20"/>
              </w:rPr>
              <w:t>Ø</w:t>
            </w:r>
            <w:r>
              <w:rPr>
                <w:color w:val="1D1D1B"/>
                <w:sz w:val="20"/>
              </w:rPr>
              <w:tab/>
              <w:t>Ø</w:t>
            </w:r>
            <w:r>
              <w:rPr>
                <w:color w:val="1D1D1B"/>
                <w:sz w:val="20"/>
              </w:rPr>
              <w:tab/>
            </w:r>
            <w:r>
              <w:rPr>
                <w:color w:val="1D1D1B"/>
                <w:spacing w:val="-1"/>
                <w:sz w:val="20"/>
              </w:rPr>
              <w:t>Prendiamo</w:t>
            </w:r>
            <w:r>
              <w:rPr>
                <w:color w:val="1D1D1B"/>
                <w:spacing w:val="-47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mangiare!</w:t>
            </w:r>
          </w:p>
        </w:tc>
        <w:tc>
          <w:tcPr>
            <w:tcW w:w="888" w:type="dxa"/>
            <w:tcBorders>
              <w:left w:val="nil"/>
              <w:right w:val="nil"/>
            </w:tcBorders>
          </w:tcPr>
          <w:p w14:paraId="7D782AE4" w14:textId="77777777" w:rsidR="00D84C3F" w:rsidRDefault="00000000">
            <w:pPr>
              <w:pStyle w:val="TableParagraph"/>
              <w:spacing w:before="131"/>
              <w:ind w:left="108"/>
              <w:rPr>
                <w:sz w:val="20"/>
              </w:rPr>
            </w:pPr>
            <w:r>
              <w:rPr>
                <w:color w:val="1D1D1B"/>
                <w:sz w:val="20"/>
              </w:rPr>
              <w:t>qualcosa</w:t>
            </w:r>
          </w:p>
        </w:tc>
        <w:tc>
          <w:tcPr>
            <w:tcW w:w="459" w:type="dxa"/>
            <w:tcBorders>
              <w:left w:val="nil"/>
            </w:tcBorders>
          </w:tcPr>
          <w:p w14:paraId="061261DF" w14:textId="77777777" w:rsidR="00D84C3F" w:rsidRDefault="00000000">
            <w:pPr>
              <w:pStyle w:val="TableParagraph"/>
              <w:spacing w:before="131"/>
              <w:ind w:left="108"/>
              <w:rPr>
                <w:sz w:val="20"/>
              </w:rPr>
            </w:pPr>
            <w:r>
              <w:rPr>
                <w:color w:val="1D1D1B"/>
                <w:sz w:val="20"/>
              </w:rPr>
              <w:t>da</w:t>
            </w:r>
          </w:p>
        </w:tc>
      </w:tr>
      <w:tr w:rsidR="00D84C3F" w14:paraId="11A98318" w14:textId="77777777">
        <w:trPr>
          <w:trHeight w:val="477"/>
        </w:trPr>
        <w:tc>
          <w:tcPr>
            <w:tcW w:w="3815" w:type="dxa"/>
            <w:gridSpan w:val="3"/>
          </w:tcPr>
          <w:p w14:paraId="06CD2E31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00:14:44:13-00:14:45:17</w:t>
            </w:r>
          </w:p>
          <w:p w14:paraId="0871C254" w14:textId="77777777" w:rsidR="00D84C3F" w:rsidRPr="00A00249" w:rsidRDefault="00000000">
            <w:pPr>
              <w:pStyle w:val="TableParagraph"/>
              <w:spacing w:before="10" w:line="216" w:lineRule="exact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Сергей: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Нет,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мне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по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делам</w:t>
            </w:r>
            <w:r w:rsidRPr="00A00249">
              <w:rPr>
                <w:color w:val="1D1D1B"/>
                <w:spacing w:val="-7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надо.</w:t>
            </w:r>
          </w:p>
        </w:tc>
        <w:tc>
          <w:tcPr>
            <w:tcW w:w="3185" w:type="dxa"/>
            <w:gridSpan w:val="3"/>
          </w:tcPr>
          <w:p w14:paraId="0F38D0A8" w14:textId="77777777" w:rsidR="00D84C3F" w:rsidRDefault="00000000">
            <w:pPr>
              <w:pStyle w:val="TableParagraph"/>
              <w:spacing w:before="121"/>
              <w:rPr>
                <w:sz w:val="20"/>
              </w:rPr>
            </w:pPr>
            <w:r>
              <w:rPr>
                <w:color w:val="1D1D1B"/>
                <w:sz w:val="20"/>
              </w:rPr>
              <w:t>Ho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delle cose da fare.</w:t>
            </w:r>
          </w:p>
        </w:tc>
      </w:tr>
      <w:tr w:rsidR="00D84C3F" w14:paraId="586CCB3F" w14:textId="77777777">
        <w:trPr>
          <w:trHeight w:val="717"/>
        </w:trPr>
        <w:tc>
          <w:tcPr>
            <w:tcW w:w="3815" w:type="dxa"/>
            <w:gridSpan w:val="3"/>
          </w:tcPr>
          <w:p w14:paraId="2F16DCD4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00:14:45:22-00:14:49:20</w:t>
            </w:r>
          </w:p>
          <w:p w14:paraId="1B2271D5" w14:textId="77777777" w:rsidR="00D84C3F" w:rsidRPr="00A00249" w:rsidRDefault="00000000">
            <w:pPr>
              <w:pStyle w:val="TableParagraph"/>
              <w:spacing w:before="9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2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Не,</w:t>
            </w:r>
            <w:r w:rsidRPr="00A00249">
              <w:rPr>
                <w:color w:val="1D1D1B"/>
                <w:spacing w:val="2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дела</w:t>
            </w:r>
            <w:r w:rsidRPr="00A00249">
              <w:rPr>
                <w:color w:val="1D1D1B"/>
                <w:spacing w:val="22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потом.</w:t>
            </w:r>
            <w:r w:rsidRPr="00A00249">
              <w:rPr>
                <w:color w:val="1D1D1B"/>
                <w:spacing w:val="2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Сначала</w:t>
            </w:r>
            <w:r w:rsidRPr="00A00249">
              <w:rPr>
                <w:color w:val="1D1D1B"/>
                <w:spacing w:val="22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пожрем</w:t>
            </w:r>
            <w:r w:rsidRPr="00A00249">
              <w:rPr>
                <w:color w:val="1D1D1B"/>
                <w:sz w:val="20"/>
                <w:lang w:val="ru-RU"/>
              </w:rPr>
              <w:t>.</w:t>
            </w:r>
          </w:p>
          <w:p w14:paraId="1375B06E" w14:textId="77777777" w:rsidR="00D84C3F" w:rsidRDefault="00000000">
            <w:pPr>
              <w:pStyle w:val="TableParagraph"/>
              <w:spacing w:before="8" w:line="216" w:lineRule="exact"/>
              <w:rPr>
                <w:sz w:val="20"/>
              </w:rPr>
            </w:pPr>
            <w:r w:rsidRPr="00A00249">
              <w:rPr>
                <w:color w:val="1D1D1B"/>
                <w:sz w:val="20"/>
                <w:lang w:val="ru-RU"/>
              </w:rPr>
              <w:t>Потом</w:t>
            </w:r>
            <w:r w:rsidRPr="00A00249">
              <w:rPr>
                <w:color w:val="1D1D1B"/>
                <w:spacing w:val="-6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дела.</w:t>
            </w:r>
            <w:r w:rsidRPr="00A00249">
              <w:rPr>
                <w:color w:val="1D1D1B"/>
                <w:spacing w:val="-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Хочу</w:t>
            </w:r>
            <w:r w:rsidRPr="00A00249">
              <w:rPr>
                <w:color w:val="1D1D1B"/>
                <w:spacing w:val="-6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семейный</w:t>
            </w:r>
            <w:r w:rsidRPr="00A00249">
              <w:rPr>
                <w:color w:val="1D1D1B"/>
                <w:spacing w:val="-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обед!</w:t>
            </w:r>
            <w:r w:rsidRPr="00A00249">
              <w:rPr>
                <w:color w:val="1D1D1B"/>
                <w:spacing w:val="-5"/>
                <w:sz w:val="20"/>
                <w:lang w:val="ru-RU"/>
              </w:rPr>
              <w:t xml:space="preserve"> </w:t>
            </w: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5" w:type="dxa"/>
            <w:gridSpan w:val="3"/>
          </w:tcPr>
          <w:p w14:paraId="24FE1A58" w14:textId="77777777" w:rsidR="00D84C3F" w:rsidRDefault="00000000">
            <w:pPr>
              <w:pStyle w:val="TableParagraph"/>
              <w:spacing w:before="121"/>
              <w:rPr>
                <w:sz w:val="20"/>
              </w:rPr>
            </w:pPr>
            <w:r>
              <w:rPr>
                <w:color w:val="1D1D1B"/>
                <w:sz w:val="20"/>
              </w:rPr>
              <w:t>Possono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aspettare.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</w:t>
            </w:r>
          </w:p>
          <w:p w14:paraId="43456627" w14:textId="77777777" w:rsidR="00D84C3F" w:rsidRDefault="00000000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1D1D1B"/>
                <w:sz w:val="20"/>
              </w:rPr>
              <w:t>Prima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il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cibo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Ø,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poi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il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dovere.</w:t>
            </w:r>
          </w:p>
        </w:tc>
      </w:tr>
      <w:tr w:rsidR="00D84C3F" w14:paraId="06582291" w14:textId="77777777">
        <w:trPr>
          <w:trHeight w:val="477"/>
        </w:trPr>
        <w:tc>
          <w:tcPr>
            <w:tcW w:w="3815" w:type="dxa"/>
            <w:gridSpan w:val="3"/>
          </w:tcPr>
          <w:p w14:paraId="60BE0AFF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00:15:31:19-00:15:33:02</w:t>
            </w:r>
          </w:p>
          <w:p w14:paraId="75B8D40A" w14:textId="77777777" w:rsidR="00D84C3F" w:rsidRPr="00A00249" w:rsidRDefault="00000000">
            <w:pPr>
              <w:pStyle w:val="TableParagraph"/>
              <w:spacing w:before="10" w:line="216" w:lineRule="exact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Sergej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А</w:t>
            </w:r>
            <w:r w:rsidRPr="00A00249">
              <w:rPr>
                <w:color w:val="1D1D1B"/>
                <w:spacing w:val="-5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у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мамы,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значит</w:t>
            </w:r>
            <w:r w:rsidRPr="00A00249">
              <w:rPr>
                <w:color w:val="1D1D1B"/>
                <w:sz w:val="20"/>
                <w:lang w:val="ru-RU"/>
              </w:rPr>
              <w:t>,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все</w:t>
            </w:r>
            <w:r w:rsidRPr="00A00249">
              <w:rPr>
                <w:color w:val="1D1D1B"/>
                <w:spacing w:val="-4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хорошо?</w:t>
            </w:r>
          </w:p>
        </w:tc>
        <w:tc>
          <w:tcPr>
            <w:tcW w:w="3185" w:type="dxa"/>
            <w:gridSpan w:val="3"/>
          </w:tcPr>
          <w:p w14:paraId="4EAB8A0E" w14:textId="77777777" w:rsidR="00D84C3F" w:rsidRPr="00A00249" w:rsidRDefault="00D84C3F">
            <w:pPr>
              <w:pStyle w:val="TableParagraph"/>
              <w:spacing w:before="6"/>
              <w:ind w:left="0"/>
              <w:rPr>
                <w:rFonts w:ascii="Cambria"/>
                <w:sz w:val="20"/>
                <w:lang w:val="ru-RU"/>
              </w:rPr>
            </w:pPr>
          </w:p>
          <w:p w14:paraId="25DC0FD5" w14:textId="77777777" w:rsidR="00D84C3F" w:rsidRDefault="00000000">
            <w:pPr>
              <w:pStyle w:val="TableParagraph"/>
              <w:spacing w:before="0" w:line="216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Quindi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tua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mamma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sta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bene?</w:t>
            </w:r>
          </w:p>
        </w:tc>
      </w:tr>
      <w:tr w:rsidR="00D84C3F" w14:paraId="342ECB71" w14:textId="77777777">
        <w:trPr>
          <w:trHeight w:val="1677"/>
        </w:trPr>
        <w:tc>
          <w:tcPr>
            <w:tcW w:w="3815" w:type="dxa"/>
            <w:gridSpan w:val="3"/>
          </w:tcPr>
          <w:p w14:paraId="7E32D363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00:15:33:20-00:15:44:15</w:t>
            </w:r>
          </w:p>
          <w:p w14:paraId="7EE47E70" w14:textId="77777777" w:rsidR="00D84C3F" w:rsidRDefault="00000000">
            <w:pPr>
              <w:pStyle w:val="TableParagraph"/>
              <w:spacing w:before="9" w:line="249" w:lineRule="auto"/>
              <w:ind w:right="155"/>
              <w:jc w:val="both"/>
              <w:rPr>
                <w:sz w:val="20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 У мамы - лучше всех. Я же уже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 xml:space="preserve">сказала. У мамы </w:t>
            </w:r>
            <w:r w:rsidRPr="00A00249">
              <w:rPr>
                <w:i/>
                <w:color w:val="1D1D1B"/>
                <w:sz w:val="20"/>
                <w:lang w:val="ru-RU"/>
              </w:rPr>
              <w:t xml:space="preserve">клёвый </w:t>
            </w:r>
            <w:r w:rsidRPr="00A00249">
              <w:rPr>
                <w:color w:val="1D1D1B"/>
                <w:sz w:val="20"/>
                <w:lang w:val="ru-RU"/>
              </w:rPr>
              <w:t>муж Анатолий,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 xml:space="preserve">клёвая </w:t>
            </w:r>
            <w:r w:rsidRPr="00A00249">
              <w:rPr>
                <w:color w:val="1D1D1B"/>
                <w:sz w:val="20"/>
                <w:lang w:val="ru-RU"/>
              </w:rPr>
              <w:t xml:space="preserve">работа, </w:t>
            </w:r>
            <w:r w:rsidRPr="00A00249">
              <w:rPr>
                <w:i/>
                <w:color w:val="1D1D1B"/>
                <w:sz w:val="20"/>
                <w:lang w:val="ru-RU"/>
              </w:rPr>
              <w:t xml:space="preserve">клёвая </w:t>
            </w:r>
            <w:r w:rsidRPr="00A00249">
              <w:rPr>
                <w:color w:val="1D1D1B"/>
                <w:sz w:val="20"/>
                <w:lang w:val="ru-RU"/>
              </w:rPr>
              <w:t xml:space="preserve">дочь. </w:t>
            </w:r>
            <w:r>
              <w:rPr>
                <w:color w:val="1D1D1B"/>
                <w:sz w:val="20"/>
              </w:rPr>
              <w:t xml:space="preserve">Я ж </w:t>
            </w:r>
            <w:r>
              <w:rPr>
                <w:i/>
                <w:color w:val="1D1D1B"/>
                <w:sz w:val="20"/>
              </w:rPr>
              <w:t>клёвая</w:t>
            </w:r>
            <w:r>
              <w:rPr>
                <w:color w:val="1D1D1B"/>
                <w:sz w:val="20"/>
              </w:rPr>
              <w:t>,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правда?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5" w:type="dxa"/>
            <w:gridSpan w:val="3"/>
          </w:tcPr>
          <w:p w14:paraId="1ED38A19" w14:textId="77777777" w:rsidR="00D84C3F" w:rsidRDefault="00000000">
            <w:pPr>
              <w:pStyle w:val="TableParagraph"/>
              <w:rPr>
                <w:sz w:val="20"/>
              </w:rPr>
            </w:pPr>
            <w:r>
              <w:rPr>
                <w:color w:val="1D1D1B"/>
                <w:sz w:val="20"/>
              </w:rPr>
              <w:t>Come ho già detto /</w:t>
            </w:r>
          </w:p>
          <w:p w14:paraId="34659ADA" w14:textId="77777777" w:rsidR="00D84C3F" w:rsidRDefault="00000000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1D1D1B"/>
                <w:sz w:val="20"/>
              </w:rPr>
              <w:t>Non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potrebbe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stare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proofErr w:type="gramStart"/>
            <w:r>
              <w:rPr>
                <w:color w:val="1D1D1B"/>
                <w:sz w:val="20"/>
              </w:rPr>
              <w:t>meglio./</w:t>
            </w:r>
            <w:proofErr w:type="gramEnd"/>
            <w:r>
              <w:rPr>
                <w:color w:val="1D1D1B"/>
                <w:sz w:val="20"/>
              </w:rPr>
              <w:t>/</w:t>
            </w:r>
          </w:p>
          <w:p w14:paraId="38F278C2" w14:textId="77777777" w:rsidR="00D84C3F" w:rsidRDefault="00000000">
            <w:pPr>
              <w:pStyle w:val="TableParagraph"/>
              <w:spacing w:before="10" w:line="249" w:lineRule="auto"/>
              <w:ind w:right="153"/>
              <w:rPr>
                <w:sz w:val="20"/>
              </w:rPr>
            </w:pPr>
            <w:r>
              <w:rPr>
                <w:color w:val="1D1D1B"/>
                <w:sz w:val="20"/>
              </w:rPr>
              <w:t>Ha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un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marito</w:t>
            </w:r>
            <w:r>
              <w:rPr>
                <w:color w:val="1D1D1B"/>
                <w:spacing w:val="5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fantastico, Anatolij.</w:t>
            </w:r>
            <w:r>
              <w:rPr>
                <w:color w:val="1D1D1B"/>
                <w:spacing w:val="-47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Ø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//</w:t>
            </w:r>
          </w:p>
          <w:p w14:paraId="490F82F7" w14:textId="77777777" w:rsidR="00D84C3F" w:rsidRDefault="00000000">
            <w:pPr>
              <w:pStyle w:val="TableParagraph"/>
              <w:rPr>
                <w:sz w:val="20"/>
              </w:rPr>
            </w:pPr>
            <w:r>
              <w:rPr>
                <w:color w:val="1D1D1B"/>
                <w:sz w:val="20"/>
              </w:rPr>
              <w:t>Un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buono lavoro. Ø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//</w:t>
            </w:r>
          </w:p>
          <w:p w14:paraId="73202B6C" w14:textId="77777777" w:rsidR="00D84C3F" w:rsidRDefault="00000000">
            <w:pPr>
              <w:pStyle w:val="TableParagraph"/>
              <w:spacing w:before="0" w:line="240" w:lineRule="atLeast"/>
              <w:ind w:right="897"/>
              <w:rPr>
                <w:sz w:val="20"/>
              </w:rPr>
            </w:pPr>
            <w:r>
              <w:rPr>
                <w:color w:val="1D1D1B"/>
                <w:sz w:val="20"/>
              </w:rPr>
              <w:t>E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una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figlia</w:t>
            </w:r>
            <w:r>
              <w:rPr>
                <w:color w:val="1D1D1B"/>
                <w:spacing w:val="-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fantastica.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Ø//</w:t>
            </w:r>
            <w:r>
              <w:rPr>
                <w:color w:val="1D1D1B"/>
                <w:spacing w:val="-47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Sono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fantastica, no?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Ø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//</w:t>
            </w:r>
          </w:p>
        </w:tc>
      </w:tr>
      <w:tr w:rsidR="00D84C3F" w14:paraId="0FC4A896" w14:textId="77777777">
        <w:trPr>
          <w:trHeight w:val="477"/>
        </w:trPr>
        <w:tc>
          <w:tcPr>
            <w:tcW w:w="3815" w:type="dxa"/>
            <w:gridSpan w:val="3"/>
          </w:tcPr>
          <w:p w14:paraId="023F759D" w14:textId="77777777" w:rsidR="00D84C3F" w:rsidRPr="00A00249" w:rsidRDefault="00000000">
            <w:pPr>
              <w:pStyle w:val="TableParagraph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00:16:23:12-00:16:25:15</w:t>
            </w:r>
          </w:p>
          <w:p w14:paraId="578FA70E" w14:textId="77777777" w:rsidR="00D84C3F" w:rsidRPr="00A00249" w:rsidRDefault="00000000">
            <w:pPr>
              <w:pStyle w:val="TableParagraph"/>
              <w:spacing w:before="10" w:line="216" w:lineRule="exact"/>
              <w:rPr>
                <w:sz w:val="20"/>
                <w:lang w:val="ru-RU"/>
              </w:rPr>
            </w:pPr>
            <w:r>
              <w:rPr>
                <w:color w:val="1D1D1B"/>
                <w:sz w:val="20"/>
              </w:rPr>
              <w:t>Sergej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-9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Школу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закончила.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А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дальше</w:t>
            </w:r>
            <w:r w:rsidRPr="00A00249">
              <w:rPr>
                <w:color w:val="1D1D1B"/>
                <w:spacing w:val="-8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что?</w:t>
            </w:r>
          </w:p>
        </w:tc>
        <w:tc>
          <w:tcPr>
            <w:tcW w:w="3185" w:type="dxa"/>
            <w:gridSpan w:val="3"/>
          </w:tcPr>
          <w:p w14:paraId="3D08A592" w14:textId="77777777" w:rsidR="00D84C3F" w:rsidRDefault="00000000">
            <w:pPr>
              <w:pStyle w:val="TableParagraph"/>
              <w:spacing w:before="121"/>
              <w:rPr>
                <w:sz w:val="20"/>
              </w:rPr>
            </w:pPr>
            <w:r>
              <w:rPr>
                <w:color w:val="1D1D1B"/>
                <w:sz w:val="20"/>
              </w:rPr>
              <w:t>Quindi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hai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finito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la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scuola,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e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ora?</w:t>
            </w:r>
          </w:p>
        </w:tc>
      </w:tr>
      <w:tr w:rsidR="00D84C3F" w14:paraId="57317E24" w14:textId="77777777">
        <w:trPr>
          <w:trHeight w:val="1197"/>
        </w:trPr>
        <w:tc>
          <w:tcPr>
            <w:tcW w:w="3815" w:type="dxa"/>
            <w:gridSpan w:val="3"/>
          </w:tcPr>
          <w:p w14:paraId="06842E1B" w14:textId="77777777" w:rsidR="00D84C3F" w:rsidRPr="00A00249" w:rsidRDefault="00000000">
            <w:pPr>
              <w:pStyle w:val="TableParagraph"/>
              <w:spacing w:before="0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00:16:26:10-00:16:33:07</w:t>
            </w:r>
          </w:p>
          <w:p w14:paraId="17E96A59" w14:textId="77777777" w:rsidR="00D84C3F" w:rsidRDefault="00000000">
            <w:pPr>
              <w:pStyle w:val="TableParagraph"/>
              <w:spacing w:before="9" w:line="249" w:lineRule="auto"/>
              <w:ind w:right="155"/>
              <w:jc w:val="both"/>
              <w:rPr>
                <w:sz w:val="20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Экзамены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я</w:t>
            </w:r>
            <w:r w:rsidRPr="00A00249">
              <w:rPr>
                <w:color w:val="1D1D1B"/>
                <w:spacing w:val="5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провалила,</w:t>
            </w:r>
            <w:r w:rsidRPr="00A00249">
              <w:rPr>
                <w:color w:val="1D1D1B"/>
                <w:spacing w:val="5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если</w:t>
            </w:r>
            <w:r w:rsidRPr="00A00249">
              <w:rPr>
                <w:color w:val="1D1D1B"/>
                <w:spacing w:val="50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ты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 xml:space="preserve">об этом. На журфак меня не взяли. </w:t>
            </w:r>
            <w:r>
              <w:rPr>
                <w:color w:val="1D1D1B"/>
                <w:sz w:val="20"/>
              </w:rPr>
              <w:t>На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актрису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тоже.</w:t>
            </w:r>
            <w:r>
              <w:rPr>
                <w:color w:val="1D1D1B"/>
                <w:spacing w:val="4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Но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это</w:t>
            </w:r>
            <w:r>
              <w:rPr>
                <w:color w:val="1D1D1B"/>
                <w:spacing w:val="4"/>
                <w:w w:val="95"/>
                <w:sz w:val="20"/>
              </w:rPr>
              <w:t xml:space="preserve"> </w:t>
            </w:r>
            <w:r>
              <w:rPr>
                <w:i/>
                <w:color w:val="1D1D1B"/>
                <w:w w:val="95"/>
                <w:sz w:val="20"/>
              </w:rPr>
              <w:t>пофиг</w:t>
            </w:r>
            <w:r>
              <w:rPr>
                <w:color w:val="1D1D1B"/>
                <w:w w:val="95"/>
                <w:sz w:val="20"/>
              </w:rPr>
              <w:t>,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я</w:t>
            </w:r>
            <w:r>
              <w:rPr>
                <w:color w:val="1D1D1B"/>
                <w:spacing w:val="4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так</w:t>
            </w:r>
            <w:r>
              <w:rPr>
                <w:color w:val="1D1D1B"/>
                <w:spacing w:val="4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считаю.</w:t>
            </w:r>
          </w:p>
          <w:p w14:paraId="70A19612" w14:textId="77777777" w:rsidR="00D84C3F" w:rsidRDefault="00000000">
            <w:pPr>
              <w:pStyle w:val="TableParagraph"/>
              <w:spacing w:before="2" w:line="216" w:lineRule="exact"/>
              <w:rPr>
                <w:sz w:val="20"/>
              </w:rPr>
            </w:pPr>
            <w:r>
              <w:rPr>
                <w:color w:val="1D1D1B"/>
                <w:sz w:val="20"/>
              </w:rPr>
              <w:t>&lt;...&gt;</w:t>
            </w:r>
          </w:p>
        </w:tc>
        <w:tc>
          <w:tcPr>
            <w:tcW w:w="3185" w:type="dxa"/>
            <w:gridSpan w:val="3"/>
          </w:tcPr>
          <w:p w14:paraId="02072428" w14:textId="77777777" w:rsidR="00D84C3F" w:rsidRDefault="00000000">
            <w:pPr>
              <w:pStyle w:val="TableParagraph"/>
              <w:spacing w:before="0" w:line="249" w:lineRule="auto"/>
              <w:ind w:right="153"/>
              <w:rPr>
                <w:sz w:val="20"/>
              </w:rPr>
            </w:pPr>
            <w:r>
              <w:rPr>
                <w:color w:val="1D1D1B"/>
                <w:sz w:val="20"/>
              </w:rPr>
              <w:t>Non</w:t>
            </w:r>
            <w:r>
              <w:rPr>
                <w:color w:val="1D1D1B"/>
                <w:spacing w:val="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ho</w:t>
            </w:r>
            <w:r>
              <w:rPr>
                <w:color w:val="1D1D1B"/>
                <w:spacing w:val="9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passato</w:t>
            </w:r>
            <w:r>
              <w:rPr>
                <w:color w:val="1D1D1B"/>
                <w:spacing w:val="9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il</w:t>
            </w:r>
            <w:r>
              <w:rPr>
                <w:color w:val="1D1D1B"/>
                <w:spacing w:val="9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test</w:t>
            </w:r>
            <w:r>
              <w:rPr>
                <w:color w:val="1D1D1B"/>
                <w:spacing w:val="9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per</w:t>
            </w:r>
            <w:r>
              <w:rPr>
                <w:color w:val="1D1D1B"/>
                <w:spacing w:val="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l’univer-</w:t>
            </w:r>
            <w:r>
              <w:rPr>
                <w:color w:val="1D1D1B"/>
                <w:spacing w:val="-47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sità,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//</w:t>
            </w:r>
          </w:p>
          <w:p w14:paraId="6702D07F" w14:textId="77777777" w:rsidR="00D84C3F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1D1D1B"/>
                <w:sz w:val="20"/>
              </w:rPr>
              <w:t>per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la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scuola</w:t>
            </w:r>
            <w:r>
              <w:rPr>
                <w:color w:val="1D1D1B"/>
                <w:spacing w:val="-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di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giornalismo, //</w:t>
            </w:r>
          </w:p>
          <w:p w14:paraId="72057A4B" w14:textId="77777777" w:rsidR="00D84C3F" w:rsidRDefault="00000000">
            <w:pPr>
              <w:pStyle w:val="TableParagraph"/>
              <w:spacing w:before="0" w:line="240" w:lineRule="atLeast"/>
              <w:ind w:right="153"/>
              <w:rPr>
                <w:sz w:val="20"/>
              </w:rPr>
            </w:pPr>
            <w:r>
              <w:rPr>
                <w:color w:val="1D1D1B"/>
                <w:sz w:val="20"/>
              </w:rPr>
              <w:t>per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quella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di</w:t>
            </w:r>
            <w:r>
              <w:rPr>
                <w:color w:val="1D1D1B"/>
                <w:spacing w:val="-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recitazione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/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Ma</w:t>
            </w:r>
            <w:r>
              <w:rPr>
                <w:i/>
                <w:color w:val="1D1D1B"/>
                <w:spacing w:val="-5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chi</w:t>
            </w:r>
            <w:r>
              <w:rPr>
                <w:i/>
                <w:color w:val="1D1D1B"/>
                <w:spacing w:val="-4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se</w:t>
            </w:r>
            <w:r>
              <w:rPr>
                <w:i/>
                <w:color w:val="1D1D1B"/>
                <w:spacing w:val="-47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ne</w:t>
            </w:r>
            <w:r>
              <w:rPr>
                <w:i/>
                <w:color w:val="1D1D1B"/>
                <w:spacing w:val="-1"/>
                <w:sz w:val="20"/>
              </w:rPr>
              <w:t xml:space="preserve"> </w:t>
            </w:r>
            <w:r>
              <w:rPr>
                <w:i/>
                <w:color w:val="1D1D1B"/>
                <w:sz w:val="20"/>
              </w:rPr>
              <w:t>frega</w:t>
            </w:r>
            <w:r>
              <w:rPr>
                <w:color w:val="1D1D1B"/>
                <w:sz w:val="20"/>
              </w:rPr>
              <w:t>. //</w:t>
            </w:r>
          </w:p>
        </w:tc>
      </w:tr>
      <w:tr w:rsidR="00D84C3F" w14:paraId="353F5A59" w14:textId="77777777">
        <w:trPr>
          <w:trHeight w:val="717"/>
        </w:trPr>
        <w:tc>
          <w:tcPr>
            <w:tcW w:w="3815" w:type="dxa"/>
            <w:gridSpan w:val="3"/>
          </w:tcPr>
          <w:p w14:paraId="20C0FE53" w14:textId="77777777" w:rsidR="00D84C3F" w:rsidRPr="00A00249" w:rsidRDefault="00000000">
            <w:pPr>
              <w:pStyle w:val="TableParagraph"/>
              <w:spacing w:before="0"/>
              <w:rPr>
                <w:sz w:val="20"/>
                <w:lang w:val="ru-RU"/>
              </w:rPr>
            </w:pPr>
            <w:r w:rsidRPr="00A00249">
              <w:rPr>
                <w:color w:val="1D1D1B"/>
                <w:sz w:val="20"/>
                <w:lang w:val="ru-RU"/>
              </w:rPr>
              <w:t>00:16:48:21-00:16:51:17</w:t>
            </w:r>
          </w:p>
          <w:p w14:paraId="26E9886D" w14:textId="77777777" w:rsidR="00D84C3F" w:rsidRDefault="00000000">
            <w:pPr>
              <w:pStyle w:val="TableParagraph"/>
              <w:spacing w:before="0" w:line="240" w:lineRule="atLeast"/>
              <w:ind w:hanging="1"/>
              <w:rPr>
                <w:sz w:val="20"/>
              </w:rPr>
            </w:pPr>
            <w:r>
              <w:rPr>
                <w:color w:val="1D1D1B"/>
                <w:sz w:val="20"/>
              </w:rPr>
              <w:t>Sa</w:t>
            </w:r>
            <w:r w:rsidRPr="00A00249">
              <w:rPr>
                <w:rFonts w:ascii="Trebuchet MS" w:hAnsi="Trebuchet MS"/>
                <w:color w:val="1D1D1B"/>
                <w:sz w:val="20"/>
                <w:lang w:val="ru-RU"/>
              </w:rPr>
              <w:t>š</w:t>
            </w:r>
            <w:r>
              <w:rPr>
                <w:color w:val="1D1D1B"/>
                <w:sz w:val="20"/>
              </w:rPr>
              <w:t>a</w:t>
            </w:r>
            <w:r w:rsidRPr="00A00249">
              <w:rPr>
                <w:color w:val="1D1D1B"/>
                <w:sz w:val="20"/>
                <w:lang w:val="ru-RU"/>
              </w:rPr>
              <w:t>: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Это,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i/>
                <w:color w:val="1D1D1B"/>
                <w:sz w:val="20"/>
                <w:lang w:val="ru-RU"/>
              </w:rPr>
              <w:t>короче</w:t>
            </w:r>
            <w:r w:rsidRPr="00A00249">
              <w:rPr>
                <w:color w:val="1D1D1B"/>
                <w:sz w:val="20"/>
                <w:lang w:val="ru-RU"/>
              </w:rPr>
              <w:t>,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очень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 w:rsidRPr="00A00249">
              <w:rPr>
                <w:color w:val="1D1D1B"/>
                <w:sz w:val="20"/>
                <w:lang w:val="ru-RU"/>
              </w:rPr>
              <w:t>круто.</w:t>
            </w:r>
            <w:r w:rsidRPr="00A00249">
              <w:rPr>
                <w:color w:val="1D1D1B"/>
                <w:spacing w:val="1"/>
                <w:sz w:val="20"/>
                <w:lang w:val="ru-RU"/>
              </w:rPr>
              <w:t xml:space="preserve"> </w:t>
            </w:r>
            <w:r>
              <w:rPr>
                <w:color w:val="1D1D1B"/>
                <w:sz w:val="20"/>
              </w:rPr>
              <w:t>Очень</w:t>
            </w:r>
            <w:r>
              <w:rPr>
                <w:color w:val="1D1D1B"/>
                <w:spacing w:val="-4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престижный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ВУЗ.</w:t>
            </w:r>
          </w:p>
        </w:tc>
        <w:tc>
          <w:tcPr>
            <w:tcW w:w="3185" w:type="dxa"/>
            <w:gridSpan w:val="3"/>
          </w:tcPr>
          <w:p w14:paraId="68238201" w14:textId="77777777" w:rsidR="00D84C3F" w:rsidRDefault="00000000">
            <w:pPr>
              <w:pStyle w:val="TableParagraph"/>
              <w:spacing w:before="131" w:line="249" w:lineRule="auto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È</w:t>
            </w:r>
            <w:r>
              <w:rPr>
                <w:color w:val="1D1D1B"/>
                <w:spacing w:val="2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una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grande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occasione.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Ø</w:t>
            </w:r>
            <w:r>
              <w:rPr>
                <w:color w:val="1D1D1B"/>
                <w:spacing w:val="2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Ø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/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È</w:t>
            </w:r>
            <w:r>
              <w:rPr>
                <w:color w:val="1D1D1B"/>
                <w:spacing w:val="3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una</w:t>
            </w:r>
            <w:r>
              <w:rPr>
                <w:color w:val="1D1D1B"/>
                <w:spacing w:val="-45"/>
                <w:w w:val="95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facoltà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prestigiosa. //</w:t>
            </w:r>
          </w:p>
        </w:tc>
      </w:tr>
    </w:tbl>
    <w:p w14:paraId="5A79D715" w14:textId="77777777" w:rsidR="00D84C3F" w:rsidRDefault="00D84C3F">
      <w:pPr>
        <w:pStyle w:val="Corpotesto"/>
        <w:rPr>
          <w:sz w:val="20"/>
        </w:rPr>
      </w:pPr>
    </w:p>
    <w:p w14:paraId="0F3D16CD" w14:textId="77777777" w:rsidR="00D84C3F" w:rsidRDefault="00D84C3F">
      <w:pPr>
        <w:pStyle w:val="Corpotesto"/>
        <w:spacing w:before="3"/>
        <w:rPr>
          <w:sz w:val="22"/>
        </w:rPr>
      </w:pPr>
    </w:p>
    <w:p w14:paraId="35A0659A" w14:textId="77777777" w:rsidR="00D84C3F" w:rsidRDefault="00000000">
      <w:pPr>
        <w:pStyle w:val="Corpotesto"/>
        <w:spacing w:line="237" w:lineRule="auto"/>
        <w:ind w:left="110" w:right="107" w:firstLine="283"/>
        <w:jc w:val="both"/>
      </w:pPr>
      <w:r>
        <w:rPr>
          <w:color w:val="1D1D1B"/>
          <w:w w:val="95"/>
        </w:rPr>
        <w:t>Occorre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innanzitutto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precisare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Saša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vestita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questa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scena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modo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 xml:space="preserve">molto appariscente: mini abito rosa acceso, tacchi alti e occhiali </w:t>
      </w:r>
      <w:r>
        <w:rPr>
          <w:color w:val="1D1D1B"/>
        </w:rPr>
        <w:t>da sole,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mentre Olja in modo più sobrio con una gonna lunga beige e una maglietti-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na scura. Il loro modo di vestire, il loro portamento e la loro gestualità, non-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ché il loro modo di parlare ed esprimersi sono tutti elementi caratterizzanti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con una particolare funzione proprio in questo punto della narrazione per-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ché in realtà, con il procedere degli eventi, i ruoli si invertiranno di nuovo: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Saša, in particolare, si spoglierà di questi abiti appariscenti rivelando tutta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la sua fragilità e debolezza, mentre Olja svelerà il lato più ribelle del proprio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carattere.</w:t>
      </w:r>
    </w:p>
    <w:p w14:paraId="6566A873" w14:textId="77777777" w:rsidR="00D84C3F" w:rsidRDefault="00D84C3F">
      <w:pPr>
        <w:spacing w:line="237" w:lineRule="auto"/>
        <w:jc w:val="both"/>
        <w:sectPr w:rsidR="00D84C3F">
          <w:pgSz w:w="9580" w:h="13540"/>
          <w:pgMar w:top="2040" w:right="1160" w:bottom="280" w:left="1160" w:header="1301" w:footer="0" w:gutter="0"/>
          <w:cols w:space="720"/>
        </w:sectPr>
      </w:pPr>
    </w:p>
    <w:p w14:paraId="2E592602" w14:textId="77777777" w:rsidR="00D84C3F" w:rsidRDefault="00D84C3F">
      <w:pPr>
        <w:pStyle w:val="Corpotesto"/>
        <w:rPr>
          <w:sz w:val="13"/>
        </w:rPr>
      </w:pPr>
    </w:p>
    <w:p w14:paraId="2D13F996" w14:textId="77777777" w:rsidR="00D84C3F" w:rsidRDefault="00000000">
      <w:pPr>
        <w:pStyle w:val="Corpotesto"/>
        <w:spacing w:before="99" w:line="235" w:lineRule="auto"/>
        <w:ind w:left="110" w:right="107" w:firstLine="283"/>
        <w:jc w:val="both"/>
      </w:pPr>
      <w:r>
        <w:rPr>
          <w:color w:val="1D1D1B"/>
          <w:spacing w:val="-1"/>
        </w:rPr>
        <w:t xml:space="preserve">Procedendo con l’analisi del parlato </w:t>
      </w:r>
      <w:r>
        <w:rPr>
          <w:color w:val="1D1D1B"/>
        </w:rPr>
        <w:t>di Saša, si osserva la partenza in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comune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sua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precedente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battuta</w:t>
      </w:r>
      <w:r>
        <w:rPr>
          <w:color w:val="1D1D1B"/>
          <w:spacing w:val="-5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ну,</w:t>
      </w:r>
      <w:r>
        <w:rPr>
          <w:rFonts w:ascii="Times New Roman" w:hAnsi="Times New Roman"/>
          <w:i/>
          <w:color w:val="1D1D1B"/>
          <w:spacing w:val="-11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чё</w:t>
      </w:r>
      <w:r>
        <w:rPr>
          <w:rFonts w:ascii="Times New Roman" w:hAnsi="Times New Roman"/>
          <w:i/>
          <w:color w:val="1D1D1B"/>
          <w:spacing w:val="-11"/>
          <w:w w:val="95"/>
        </w:rPr>
        <w:t xml:space="preserve"> </w:t>
      </w:r>
      <w:r>
        <w:rPr>
          <w:color w:val="1D1D1B"/>
          <w:w w:val="95"/>
        </w:rPr>
        <w:t>seguita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dal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verbo</w:t>
      </w:r>
      <w:r>
        <w:rPr>
          <w:color w:val="1D1D1B"/>
          <w:spacing w:val="-5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пожрать</w:t>
      </w:r>
      <w:r>
        <w:rPr>
          <w:color w:val="1D1D1B"/>
          <w:w w:val="95"/>
        </w:rPr>
        <w:t>,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va-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riante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volgare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registro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molto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basso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verbo</w:t>
      </w:r>
      <w:r>
        <w:rPr>
          <w:color w:val="1D1D1B"/>
          <w:spacing w:val="-6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mangiare</w:t>
      </w:r>
      <w:r>
        <w:rPr>
          <w:rFonts w:ascii="Calibri" w:hAnsi="Calibri"/>
          <w:i/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non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ha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que-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sto contesto valore neutro come può succedere nel parlato di persone prive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di istruzione (cfr. sopra Zemskaja). Lo stesso verbo viene ripetuto dalla ra-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gazza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nella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battuta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successiva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interrogandoci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sulla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sua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funzione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riteniamo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essa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sia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«espressiva»,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far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rientrare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nella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sfera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Zemskaja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definisce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del gioco e dello scherzo, nonché della provocazione: non dobbiamo dimen-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ticare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infatti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Saša,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indubbiamente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più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spigliata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Olja,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sta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interpretando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2"/>
        </w:rPr>
        <w:t xml:space="preserve">“una </w:t>
      </w:r>
      <w:r>
        <w:rPr>
          <w:color w:val="1D1D1B"/>
          <w:spacing w:val="-1"/>
        </w:rPr>
        <w:t>parte nella parte” con l’obiettivo di provocare una reazione nel “pa-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 xml:space="preserve">dre”. La traduzione in italiano standard del sottotitolo </w:t>
      </w:r>
      <w:r>
        <w:rPr>
          <w:rFonts w:ascii="Calibri" w:hAnsi="Calibri"/>
          <w:i/>
          <w:color w:val="1D1D1B"/>
          <w:w w:val="95"/>
        </w:rPr>
        <w:t>Prendiamo qualcosa</w:t>
      </w:r>
      <w:r>
        <w:rPr>
          <w:rFonts w:ascii="Calibri" w:hAnsi="Calibri"/>
          <w:i/>
          <w:color w:val="1D1D1B"/>
          <w:spacing w:val="1"/>
          <w:w w:val="95"/>
        </w:rPr>
        <w:t xml:space="preserve"> </w:t>
      </w:r>
      <w:r>
        <w:rPr>
          <w:rFonts w:ascii="Calibri" w:hAnsi="Calibri"/>
          <w:i/>
          <w:color w:val="1D1D1B"/>
          <w:spacing w:val="-2"/>
        </w:rPr>
        <w:t>da</w:t>
      </w:r>
      <w:r>
        <w:rPr>
          <w:rFonts w:ascii="Calibri" w:hAnsi="Calibri"/>
          <w:i/>
          <w:color w:val="1D1D1B"/>
          <w:spacing w:val="-11"/>
        </w:rPr>
        <w:t xml:space="preserve"> </w:t>
      </w:r>
      <w:r>
        <w:rPr>
          <w:rFonts w:ascii="Calibri" w:hAnsi="Calibri"/>
          <w:i/>
          <w:color w:val="1D1D1B"/>
          <w:spacing w:val="-1"/>
        </w:rPr>
        <w:t>mangiare!</w:t>
      </w:r>
      <w:r>
        <w:rPr>
          <w:rFonts w:ascii="Calibri" w:hAnsi="Calibri"/>
          <w:i/>
          <w:color w:val="1D1D1B"/>
          <w:spacing w:val="-12"/>
        </w:rPr>
        <w:t xml:space="preserve"> </w:t>
      </w:r>
      <w:r>
        <w:rPr>
          <w:color w:val="1D1D1B"/>
          <w:spacing w:val="-1"/>
        </w:rPr>
        <w:t>seguita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da</w:t>
      </w:r>
      <w:r>
        <w:rPr>
          <w:color w:val="1D1D1B"/>
          <w:spacing w:val="-10"/>
        </w:rPr>
        <w:t xml:space="preserve"> </w:t>
      </w:r>
      <w:r>
        <w:rPr>
          <w:rFonts w:ascii="Calibri" w:hAnsi="Calibri"/>
          <w:i/>
          <w:color w:val="1D1D1B"/>
          <w:spacing w:val="-1"/>
        </w:rPr>
        <w:t>Prima</w:t>
      </w:r>
      <w:r>
        <w:rPr>
          <w:rFonts w:ascii="Calibri" w:hAnsi="Calibri"/>
          <w:i/>
          <w:color w:val="1D1D1B"/>
          <w:spacing w:val="-11"/>
        </w:rPr>
        <w:t xml:space="preserve"> </w:t>
      </w:r>
      <w:r>
        <w:rPr>
          <w:rFonts w:ascii="Calibri" w:hAnsi="Calibri"/>
          <w:i/>
          <w:color w:val="1D1D1B"/>
          <w:spacing w:val="-1"/>
        </w:rPr>
        <w:t>il</w:t>
      </w:r>
      <w:r>
        <w:rPr>
          <w:rFonts w:ascii="Calibri" w:hAnsi="Calibri"/>
          <w:i/>
          <w:color w:val="1D1D1B"/>
          <w:spacing w:val="-11"/>
        </w:rPr>
        <w:t xml:space="preserve"> </w:t>
      </w:r>
      <w:r>
        <w:rPr>
          <w:rFonts w:ascii="Calibri" w:hAnsi="Calibri"/>
          <w:i/>
          <w:color w:val="1D1D1B"/>
          <w:spacing w:val="-1"/>
        </w:rPr>
        <w:t>cibo,</w:t>
      </w:r>
      <w:r>
        <w:rPr>
          <w:rFonts w:ascii="Calibri" w:hAnsi="Calibri"/>
          <w:i/>
          <w:color w:val="1D1D1B"/>
          <w:spacing w:val="-11"/>
        </w:rPr>
        <w:t xml:space="preserve"> </w:t>
      </w:r>
      <w:r>
        <w:rPr>
          <w:rFonts w:ascii="Calibri" w:hAnsi="Calibri"/>
          <w:i/>
          <w:color w:val="1D1D1B"/>
          <w:spacing w:val="-1"/>
        </w:rPr>
        <w:t>poi</w:t>
      </w:r>
      <w:r>
        <w:rPr>
          <w:rFonts w:ascii="Calibri" w:hAnsi="Calibri"/>
          <w:i/>
          <w:color w:val="1D1D1B"/>
          <w:spacing w:val="-11"/>
        </w:rPr>
        <w:t xml:space="preserve"> </w:t>
      </w:r>
      <w:r>
        <w:rPr>
          <w:rFonts w:ascii="Calibri" w:hAnsi="Calibri"/>
          <w:i/>
          <w:color w:val="1D1D1B"/>
          <w:spacing w:val="-1"/>
        </w:rPr>
        <w:t>il</w:t>
      </w:r>
      <w:r>
        <w:rPr>
          <w:rFonts w:ascii="Calibri" w:hAnsi="Calibri"/>
          <w:i/>
          <w:color w:val="1D1D1B"/>
          <w:spacing w:val="-11"/>
        </w:rPr>
        <w:t xml:space="preserve"> </w:t>
      </w:r>
      <w:r>
        <w:rPr>
          <w:rFonts w:ascii="Calibri" w:hAnsi="Calibri"/>
          <w:i/>
          <w:color w:val="1D1D1B"/>
          <w:spacing w:val="-1"/>
        </w:rPr>
        <w:t>dovere</w:t>
      </w:r>
      <w:r>
        <w:rPr>
          <w:rFonts w:ascii="Calibri" w:hAnsi="Calibri"/>
          <w:i/>
          <w:color w:val="1D1D1B"/>
          <w:spacing w:val="-11"/>
        </w:rPr>
        <w:t xml:space="preserve"> </w:t>
      </w:r>
      <w:r>
        <w:rPr>
          <w:color w:val="1D1D1B"/>
          <w:spacing w:val="-1"/>
        </w:rPr>
        <w:t>rappresenta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pertanto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un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altro esempio di azzeramento sociolinguistico del parlato di Saša in cui non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è stato tenuto conto del CHI, COME, e PERCH</w:t>
      </w:r>
      <w:r>
        <w:rPr>
          <w:rFonts w:ascii="Trebuchet MS" w:hAnsi="Trebuchet MS"/>
          <w:color w:val="1D1D1B"/>
        </w:rPr>
        <w:t xml:space="preserve">É </w:t>
      </w:r>
      <w:r>
        <w:rPr>
          <w:color w:val="1D1D1B"/>
        </w:rPr>
        <w:t>una determinata COSA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sia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stata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detta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(cfr.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Salmon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2012: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110).</w:t>
      </w:r>
    </w:p>
    <w:p w14:paraId="725AC7AE" w14:textId="77777777" w:rsidR="00D84C3F" w:rsidRDefault="00000000">
      <w:pPr>
        <w:pStyle w:val="Corpotesto"/>
        <w:spacing w:line="235" w:lineRule="auto"/>
        <w:ind w:left="110" w:right="107" w:firstLine="283"/>
        <w:jc w:val="both"/>
      </w:pPr>
      <w:r>
        <w:rPr>
          <w:color w:val="1D1D1B"/>
          <w:w w:val="95"/>
        </w:rPr>
        <w:t>Nelle battute seguenti si notano altre forme gergali, innanzitutto la ripe-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 xml:space="preserve">tizione dell’aggettivo </w:t>
      </w:r>
      <w:r>
        <w:rPr>
          <w:rFonts w:ascii="Times New Roman" w:hAnsi="Times New Roman"/>
          <w:i/>
          <w:color w:val="1D1D1B"/>
          <w:w w:val="95"/>
        </w:rPr>
        <w:t>клёвый</w:t>
      </w:r>
      <w:r>
        <w:rPr>
          <w:color w:val="1D1D1B"/>
          <w:w w:val="95"/>
        </w:rPr>
        <w:t>, definito da Novikov (2016: 131) predecessore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rFonts w:ascii="Times New Roman" w:hAnsi="Times New Roman"/>
          <w:i/>
          <w:color w:val="1D1D1B"/>
        </w:rPr>
        <w:t>крутой</w:t>
      </w:r>
      <w:r>
        <w:rPr>
          <w:color w:val="1D1D1B"/>
        </w:rPr>
        <w:t>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cui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ragazza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definisce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marito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lavoro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“madre”,</w:t>
      </w:r>
      <w:r>
        <w:rPr>
          <w:color w:val="1D1D1B"/>
          <w:spacing w:val="-49"/>
        </w:rPr>
        <w:t xml:space="preserve"> </w:t>
      </w:r>
      <w:r>
        <w:rPr>
          <w:color w:val="1D1D1B"/>
          <w:w w:val="95"/>
        </w:rPr>
        <w:t xml:space="preserve">così come </w:t>
      </w:r>
      <w:proofErr w:type="gramStart"/>
      <w:r>
        <w:rPr>
          <w:color w:val="1D1D1B"/>
          <w:w w:val="95"/>
        </w:rPr>
        <w:t>se</w:t>
      </w:r>
      <w:proofErr w:type="gramEnd"/>
      <w:r>
        <w:rPr>
          <w:color w:val="1D1D1B"/>
          <w:w w:val="95"/>
        </w:rPr>
        <w:t xml:space="preserve"> stessa. Nel sottotitolo troviamo la triade di aggettivi standard</w:t>
      </w:r>
      <w:r>
        <w:rPr>
          <w:color w:val="1D1D1B"/>
          <w:spacing w:val="1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fantastico</w:t>
      </w:r>
      <w:r>
        <w:rPr>
          <w:color w:val="1D1D1B"/>
          <w:w w:val="95"/>
        </w:rPr>
        <w:t xml:space="preserve">, </w:t>
      </w:r>
      <w:r>
        <w:rPr>
          <w:rFonts w:ascii="Calibri" w:hAnsi="Calibri"/>
          <w:i/>
          <w:color w:val="1D1D1B"/>
          <w:w w:val="95"/>
        </w:rPr>
        <w:t xml:space="preserve">buono </w:t>
      </w:r>
      <w:r>
        <w:rPr>
          <w:color w:val="1D1D1B"/>
          <w:w w:val="95"/>
        </w:rPr>
        <w:t xml:space="preserve">(per il lavoro), </w:t>
      </w:r>
      <w:r>
        <w:rPr>
          <w:rFonts w:ascii="Calibri" w:hAnsi="Calibri"/>
          <w:i/>
          <w:color w:val="1D1D1B"/>
          <w:w w:val="95"/>
        </w:rPr>
        <w:t>fantastica</w:t>
      </w:r>
      <w:r>
        <w:rPr>
          <w:color w:val="1D1D1B"/>
          <w:w w:val="95"/>
        </w:rPr>
        <w:t>. Alla domanda schematica di Ser-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>gej che si informa sul futuro di Saša, lei aggiunge informazioni sull’amica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dicendo che Olja ha superato l’esame d’ammissione per studiare in un’uni-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versità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d’economia.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Poiché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Sergej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non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ne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ha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mai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sentito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parlare,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Saša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ricorre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</w:rPr>
        <w:t xml:space="preserve">per definirla al già analizzato </w:t>
      </w:r>
      <w:r>
        <w:rPr>
          <w:rFonts w:ascii="Times New Roman" w:hAnsi="Times New Roman"/>
          <w:i/>
          <w:color w:val="1D1D1B"/>
        </w:rPr>
        <w:t>круто</w:t>
      </w:r>
      <w:r>
        <w:rPr>
          <w:color w:val="1D1D1B"/>
        </w:rPr>
        <w:t xml:space="preserve">, reso in italiano con il neutro </w:t>
      </w:r>
      <w:r>
        <w:rPr>
          <w:rFonts w:ascii="Calibri" w:hAnsi="Calibri"/>
          <w:i/>
          <w:color w:val="1D1D1B"/>
        </w:rPr>
        <w:t>è una</w:t>
      </w:r>
      <w:r>
        <w:rPr>
          <w:rFonts w:ascii="Calibri" w:hAnsi="Calibri"/>
          <w:i/>
          <w:color w:val="1D1D1B"/>
          <w:spacing w:val="1"/>
        </w:rPr>
        <w:t xml:space="preserve"> </w:t>
      </w:r>
      <w:r>
        <w:rPr>
          <w:rFonts w:ascii="Calibri" w:hAnsi="Calibri"/>
          <w:i/>
          <w:color w:val="1D1D1B"/>
          <w:w w:val="95"/>
        </w:rPr>
        <w:t>grande occasione</w:t>
      </w:r>
      <w:r>
        <w:rPr>
          <w:color w:val="1D1D1B"/>
          <w:w w:val="95"/>
        </w:rPr>
        <w:t>. Infine, interessante notare l’espressione gergale di disap-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provazione</w:t>
      </w:r>
      <w:r>
        <w:rPr>
          <w:color w:val="1D1D1B"/>
          <w:spacing w:val="-2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но</w:t>
      </w:r>
      <w:r>
        <w:rPr>
          <w:rFonts w:ascii="Times New Roman" w:hAnsi="Times New Roman"/>
          <w:i/>
          <w:color w:val="1D1D1B"/>
          <w:spacing w:val="-8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это</w:t>
      </w:r>
      <w:r>
        <w:rPr>
          <w:rFonts w:ascii="Times New Roman" w:hAnsi="Times New Roman"/>
          <w:i/>
          <w:color w:val="1D1D1B"/>
          <w:spacing w:val="-7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пофиг</w:t>
      </w:r>
      <w:r>
        <w:rPr>
          <w:rFonts w:ascii="Times New Roman" w:hAnsi="Times New Roman"/>
          <w:i/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(nel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sottotitolo</w:t>
      </w:r>
      <w:r>
        <w:rPr>
          <w:color w:val="1D1D1B"/>
          <w:spacing w:val="-1"/>
          <w:w w:val="95"/>
        </w:rPr>
        <w:t xml:space="preserve"> </w:t>
      </w:r>
      <w:r>
        <w:rPr>
          <w:color w:val="1D1D1B"/>
          <w:w w:val="95"/>
        </w:rPr>
        <w:t>resa</w:t>
      </w:r>
      <w:r>
        <w:rPr>
          <w:color w:val="1D1D1B"/>
          <w:spacing w:val="-1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-1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ma</w:t>
      </w:r>
      <w:r>
        <w:rPr>
          <w:rFonts w:ascii="Calibri" w:hAnsi="Calibri"/>
          <w:i/>
          <w:color w:val="1D1D1B"/>
          <w:spacing w:val="-3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chi</w:t>
      </w:r>
      <w:r>
        <w:rPr>
          <w:rFonts w:ascii="Calibri" w:hAnsi="Calibri"/>
          <w:i/>
          <w:color w:val="1D1D1B"/>
          <w:spacing w:val="-3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se</w:t>
      </w:r>
      <w:r>
        <w:rPr>
          <w:rFonts w:ascii="Calibri" w:hAnsi="Calibri"/>
          <w:i/>
          <w:color w:val="1D1D1B"/>
          <w:spacing w:val="-3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ne</w:t>
      </w:r>
      <w:r>
        <w:rPr>
          <w:rFonts w:ascii="Calibri" w:hAnsi="Calibri"/>
          <w:i/>
          <w:color w:val="1D1D1B"/>
          <w:spacing w:val="-4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frega</w:t>
      </w:r>
      <w:r>
        <w:rPr>
          <w:color w:val="1D1D1B"/>
          <w:w w:val="95"/>
        </w:rPr>
        <w:t>)</w:t>
      </w:r>
      <w:r>
        <w:rPr>
          <w:color w:val="1D1D1B"/>
          <w:spacing w:val="-1"/>
          <w:w w:val="95"/>
        </w:rPr>
        <w:t xml:space="preserve"> </w:t>
      </w:r>
      <w:r>
        <w:rPr>
          <w:color w:val="1D1D1B"/>
          <w:w w:val="95"/>
        </w:rPr>
        <w:t>analiz-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  <w:w w:val="95"/>
        </w:rPr>
        <w:t>zata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spacing w:val="-1"/>
          <w:w w:val="95"/>
        </w:rPr>
        <w:t>anche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spacing w:val="-1"/>
          <w:w w:val="95"/>
        </w:rPr>
        <w:t>da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spacing w:val="-1"/>
          <w:w w:val="95"/>
        </w:rPr>
        <w:t>Novikov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spacing w:val="-1"/>
          <w:w w:val="95"/>
        </w:rPr>
        <w:t>(ivi: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spacing w:val="-1"/>
          <w:w w:val="95"/>
        </w:rPr>
        <w:t>211)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spacing w:val="-1"/>
          <w:w w:val="95"/>
        </w:rPr>
        <w:t>che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considera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parola</w:t>
      </w:r>
      <w:r>
        <w:rPr>
          <w:color w:val="1D1D1B"/>
          <w:spacing w:val="-7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пофигизм</w:t>
      </w:r>
      <w:r>
        <w:rPr>
          <w:rFonts w:ascii="Times New Roman" w:hAnsi="Times New Roman"/>
          <w:i/>
          <w:color w:val="1D1D1B"/>
          <w:spacing w:val="-11"/>
          <w:w w:val="95"/>
        </w:rPr>
        <w:t xml:space="preserve"> </w:t>
      </w:r>
      <w:r>
        <w:rPr>
          <w:color w:val="1D1D1B"/>
          <w:w w:val="95"/>
        </w:rPr>
        <w:t>antonimo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di «senso civico», collegando le sue origini ai primi anni della Perestrojka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quando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molti,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gli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scrittori</w:t>
      </w:r>
      <w:r>
        <w:rPr>
          <w:color w:val="1D1D1B"/>
          <w:spacing w:val="14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esempio,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cominciarono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14"/>
          <w:w w:val="95"/>
        </w:rPr>
        <w:t xml:space="preserve"> </w:t>
      </w:r>
      <w:r>
        <w:rPr>
          <w:color w:val="1D1D1B"/>
          <w:w w:val="95"/>
        </w:rPr>
        <w:t>mostrare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apatia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e indifferenza verso la politica e la realtà circostante in generale, come rea-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zione a quel senso civico forzato imposto dall’epoca sovietica e falsamente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inneggiato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letteratura.</w:t>
      </w:r>
    </w:p>
    <w:p w14:paraId="1FAB5666" w14:textId="77777777" w:rsidR="00D84C3F" w:rsidRDefault="00000000">
      <w:pPr>
        <w:pStyle w:val="Corpotesto"/>
        <w:spacing w:line="230" w:lineRule="auto"/>
        <w:ind w:left="109" w:right="107" w:firstLine="283"/>
        <w:jc w:val="both"/>
      </w:pPr>
      <w:r>
        <w:rPr>
          <w:color w:val="1D1D1B"/>
        </w:rPr>
        <w:t xml:space="preserve">Altri elementi gergali, per esempio </w:t>
      </w:r>
      <w:r>
        <w:rPr>
          <w:rFonts w:ascii="Times New Roman" w:hAnsi="Times New Roman"/>
          <w:i/>
          <w:color w:val="1D1D1B"/>
        </w:rPr>
        <w:t xml:space="preserve">сижка </w:t>
      </w:r>
      <w:r>
        <w:rPr>
          <w:color w:val="1D1D1B"/>
        </w:rPr>
        <w:t>al posto dello standard</w:t>
      </w:r>
      <w:r>
        <w:rPr>
          <w:color w:val="1D1D1B"/>
          <w:spacing w:val="1"/>
        </w:rPr>
        <w:t xml:space="preserve"> </w:t>
      </w:r>
      <w:r>
        <w:rPr>
          <w:rFonts w:ascii="Times New Roman" w:hAnsi="Times New Roman"/>
          <w:i/>
          <w:color w:val="1D1D1B"/>
          <w:spacing w:val="-2"/>
        </w:rPr>
        <w:t xml:space="preserve">сигарета </w:t>
      </w:r>
      <w:r>
        <w:rPr>
          <w:color w:val="1D1D1B"/>
          <w:spacing w:val="-2"/>
        </w:rPr>
        <w:t xml:space="preserve">(nel sottotitolo invece reso con </w:t>
      </w:r>
      <w:r>
        <w:rPr>
          <w:rFonts w:ascii="Calibri" w:hAnsi="Calibri"/>
          <w:i/>
          <w:color w:val="1D1D1B"/>
          <w:spacing w:val="-2"/>
        </w:rPr>
        <w:t xml:space="preserve">Dammi </w:t>
      </w:r>
      <w:r>
        <w:rPr>
          <w:rFonts w:ascii="Calibri" w:hAnsi="Calibri"/>
          <w:i/>
          <w:color w:val="1D1D1B"/>
          <w:spacing w:val="-1"/>
        </w:rPr>
        <w:t xml:space="preserve">una sigaretta </w:t>
      </w:r>
      <w:r>
        <w:rPr>
          <w:color w:val="1D1D1B"/>
          <w:spacing w:val="-1"/>
        </w:rPr>
        <w:t>al posto di,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1"/>
          <w:w w:val="95"/>
        </w:rPr>
        <w:t>per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esempio,</w:t>
      </w:r>
      <w:r>
        <w:rPr>
          <w:color w:val="1D1D1B"/>
          <w:spacing w:val="-9"/>
          <w:w w:val="95"/>
        </w:rPr>
        <w:t xml:space="preserve"> </w:t>
      </w:r>
      <w:r>
        <w:rPr>
          <w:rFonts w:ascii="Calibri" w:hAnsi="Calibri"/>
          <w:i/>
          <w:color w:val="1D1D1B"/>
          <w:spacing w:val="-1"/>
          <w:w w:val="95"/>
        </w:rPr>
        <w:t>siga</w:t>
      </w:r>
      <w:r>
        <w:rPr>
          <w:color w:val="1D1D1B"/>
          <w:spacing w:val="-1"/>
          <w:w w:val="95"/>
        </w:rPr>
        <w:t>)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sono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presenti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nel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parlato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delle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ragazze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provenienti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Mo-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>sca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e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coetanei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incontrano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ad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Alupka,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ma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anche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quelle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Sergej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2"/>
        </w:rPr>
        <w:t xml:space="preserve">del suo amico, unitamente a forme </w:t>
      </w:r>
      <w:r>
        <w:rPr>
          <w:color w:val="1D1D1B"/>
          <w:spacing w:val="-1"/>
        </w:rPr>
        <w:t xml:space="preserve">del </w:t>
      </w:r>
      <w:r>
        <w:rPr>
          <w:rFonts w:ascii="Calibri" w:hAnsi="Calibri"/>
          <w:i/>
          <w:color w:val="1D1D1B"/>
          <w:spacing w:val="-1"/>
        </w:rPr>
        <w:t>prostore</w:t>
      </w:r>
      <w:r>
        <w:rPr>
          <w:rFonts w:ascii="Times New Roman" w:hAnsi="Times New Roman"/>
          <w:i/>
          <w:color w:val="1D1D1B"/>
          <w:spacing w:val="-1"/>
        </w:rPr>
        <w:t>č</w:t>
      </w:r>
      <w:r>
        <w:rPr>
          <w:rFonts w:ascii="Calibri" w:hAnsi="Calibri"/>
          <w:i/>
          <w:color w:val="1D1D1B"/>
          <w:spacing w:val="-1"/>
        </w:rPr>
        <w:t xml:space="preserve">ie </w:t>
      </w:r>
      <w:r>
        <w:rPr>
          <w:color w:val="1D1D1B"/>
          <w:spacing w:val="-1"/>
        </w:rPr>
        <w:t>e turpiloquio come per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 xml:space="preserve">esempio </w:t>
      </w:r>
      <w:r>
        <w:rPr>
          <w:rFonts w:ascii="Times New Roman" w:hAnsi="Times New Roman"/>
          <w:i/>
          <w:color w:val="1D1D1B"/>
          <w:w w:val="95"/>
        </w:rPr>
        <w:t xml:space="preserve">жопа </w:t>
      </w:r>
      <w:r>
        <w:rPr>
          <w:color w:val="1D1D1B"/>
          <w:w w:val="95"/>
        </w:rPr>
        <w:t xml:space="preserve">e </w:t>
      </w:r>
      <w:r>
        <w:rPr>
          <w:rFonts w:ascii="Times New Roman" w:hAnsi="Times New Roman"/>
          <w:i/>
          <w:color w:val="1D1D1B"/>
          <w:w w:val="95"/>
        </w:rPr>
        <w:t xml:space="preserve">блядь </w:t>
      </w:r>
      <w:r>
        <w:rPr>
          <w:color w:val="1D1D1B"/>
          <w:w w:val="95"/>
        </w:rPr>
        <w:t>(</w:t>
      </w:r>
      <w:r>
        <w:rPr>
          <w:rFonts w:ascii="Calibri" w:hAnsi="Calibri"/>
          <w:i/>
          <w:color w:val="1D1D1B"/>
          <w:w w:val="95"/>
        </w:rPr>
        <w:t>troia</w:t>
      </w:r>
      <w:r>
        <w:rPr>
          <w:color w:val="1D1D1B"/>
          <w:w w:val="95"/>
        </w:rPr>
        <w:t xml:space="preserve">, come interiezione </w:t>
      </w:r>
      <w:r>
        <w:rPr>
          <w:rFonts w:ascii="Calibri" w:hAnsi="Calibri"/>
          <w:i/>
          <w:color w:val="1D1D1B"/>
          <w:w w:val="95"/>
        </w:rPr>
        <w:t>cazzo</w:t>
      </w:r>
      <w:r>
        <w:rPr>
          <w:color w:val="1D1D1B"/>
          <w:w w:val="95"/>
        </w:rPr>
        <w:t>, omesso nel sottotito-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2"/>
        </w:rPr>
        <w:t>lo),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il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verbo</w:t>
      </w:r>
      <w:r>
        <w:rPr>
          <w:color w:val="1D1D1B"/>
          <w:spacing w:val="-3"/>
        </w:rPr>
        <w:t xml:space="preserve"> </w:t>
      </w:r>
      <w:r>
        <w:rPr>
          <w:rFonts w:ascii="Times New Roman" w:hAnsi="Times New Roman"/>
          <w:i/>
          <w:color w:val="1D1D1B"/>
          <w:spacing w:val="-2"/>
        </w:rPr>
        <w:t>трахнуть</w:t>
      </w:r>
      <w:r>
        <w:rPr>
          <w:rFonts w:ascii="Times New Roman" w:hAnsi="Times New Roman"/>
          <w:i/>
          <w:color w:val="1D1D1B"/>
          <w:spacing w:val="-10"/>
        </w:rPr>
        <w:t xml:space="preserve"> </w:t>
      </w:r>
      <w:r>
        <w:rPr>
          <w:color w:val="1D1D1B"/>
          <w:spacing w:val="-2"/>
        </w:rPr>
        <w:t>(scopare)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che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Krongauz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definisce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una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delle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"/>
        </w:rPr>
        <w:t>innu-</w:t>
      </w:r>
    </w:p>
    <w:p w14:paraId="0B1E4805" w14:textId="77777777" w:rsidR="00D84C3F" w:rsidRDefault="00D84C3F">
      <w:pPr>
        <w:spacing w:line="230" w:lineRule="auto"/>
        <w:jc w:val="both"/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23BDADCD" w14:textId="77777777" w:rsidR="00D84C3F" w:rsidRDefault="00D84C3F">
      <w:pPr>
        <w:pStyle w:val="Corpotesto"/>
        <w:rPr>
          <w:sz w:val="13"/>
        </w:rPr>
      </w:pPr>
    </w:p>
    <w:p w14:paraId="3EC15DFA" w14:textId="77777777" w:rsidR="00D84C3F" w:rsidRDefault="00000000">
      <w:pPr>
        <w:pStyle w:val="Corpotesto"/>
        <w:spacing w:before="97" w:line="237" w:lineRule="auto"/>
        <w:ind w:left="110" w:right="109"/>
        <w:jc w:val="both"/>
      </w:pPr>
      <w:r>
        <w:rPr>
          <w:color w:val="1D1D1B"/>
          <w:w w:val="95"/>
        </w:rPr>
        <w:t>merevoli forme “non letterarie” in russo per esprimere in realtà «una delle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azioni più importanti nella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vita dell’uomo» (Krongauz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2015: 256-257).</w:t>
      </w:r>
    </w:p>
    <w:p w14:paraId="1B3F04C2" w14:textId="77777777" w:rsidR="00D84C3F" w:rsidRDefault="00D84C3F">
      <w:pPr>
        <w:pStyle w:val="Corpotesto"/>
        <w:rPr>
          <w:sz w:val="26"/>
        </w:rPr>
      </w:pPr>
    </w:p>
    <w:p w14:paraId="5BA63E26" w14:textId="77777777" w:rsidR="00D84C3F" w:rsidRDefault="00000000">
      <w:pPr>
        <w:pStyle w:val="Titolo2"/>
        <w:numPr>
          <w:ilvl w:val="0"/>
          <w:numId w:val="2"/>
        </w:numPr>
        <w:tabs>
          <w:tab w:val="left" w:pos="394"/>
        </w:tabs>
        <w:spacing w:before="204"/>
      </w:pPr>
      <w:r>
        <w:rPr>
          <w:color w:val="1D1D1B"/>
        </w:rPr>
        <w:t>Corpus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nazionale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lingua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russa: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confronto</w:t>
      </w:r>
    </w:p>
    <w:p w14:paraId="13AB1013" w14:textId="77777777" w:rsidR="00D84C3F" w:rsidRDefault="00000000">
      <w:pPr>
        <w:pStyle w:val="Corpotesto"/>
        <w:spacing w:before="248" w:line="237" w:lineRule="auto"/>
        <w:ind w:left="110" w:right="107" w:firstLine="283"/>
        <w:jc w:val="both"/>
      </w:pPr>
      <w:r>
        <w:rPr>
          <w:color w:val="1D1D1B"/>
          <w:w w:val="95"/>
        </w:rPr>
        <w:t>Il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Corpus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nazionale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della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lingua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russa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(</w:t>
      </w:r>
      <w:hyperlink r:id="rId14">
        <w:r>
          <w:rPr>
            <w:color w:val="1D1D1B"/>
            <w:w w:val="95"/>
          </w:rPr>
          <w:t>http://www.ruscorpora.ru/)</w:t>
        </w:r>
        <w:r>
          <w:rPr>
            <w:color w:val="1D1D1B"/>
            <w:spacing w:val="-9"/>
            <w:w w:val="95"/>
          </w:rPr>
          <w:t xml:space="preserve"> </w:t>
        </w:r>
      </w:hyperlink>
      <w:r>
        <w:rPr>
          <w:color w:val="1D1D1B"/>
          <w:w w:val="95"/>
        </w:rPr>
        <w:t>è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co-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stituito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alcune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sezioni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tra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cui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quella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dedicata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al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russo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parlato,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sezione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dal 2007 esiste come corpus indipendente. Include trascrizioni di discorsi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pubblici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privati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registrati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ed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anche,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dato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noi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molto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interessante,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tra-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scrizione delle battute di film, per un totale di 3 665 documenti, 1 662 905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frasi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11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349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008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parole,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appartenenti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un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arco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temporale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va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dal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1900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agli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anni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Duemila.</w:t>
      </w:r>
    </w:p>
    <w:p w14:paraId="24945B55" w14:textId="77777777" w:rsidR="00D84C3F" w:rsidRDefault="00000000">
      <w:pPr>
        <w:pStyle w:val="Corpotesto"/>
        <w:spacing w:line="232" w:lineRule="auto"/>
        <w:ind w:left="110" w:right="107" w:firstLine="283"/>
        <w:jc w:val="right"/>
      </w:pPr>
      <w:r>
        <w:rPr>
          <w:color w:val="1D1D1B"/>
          <w:w w:val="95"/>
        </w:rPr>
        <w:t>Confrontando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risultati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della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nostra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analisi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quelli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Corpus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si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nota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l’eufemismo</w:t>
      </w:r>
      <w:r>
        <w:rPr>
          <w:color w:val="1D1D1B"/>
          <w:spacing w:val="1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блин</w:t>
      </w:r>
      <w:r>
        <w:rPr>
          <w:rFonts w:ascii="Times New Roman" w:hAnsi="Times New Roman"/>
          <w:i/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(trentadue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volte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2"/>
          <w:w w:val="95"/>
        </w:rPr>
        <w:t xml:space="preserve"> </w:t>
      </w:r>
      <w:r>
        <w:rPr>
          <w:color w:val="1D1D1B"/>
          <w:w w:val="95"/>
        </w:rPr>
        <w:t>film</w:t>
      </w:r>
      <w:r>
        <w:rPr>
          <w:color w:val="1D1D1B"/>
          <w:spacing w:val="1"/>
          <w:w w:val="95"/>
        </w:rPr>
        <w:t xml:space="preserve"> </w:t>
      </w:r>
      <w:r>
        <w:rPr>
          <w:rFonts w:ascii="Calibri" w:hAnsi="Calibri"/>
          <w:i/>
          <w:color w:val="1D1D1B"/>
          <w:w w:val="95"/>
        </w:rPr>
        <w:t>Kak menja zovut</w:t>
      </w:r>
      <w:r>
        <w:rPr>
          <w:color w:val="1D1D1B"/>
          <w:w w:val="95"/>
        </w:rPr>
        <w:t>)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compare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363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documenti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1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112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occorrenze;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per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quanto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riguarda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nello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specifico</w:t>
      </w:r>
      <w:r>
        <w:rPr>
          <w:color w:val="1D1D1B"/>
          <w:spacing w:val="7"/>
          <w:w w:val="95"/>
        </w:rPr>
        <w:t xml:space="preserve"> </w:t>
      </w:r>
      <w:r>
        <w:rPr>
          <w:color w:val="1D1D1B"/>
          <w:w w:val="95"/>
        </w:rPr>
        <w:t>i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1"/>
          <w:w w:val="95"/>
        </w:rPr>
        <w:t>film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spacing w:val="-1"/>
          <w:w w:val="95"/>
        </w:rPr>
        <w:t>vengono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riportati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numerose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opere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cinematografiche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degli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anni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Novanta,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anche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i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film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dei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registi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della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nouvelle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vague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cinematografica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russa:</w:t>
      </w:r>
      <w:r>
        <w:rPr>
          <w:color w:val="1D1D1B"/>
          <w:spacing w:val="10"/>
          <w:w w:val="95"/>
        </w:rPr>
        <w:t xml:space="preserve"> </w:t>
      </w:r>
      <w:r>
        <w:rPr>
          <w:color w:val="1D1D1B"/>
          <w:w w:val="95"/>
        </w:rPr>
        <w:t>Oksa-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4"/>
        </w:rPr>
        <w:t>na</w:t>
      </w:r>
      <w:r>
        <w:rPr>
          <w:color w:val="1D1D1B"/>
        </w:rPr>
        <w:t xml:space="preserve"> </w:t>
      </w:r>
      <w:r>
        <w:rPr>
          <w:color w:val="1D1D1B"/>
          <w:spacing w:val="-4"/>
        </w:rPr>
        <w:t>By</w:t>
      </w:r>
      <w:r>
        <w:rPr>
          <w:rFonts w:ascii="Times New Roman" w:hAnsi="Times New Roman"/>
          <w:color w:val="1D1D1B"/>
          <w:spacing w:val="-4"/>
          <w:sz w:val="22"/>
        </w:rPr>
        <w:t>č</w:t>
      </w:r>
      <w:r>
        <w:rPr>
          <w:color w:val="1D1D1B"/>
          <w:spacing w:val="-4"/>
        </w:rPr>
        <w:t>kova</w:t>
      </w:r>
      <w:r>
        <w:rPr>
          <w:color w:val="1D1D1B"/>
        </w:rPr>
        <w:t xml:space="preserve"> </w:t>
      </w:r>
      <w:r>
        <w:rPr>
          <w:color w:val="1D1D1B"/>
          <w:spacing w:val="-4"/>
        </w:rPr>
        <w:t>(</w:t>
      </w:r>
      <w:r>
        <w:rPr>
          <w:rFonts w:ascii="Calibri" w:hAnsi="Calibri"/>
          <w:i/>
          <w:color w:val="1D1D1B"/>
          <w:spacing w:val="-4"/>
        </w:rPr>
        <w:t>Piter</w:t>
      </w:r>
      <w:r>
        <w:rPr>
          <w:rFonts w:ascii="Calibri" w:hAnsi="Calibri"/>
          <w:i/>
          <w:color w:val="1D1D1B"/>
          <w:spacing w:val="-1"/>
        </w:rPr>
        <w:t xml:space="preserve"> </w:t>
      </w:r>
      <w:r>
        <w:rPr>
          <w:rFonts w:ascii="Calibri" w:hAnsi="Calibri"/>
          <w:i/>
          <w:color w:val="1D1D1B"/>
          <w:spacing w:val="-4"/>
        </w:rPr>
        <w:t>Fm</w:t>
      </w:r>
      <w:r>
        <w:rPr>
          <w:color w:val="1D1D1B"/>
          <w:spacing w:val="-4"/>
        </w:rPr>
        <w:t>,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2006),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3"/>
        </w:rPr>
        <w:t>Andrej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Zvjagincev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(</w:t>
      </w:r>
      <w:r>
        <w:rPr>
          <w:rFonts w:ascii="Calibri" w:hAnsi="Calibri"/>
          <w:i/>
          <w:color w:val="1D1D1B"/>
          <w:spacing w:val="-3"/>
        </w:rPr>
        <w:t>Vozvraš</w:t>
      </w:r>
      <w:r>
        <w:rPr>
          <w:rFonts w:ascii="Times New Roman" w:hAnsi="Times New Roman"/>
          <w:i/>
          <w:color w:val="1D1D1B"/>
          <w:spacing w:val="-3"/>
          <w:sz w:val="22"/>
        </w:rPr>
        <w:t>č</w:t>
      </w:r>
      <w:r>
        <w:rPr>
          <w:rFonts w:ascii="Calibri" w:hAnsi="Calibri"/>
          <w:i/>
          <w:color w:val="1D1D1B"/>
          <w:spacing w:val="-3"/>
        </w:rPr>
        <w:t>enie</w:t>
      </w:r>
      <w:r>
        <w:rPr>
          <w:color w:val="1D1D1B"/>
          <w:spacing w:val="-3"/>
        </w:rPr>
        <w:t>),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3"/>
        </w:rPr>
        <w:t>Aleksej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Po-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5"/>
        </w:rPr>
        <w:t>pogrebskij (</w:t>
      </w:r>
      <w:r>
        <w:rPr>
          <w:rFonts w:ascii="Calibri" w:hAnsi="Calibri"/>
          <w:i/>
          <w:color w:val="1D1D1B"/>
          <w:spacing w:val="-5"/>
        </w:rPr>
        <w:t>Prostye veš</w:t>
      </w:r>
      <w:r>
        <w:rPr>
          <w:rFonts w:ascii="Times New Roman" w:hAnsi="Times New Roman"/>
          <w:i/>
          <w:color w:val="1D1D1B"/>
          <w:spacing w:val="-5"/>
          <w:sz w:val="22"/>
        </w:rPr>
        <w:t>č</w:t>
      </w:r>
      <w:r>
        <w:rPr>
          <w:rFonts w:ascii="Calibri" w:hAnsi="Calibri"/>
          <w:i/>
          <w:color w:val="1D1D1B"/>
          <w:spacing w:val="-5"/>
        </w:rPr>
        <w:t>i</w:t>
      </w:r>
      <w:r>
        <w:rPr>
          <w:color w:val="1D1D1B"/>
          <w:spacing w:val="-5"/>
        </w:rPr>
        <w:t xml:space="preserve">), </w:t>
      </w:r>
      <w:r>
        <w:rPr>
          <w:color w:val="1D1D1B"/>
          <w:spacing w:val="-4"/>
        </w:rPr>
        <w:t>Petr Buslov (</w:t>
      </w:r>
      <w:r>
        <w:rPr>
          <w:rFonts w:ascii="Calibri" w:hAnsi="Calibri"/>
          <w:i/>
          <w:color w:val="1D1D1B"/>
          <w:spacing w:val="-4"/>
        </w:rPr>
        <w:t>Bumer</w:t>
      </w:r>
      <w:r>
        <w:rPr>
          <w:color w:val="1D1D1B"/>
          <w:spacing w:val="-4"/>
        </w:rPr>
        <w:t>, 2003) e Kirill Serebrennikov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(</w:t>
      </w:r>
      <w:r>
        <w:rPr>
          <w:rFonts w:ascii="Calibri" w:hAnsi="Calibri"/>
          <w:i/>
          <w:color w:val="1D1D1B"/>
          <w:w w:val="95"/>
        </w:rPr>
        <w:t>Izobra</w:t>
      </w:r>
      <w:r>
        <w:rPr>
          <w:rFonts w:ascii="Times New Roman" w:hAnsi="Times New Roman"/>
          <w:i/>
          <w:color w:val="1D1D1B"/>
          <w:w w:val="95"/>
        </w:rPr>
        <w:t>žaja</w:t>
      </w:r>
      <w:r>
        <w:rPr>
          <w:rFonts w:ascii="Times New Roman" w:hAnsi="Times New Roman"/>
          <w:i/>
          <w:color w:val="1D1D1B"/>
          <w:spacing w:val="-10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ž</w:t>
      </w:r>
      <w:r>
        <w:rPr>
          <w:rFonts w:ascii="Calibri" w:hAnsi="Calibri"/>
          <w:i/>
          <w:color w:val="1D1D1B"/>
          <w:w w:val="95"/>
        </w:rPr>
        <w:t>ertvu</w:t>
      </w:r>
      <w:r>
        <w:rPr>
          <w:rFonts w:ascii="Calibri" w:hAnsi="Calibri"/>
          <w:i/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[Raffigurando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vittima],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2006).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Tra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i</w:t>
      </w:r>
      <w:r>
        <w:rPr>
          <w:color w:val="1D1D1B"/>
          <w:spacing w:val="-2"/>
          <w:w w:val="95"/>
        </w:rPr>
        <w:t xml:space="preserve"> </w:t>
      </w:r>
      <w:r>
        <w:rPr>
          <w:color w:val="1D1D1B"/>
          <w:w w:val="95"/>
        </w:rPr>
        <w:t>registi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della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genera-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zione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precedente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non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stupisce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trovare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film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Aleksej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Balabanov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(1959),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«il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leader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anarchico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russo»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(Olaf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Möller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2010: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226),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così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come,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al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contrario,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non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1"/>
          <w:w w:val="95"/>
        </w:rPr>
        <w:t>sorprende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non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trovare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film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per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esempio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Nikita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Michalkov,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rappresentante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3"/>
        </w:rPr>
        <w:t>numero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uno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del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“cinema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ufficiale”.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Occorre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specificare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3"/>
        </w:rPr>
        <w:t>che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solo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un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3"/>
        </w:rPr>
        <w:t>numero</w:t>
      </w:r>
      <w:r>
        <w:rPr>
          <w:color w:val="1D1D1B"/>
          <w:spacing w:val="-48"/>
        </w:rPr>
        <w:t xml:space="preserve"> </w:t>
      </w:r>
      <w:r>
        <w:rPr>
          <w:color w:val="1D1D1B"/>
          <w:spacing w:val="-1"/>
          <w:w w:val="95"/>
        </w:rPr>
        <w:t>bassissimo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di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documenti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concentrati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tra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gli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anni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Quaranta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Settanta,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non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più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spacing w:val="-2"/>
          <w:w w:val="95"/>
        </w:rPr>
        <w:t xml:space="preserve">di dieci su 363, riporta </w:t>
      </w:r>
      <w:r>
        <w:rPr>
          <w:rFonts w:ascii="Times New Roman" w:hAnsi="Times New Roman"/>
          <w:i/>
          <w:color w:val="1D1D1B"/>
          <w:spacing w:val="-2"/>
          <w:w w:val="95"/>
        </w:rPr>
        <w:t xml:space="preserve">блин </w:t>
      </w:r>
      <w:r>
        <w:rPr>
          <w:color w:val="1D1D1B"/>
          <w:spacing w:val="-2"/>
          <w:w w:val="95"/>
        </w:rPr>
        <w:t xml:space="preserve">nel suo significato standard </w:t>
      </w:r>
      <w:r>
        <w:rPr>
          <w:color w:val="1D1D1B"/>
          <w:spacing w:val="-1"/>
          <w:w w:val="95"/>
        </w:rPr>
        <w:t>di tipica crêpe russa.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1"/>
        </w:rPr>
        <w:t xml:space="preserve">Per quanto </w:t>
      </w:r>
      <w:r>
        <w:rPr>
          <w:color w:val="1D1D1B"/>
        </w:rPr>
        <w:t xml:space="preserve">concerne </w:t>
      </w:r>
      <w:r>
        <w:rPr>
          <w:rFonts w:ascii="Times New Roman" w:hAnsi="Times New Roman"/>
          <w:i/>
          <w:color w:val="1D1D1B"/>
        </w:rPr>
        <w:t xml:space="preserve">прикольный </w:t>
      </w:r>
      <w:r>
        <w:rPr>
          <w:color w:val="1D1D1B"/>
        </w:rPr>
        <w:t>(nel nostro film una volta), come ag-</w:t>
      </w:r>
      <w:r>
        <w:rPr>
          <w:color w:val="1D1D1B"/>
          <w:spacing w:val="1"/>
        </w:rPr>
        <w:t xml:space="preserve"> </w:t>
      </w:r>
      <w:r>
        <w:rPr>
          <w:color w:val="1D1D1B"/>
          <w:w w:val="95"/>
        </w:rPr>
        <w:t>gettivo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maschile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compare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31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documenti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39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occorrenze,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tra</w:t>
      </w:r>
      <w:r>
        <w:rPr>
          <w:color w:val="1D1D1B"/>
          <w:spacing w:val="9"/>
          <w:w w:val="95"/>
        </w:rPr>
        <w:t xml:space="preserve"> </w:t>
      </w:r>
      <w:r>
        <w:rPr>
          <w:color w:val="1D1D1B"/>
          <w:w w:val="95"/>
        </w:rPr>
        <w:t>cui</w:t>
      </w:r>
      <w:r>
        <w:rPr>
          <w:color w:val="1D1D1B"/>
          <w:spacing w:val="8"/>
          <w:w w:val="95"/>
        </w:rPr>
        <w:t xml:space="preserve"> </w:t>
      </w:r>
      <w:r>
        <w:rPr>
          <w:color w:val="1D1D1B"/>
          <w:w w:val="95"/>
        </w:rPr>
        <w:t>nelle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</w:rPr>
        <w:t>battute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3"/>
        </w:rPr>
        <w:t xml:space="preserve"> </w:t>
      </w:r>
      <w:r>
        <w:rPr>
          <w:color w:val="1D1D1B"/>
        </w:rPr>
        <w:t>tre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film: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film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Kirill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Serebrennikov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già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citato,</w:t>
      </w:r>
      <w:r>
        <w:rPr>
          <w:color w:val="1D1D1B"/>
          <w:spacing w:val="4"/>
        </w:rPr>
        <w:t xml:space="preserve"> </w:t>
      </w:r>
      <w:r>
        <w:rPr>
          <w:rFonts w:ascii="Calibri" w:hAnsi="Calibri"/>
          <w:i/>
          <w:color w:val="1D1D1B"/>
        </w:rPr>
        <w:t>No</w:t>
      </w:r>
      <w:r>
        <w:rPr>
          <w:rFonts w:ascii="Times New Roman" w:hAnsi="Times New Roman"/>
          <w:i/>
          <w:color w:val="1D1D1B"/>
          <w:sz w:val="22"/>
        </w:rPr>
        <w:t>č</w:t>
      </w:r>
      <w:r>
        <w:rPr>
          <w:rFonts w:ascii="Calibri" w:hAnsi="Calibri"/>
          <w:i/>
          <w:color w:val="1D1D1B"/>
        </w:rPr>
        <w:t>noj</w:t>
      </w:r>
      <w:r>
        <w:rPr>
          <w:rFonts w:ascii="Calibri" w:hAnsi="Calibri"/>
          <w:i/>
          <w:color w:val="1D1D1B"/>
          <w:spacing w:val="4"/>
        </w:rPr>
        <w:t xml:space="preserve"> </w:t>
      </w:r>
      <w:r>
        <w:rPr>
          <w:rFonts w:ascii="Calibri" w:hAnsi="Calibri"/>
          <w:i/>
          <w:color w:val="1D1D1B"/>
        </w:rPr>
        <w:t>dozor</w:t>
      </w:r>
      <w:r>
        <w:rPr>
          <w:rFonts w:ascii="Calibri" w:hAnsi="Calibri"/>
          <w:i/>
          <w:color w:val="1D1D1B"/>
          <w:spacing w:val="-49"/>
        </w:rPr>
        <w:t xml:space="preserve"> </w:t>
      </w:r>
      <w:r>
        <w:rPr>
          <w:color w:val="1D1D1B"/>
          <w:spacing w:val="-1"/>
        </w:rPr>
        <w:t>(Il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guariano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della</w:t>
      </w:r>
      <w:r>
        <w:rPr>
          <w:color w:val="1D1D1B"/>
          <w:spacing w:val="13"/>
        </w:rPr>
        <w:t xml:space="preserve"> </w:t>
      </w:r>
      <w:r>
        <w:rPr>
          <w:color w:val="1D1D1B"/>
          <w:spacing w:val="-1"/>
        </w:rPr>
        <w:t>notte,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1"/>
        </w:rPr>
        <w:t>2004),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uno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primi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block-buster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russi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stile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Hollywood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Timur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Bekmambetov,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regista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anticonformista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alla</w:t>
      </w:r>
      <w:r>
        <w:rPr>
          <w:color w:val="1D1D1B"/>
          <w:spacing w:val="11"/>
          <w:w w:val="95"/>
        </w:rPr>
        <w:t xml:space="preserve"> </w:t>
      </w:r>
      <w:r>
        <w:rPr>
          <w:color w:val="1D1D1B"/>
          <w:w w:val="95"/>
        </w:rPr>
        <w:t>stregua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spacing w:val="-2"/>
        </w:rPr>
        <w:t>Balabanov,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e</w:t>
      </w:r>
      <w:r>
        <w:rPr>
          <w:color w:val="1D1D1B"/>
        </w:rPr>
        <w:t xml:space="preserve"> </w:t>
      </w:r>
      <w:r>
        <w:rPr>
          <w:rFonts w:ascii="Calibri" w:hAnsi="Calibri"/>
          <w:i/>
          <w:color w:val="1D1D1B"/>
          <w:spacing w:val="-2"/>
        </w:rPr>
        <w:t>Nežnyj</w:t>
      </w:r>
      <w:r>
        <w:rPr>
          <w:rFonts w:ascii="Calibri" w:hAnsi="Calibri"/>
          <w:i/>
          <w:color w:val="1D1D1B"/>
          <w:spacing w:val="-1"/>
        </w:rPr>
        <w:t xml:space="preserve"> </w:t>
      </w:r>
      <w:r>
        <w:rPr>
          <w:rFonts w:ascii="Calibri" w:hAnsi="Calibri"/>
          <w:i/>
          <w:color w:val="1D1D1B"/>
          <w:spacing w:val="-2"/>
        </w:rPr>
        <w:t xml:space="preserve">vozrast </w:t>
      </w:r>
      <w:r>
        <w:rPr>
          <w:color w:val="1D1D1B"/>
          <w:spacing w:val="-2"/>
        </w:rPr>
        <w:t>(Tenera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età,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2000)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Sergej</w:t>
      </w:r>
      <w:r>
        <w:rPr>
          <w:color w:val="1D1D1B"/>
        </w:rPr>
        <w:t xml:space="preserve"> </w:t>
      </w:r>
      <w:r>
        <w:rPr>
          <w:color w:val="1D1D1B"/>
          <w:spacing w:val="-1"/>
        </w:rPr>
        <w:t>Solov’ev.</w:t>
      </w:r>
      <w:r>
        <w:rPr>
          <w:color w:val="1D1D1B"/>
        </w:rPr>
        <w:t xml:space="preserve"> </w:t>
      </w:r>
      <w:r>
        <w:rPr>
          <w:color w:val="1D1D1B"/>
          <w:spacing w:val="-1"/>
        </w:rPr>
        <w:t>Più</w:t>
      </w:r>
      <w:r>
        <w:rPr>
          <w:color w:val="1D1D1B"/>
        </w:rPr>
        <w:t xml:space="preserve"> </w:t>
      </w:r>
      <w:r>
        <w:rPr>
          <w:color w:val="1D1D1B"/>
          <w:spacing w:val="-1"/>
        </w:rPr>
        <w:t>alta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risulta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invece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frequenza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della</w:t>
      </w:r>
      <w:r>
        <w:rPr>
          <w:color w:val="1D1D1B"/>
          <w:spacing w:val="12"/>
          <w:w w:val="95"/>
        </w:rPr>
        <w:t xml:space="preserve"> </w:t>
      </w:r>
      <w:r>
        <w:rPr>
          <w:color w:val="1D1D1B"/>
          <w:w w:val="95"/>
        </w:rPr>
        <w:t>forma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avverbiale</w:t>
      </w:r>
      <w:r>
        <w:rPr>
          <w:color w:val="1D1D1B"/>
          <w:spacing w:val="13"/>
          <w:w w:val="95"/>
        </w:rPr>
        <w:t xml:space="preserve"> </w:t>
      </w:r>
      <w:r>
        <w:rPr>
          <w:color w:val="1D1D1B"/>
          <w:w w:val="95"/>
        </w:rPr>
        <w:t>derivata</w:t>
      </w:r>
      <w:r>
        <w:rPr>
          <w:color w:val="1D1D1B"/>
          <w:spacing w:val="13"/>
          <w:w w:val="95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>прикольно</w:t>
      </w:r>
      <w:r>
        <w:rPr>
          <w:rFonts w:ascii="Times New Roman" w:hAnsi="Times New Roman"/>
          <w:i/>
          <w:color w:val="1D1D1B"/>
          <w:spacing w:val="6"/>
          <w:w w:val="95"/>
        </w:rPr>
        <w:t xml:space="preserve"> </w:t>
      </w:r>
      <w:r>
        <w:rPr>
          <w:color w:val="1D1D1B"/>
          <w:w w:val="95"/>
        </w:rPr>
        <w:t>(due</w:t>
      </w:r>
    </w:p>
    <w:p w14:paraId="6A8088B8" w14:textId="77777777" w:rsidR="00D84C3F" w:rsidRDefault="00000000">
      <w:pPr>
        <w:pStyle w:val="Corpotesto"/>
        <w:spacing w:before="21" w:line="268" w:lineRule="exact"/>
        <w:ind w:left="110"/>
        <w:jc w:val="both"/>
      </w:pPr>
      <w:r>
        <w:rPr>
          <w:color w:val="1D1D1B"/>
          <w:w w:val="95"/>
        </w:rPr>
        <w:t>volte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film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analizzato):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108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documenti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con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185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occorrenze.</w:t>
      </w:r>
    </w:p>
    <w:p w14:paraId="6009E790" w14:textId="77777777" w:rsidR="00D84C3F" w:rsidRDefault="00000000">
      <w:pPr>
        <w:pStyle w:val="Corpotesto"/>
        <w:spacing w:before="4" w:line="232" w:lineRule="auto"/>
        <w:ind w:left="110" w:right="108" w:firstLine="283"/>
        <w:jc w:val="both"/>
      </w:pPr>
      <w:r>
        <w:rPr>
          <w:color w:val="1D1D1B"/>
          <w:w w:val="95"/>
        </w:rPr>
        <w:t xml:space="preserve">L’interiezione </w:t>
      </w:r>
      <w:r>
        <w:rPr>
          <w:rFonts w:ascii="Times New Roman" w:hAnsi="Times New Roman"/>
          <w:i/>
          <w:color w:val="1D1D1B"/>
          <w:w w:val="95"/>
        </w:rPr>
        <w:t xml:space="preserve">круто </w:t>
      </w:r>
      <w:r>
        <w:rPr>
          <w:color w:val="1D1D1B"/>
          <w:w w:val="95"/>
        </w:rPr>
        <w:t xml:space="preserve">(sei volte in </w:t>
      </w:r>
      <w:r>
        <w:rPr>
          <w:rFonts w:ascii="Calibri" w:hAnsi="Calibri"/>
          <w:i/>
          <w:color w:val="1D1D1B"/>
          <w:w w:val="95"/>
        </w:rPr>
        <w:t>Kak menja zovut</w:t>
      </w:r>
      <w:r>
        <w:rPr>
          <w:color w:val="1D1D1B"/>
          <w:w w:val="95"/>
        </w:rPr>
        <w:t>) è stata trovata in 145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documenti con 213 occorrenze. I film in cui ricorre sono soprattutto degli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anni Novanta, mentre tra i documenti più recenti spiccano le conversazioni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telefoniche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e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i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dialoghi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tra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giovani.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Occorre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sottolineare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1"/>
        </w:rPr>
        <w:t>anche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questo</w:t>
      </w:r>
    </w:p>
    <w:p w14:paraId="77056EA7" w14:textId="77777777" w:rsidR="00D84C3F" w:rsidRDefault="00D84C3F">
      <w:pPr>
        <w:spacing w:line="232" w:lineRule="auto"/>
        <w:jc w:val="both"/>
        <w:sectPr w:rsidR="00D84C3F">
          <w:headerReference w:type="even" r:id="rId15"/>
          <w:headerReference w:type="default" r:id="rId16"/>
          <w:pgSz w:w="9580" w:h="13540"/>
          <w:pgMar w:top="1560" w:right="1160" w:bottom="280" w:left="1160" w:header="1301" w:footer="0" w:gutter="0"/>
          <w:pgNumType w:start="54"/>
          <w:cols w:space="720"/>
        </w:sectPr>
      </w:pPr>
    </w:p>
    <w:p w14:paraId="2672F9BA" w14:textId="77777777" w:rsidR="00D84C3F" w:rsidRDefault="00D84C3F">
      <w:pPr>
        <w:pStyle w:val="Corpotesto"/>
        <w:rPr>
          <w:sz w:val="13"/>
        </w:rPr>
      </w:pPr>
    </w:p>
    <w:p w14:paraId="23E30E31" w14:textId="77777777" w:rsidR="00D84C3F" w:rsidRDefault="00000000">
      <w:pPr>
        <w:spacing w:before="97" w:line="237" w:lineRule="auto"/>
        <w:ind w:left="110" w:right="108"/>
        <w:jc w:val="both"/>
        <w:rPr>
          <w:sz w:val="23"/>
        </w:rPr>
      </w:pPr>
      <w:r>
        <w:rPr>
          <w:color w:val="1D1D1B"/>
          <w:w w:val="95"/>
          <w:sz w:val="23"/>
        </w:rPr>
        <w:t>caso</w:t>
      </w:r>
      <w:r>
        <w:rPr>
          <w:color w:val="1D1D1B"/>
          <w:spacing w:val="-6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che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è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molto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ridotto</w:t>
      </w:r>
      <w:r>
        <w:rPr>
          <w:color w:val="1D1D1B"/>
          <w:spacing w:val="-6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il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numero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delle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occorrenze</w:t>
      </w:r>
      <w:r>
        <w:rPr>
          <w:color w:val="1D1D1B"/>
          <w:spacing w:val="-6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in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cui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rFonts w:ascii="Times New Roman" w:hAnsi="Times New Roman"/>
          <w:i/>
          <w:color w:val="1D1D1B"/>
          <w:w w:val="95"/>
          <w:sz w:val="23"/>
        </w:rPr>
        <w:t>круто</w:t>
      </w:r>
      <w:r>
        <w:rPr>
          <w:rFonts w:ascii="Times New Roman" w:hAnsi="Times New Roman"/>
          <w:i/>
          <w:color w:val="1D1D1B"/>
          <w:spacing w:val="-11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viene</w:t>
      </w:r>
      <w:r>
        <w:rPr>
          <w:color w:val="1D1D1B"/>
          <w:spacing w:val="-5"/>
          <w:w w:val="95"/>
          <w:sz w:val="23"/>
        </w:rPr>
        <w:t xml:space="preserve"> </w:t>
      </w:r>
      <w:r>
        <w:rPr>
          <w:color w:val="1D1D1B"/>
          <w:w w:val="95"/>
          <w:sz w:val="23"/>
        </w:rPr>
        <w:t>usato</w:t>
      </w:r>
      <w:r>
        <w:rPr>
          <w:color w:val="1D1D1B"/>
          <w:spacing w:val="-46"/>
          <w:w w:val="95"/>
          <w:sz w:val="23"/>
        </w:rPr>
        <w:t xml:space="preserve"> </w:t>
      </w:r>
      <w:r>
        <w:rPr>
          <w:color w:val="1D1D1B"/>
          <w:sz w:val="23"/>
        </w:rPr>
        <w:t>nell’accezione</w:t>
      </w:r>
      <w:r>
        <w:rPr>
          <w:color w:val="1D1D1B"/>
          <w:spacing w:val="-2"/>
          <w:sz w:val="23"/>
        </w:rPr>
        <w:t xml:space="preserve"> </w:t>
      </w:r>
      <w:r>
        <w:rPr>
          <w:color w:val="1D1D1B"/>
          <w:sz w:val="23"/>
        </w:rPr>
        <w:t>standard</w:t>
      </w:r>
      <w:r>
        <w:rPr>
          <w:color w:val="1D1D1B"/>
          <w:spacing w:val="-2"/>
          <w:sz w:val="23"/>
        </w:rPr>
        <w:t xml:space="preserve"> </w:t>
      </w:r>
      <w:r>
        <w:rPr>
          <w:color w:val="1D1D1B"/>
          <w:sz w:val="23"/>
        </w:rPr>
        <w:t>di</w:t>
      </w:r>
      <w:r>
        <w:rPr>
          <w:color w:val="1D1D1B"/>
          <w:spacing w:val="-2"/>
          <w:sz w:val="23"/>
        </w:rPr>
        <w:t xml:space="preserve"> </w:t>
      </w:r>
      <w:r>
        <w:rPr>
          <w:rFonts w:ascii="Calibri" w:hAnsi="Calibri"/>
          <w:i/>
          <w:color w:val="1D1D1B"/>
          <w:sz w:val="23"/>
        </w:rPr>
        <w:t>ripidamente</w:t>
      </w:r>
      <w:r>
        <w:rPr>
          <w:color w:val="1D1D1B"/>
          <w:sz w:val="23"/>
        </w:rPr>
        <w:t>/</w:t>
      </w:r>
      <w:r>
        <w:rPr>
          <w:rFonts w:ascii="Calibri" w:hAnsi="Calibri"/>
          <w:i/>
          <w:color w:val="1D1D1B"/>
          <w:sz w:val="23"/>
        </w:rPr>
        <w:t>bruscamente</w:t>
      </w:r>
      <w:r>
        <w:rPr>
          <w:color w:val="1D1D1B"/>
          <w:sz w:val="23"/>
        </w:rPr>
        <w:t>.</w:t>
      </w:r>
    </w:p>
    <w:p w14:paraId="58A43B6D" w14:textId="77777777" w:rsidR="00D84C3F" w:rsidRDefault="00000000">
      <w:pPr>
        <w:pStyle w:val="Corpotesto"/>
        <w:spacing w:line="235" w:lineRule="auto"/>
        <w:ind w:left="110" w:right="108" w:firstLine="283"/>
        <w:jc w:val="both"/>
      </w:pPr>
      <w:r>
        <w:rPr>
          <w:color w:val="1D1D1B"/>
          <w:spacing w:val="-1"/>
        </w:rPr>
        <w:t xml:space="preserve">I segnali </w:t>
      </w:r>
      <w:r>
        <w:rPr>
          <w:color w:val="1D1D1B"/>
        </w:rPr>
        <w:t xml:space="preserve">discorsivi </w:t>
      </w:r>
      <w:r>
        <w:rPr>
          <w:rFonts w:ascii="Times New Roman" w:hAnsi="Times New Roman"/>
          <w:i/>
          <w:color w:val="1D1D1B"/>
        </w:rPr>
        <w:t>ну</w:t>
      </w:r>
      <w:r>
        <w:rPr>
          <w:rFonts w:ascii="Calibri" w:hAnsi="Calibri"/>
          <w:i/>
          <w:color w:val="1D1D1B"/>
        </w:rPr>
        <w:t xml:space="preserve">, </w:t>
      </w:r>
      <w:r>
        <w:rPr>
          <w:rFonts w:ascii="Times New Roman" w:hAnsi="Times New Roman"/>
          <w:i/>
          <w:color w:val="1D1D1B"/>
        </w:rPr>
        <w:t xml:space="preserve">вообще </w:t>
      </w:r>
      <w:r>
        <w:rPr>
          <w:color w:val="1D1D1B"/>
        </w:rPr>
        <w:t xml:space="preserve">e </w:t>
      </w:r>
      <w:r>
        <w:rPr>
          <w:rFonts w:ascii="Times New Roman" w:hAnsi="Times New Roman"/>
          <w:i/>
          <w:color w:val="1D1D1B"/>
        </w:rPr>
        <w:t xml:space="preserve">короче </w:t>
      </w:r>
      <w:r>
        <w:rPr>
          <w:color w:val="1D1D1B"/>
        </w:rPr>
        <w:t>ripetuti nelle battute del film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1"/>
          <w:w w:val="95"/>
        </w:rPr>
        <w:t>analizzato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spacing w:val="-1"/>
          <w:w w:val="95"/>
        </w:rPr>
        <w:t>in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questa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sede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rispettivamente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125,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39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14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volte,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Corpus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sono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presenti con il numero seguente di occorrenze: 116.362 (3232 documenti),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14.946 (2.313 documenti) e 1.976 (697 documenti). Dai grafici del Corpus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 xml:space="preserve">risulta molto attuale </w:t>
      </w:r>
      <w:r>
        <w:rPr>
          <w:rFonts w:ascii="Times New Roman" w:hAnsi="Times New Roman"/>
          <w:i/>
          <w:color w:val="1D1D1B"/>
          <w:w w:val="95"/>
        </w:rPr>
        <w:t xml:space="preserve">вообще </w:t>
      </w:r>
      <w:r>
        <w:rPr>
          <w:color w:val="1D1D1B"/>
          <w:w w:val="95"/>
        </w:rPr>
        <w:t>che ha avuto a partire dagli anni Duemila una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crescita costante fino alla punta massima sul finire del primo decennio del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XXI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secolo.</w:t>
      </w:r>
    </w:p>
    <w:p w14:paraId="2F88A555" w14:textId="77777777" w:rsidR="00D84C3F" w:rsidRDefault="00000000">
      <w:pPr>
        <w:pStyle w:val="Corpotesto"/>
        <w:spacing w:line="235" w:lineRule="auto"/>
        <w:ind w:left="109" w:right="107" w:firstLine="283"/>
        <w:jc w:val="both"/>
      </w:pPr>
      <w:r>
        <w:rPr>
          <w:color w:val="1D1D1B"/>
          <w:w w:val="95"/>
        </w:rPr>
        <w:t>Calcolando su una base comune di 100.000 parole le frequenze relative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 xml:space="preserve">di tutte queste </w:t>
      </w:r>
      <w:r>
        <w:rPr>
          <w:rFonts w:ascii="Calibri" w:hAnsi="Calibri"/>
          <w:i/>
          <w:color w:val="1D1D1B"/>
          <w:spacing w:val="-1"/>
        </w:rPr>
        <w:t xml:space="preserve">dominanti </w:t>
      </w:r>
      <w:r>
        <w:rPr>
          <w:color w:val="1D1D1B"/>
          <w:spacing w:val="-1"/>
        </w:rPr>
        <w:t xml:space="preserve">del parlato filmico nel film </w:t>
      </w:r>
      <w:r>
        <w:rPr>
          <w:color w:val="1D1D1B"/>
        </w:rPr>
        <w:t>oggetto della nostra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analisi (frequenza relativa film=FRF), costituito da 5270 parole</w:t>
      </w:r>
      <w:r>
        <w:rPr>
          <w:color w:val="1D1D1B"/>
          <w:w w:val="95"/>
          <w:position w:val="8"/>
          <w:sz w:val="13"/>
        </w:rPr>
        <w:t>18</w:t>
      </w:r>
      <w:r>
        <w:rPr>
          <w:color w:val="1D1D1B"/>
          <w:w w:val="95"/>
        </w:rPr>
        <w:t>, e nel cor-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 xml:space="preserve">pus (frequenza relativa </w:t>
      </w:r>
      <w:r>
        <w:rPr>
          <w:color w:val="1D1D1B"/>
          <w:spacing w:val="-1"/>
        </w:rPr>
        <w:t>corpus=FRC) – tenendo presente che nel caso di</w:t>
      </w:r>
      <w:r>
        <w:rPr>
          <w:color w:val="1D1D1B"/>
        </w:rPr>
        <w:t xml:space="preserve"> </w:t>
      </w:r>
      <w:r>
        <w:rPr>
          <w:rFonts w:ascii="Times New Roman" w:hAnsi="Times New Roman"/>
          <w:i/>
          <w:color w:val="1D1D1B"/>
          <w:w w:val="95"/>
        </w:rPr>
        <w:t xml:space="preserve">блин </w:t>
      </w:r>
      <w:r>
        <w:rPr>
          <w:color w:val="1D1D1B"/>
          <w:w w:val="95"/>
        </w:rPr>
        <w:t xml:space="preserve">e </w:t>
      </w:r>
      <w:r>
        <w:rPr>
          <w:rFonts w:ascii="Times New Roman" w:hAnsi="Times New Roman"/>
          <w:i/>
          <w:color w:val="1D1D1B"/>
          <w:w w:val="95"/>
        </w:rPr>
        <w:t xml:space="preserve">круто </w:t>
      </w:r>
      <w:r>
        <w:rPr>
          <w:color w:val="1D1D1B"/>
          <w:w w:val="95"/>
        </w:rPr>
        <w:t>il numero delle occorrenze è ridotto rispetto a quello totale (e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che quindi la FRC è approssimativa in eccesso) –, si è giunti a questi risulta-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 xml:space="preserve">ti: per </w:t>
      </w:r>
      <w:r>
        <w:rPr>
          <w:rFonts w:ascii="Times New Roman" w:hAnsi="Times New Roman"/>
          <w:i/>
          <w:color w:val="1D1D1B"/>
        </w:rPr>
        <w:t xml:space="preserve">блин </w:t>
      </w:r>
      <w:r>
        <w:rPr>
          <w:color w:val="1D1D1B"/>
        </w:rPr>
        <w:t xml:space="preserve">la FRF = 607, mentre la FRC=9,8; per </w:t>
      </w:r>
      <w:r>
        <w:rPr>
          <w:rFonts w:ascii="Times New Roman" w:hAnsi="Times New Roman"/>
          <w:i/>
          <w:color w:val="1D1D1B"/>
        </w:rPr>
        <w:t xml:space="preserve">прикольный </w:t>
      </w:r>
      <w:r>
        <w:rPr>
          <w:color w:val="1D1D1B"/>
        </w:rPr>
        <w:t>la FRF=19,</w:t>
      </w:r>
      <w:r>
        <w:rPr>
          <w:color w:val="1D1D1B"/>
          <w:spacing w:val="-48"/>
        </w:rPr>
        <w:t xml:space="preserve"> </w:t>
      </w:r>
      <w:r>
        <w:rPr>
          <w:color w:val="1D1D1B"/>
        </w:rPr>
        <w:t xml:space="preserve">mentre la FRC=0,34; per </w:t>
      </w:r>
      <w:r>
        <w:rPr>
          <w:rFonts w:ascii="Times New Roman" w:hAnsi="Times New Roman"/>
          <w:i/>
          <w:color w:val="1D1D1B"/>
        </w:rPr>
        <w:t xml:space="preserve">прикольно </w:t>
      </w:r>
      <w:r>
        <w:rPr>
          <w:color w:val="1D1D1B"/>
        </w:rPr>
        <w:t>la FRF =38, mentre la FRC=1,63; per</w:t>
      </w:r>
      <w:r>
        <w:rPr>
          <w:color w:val="1D1D1B"/>
          <w:spacing w:val="-48"/>
        </w:rPr>
        <w:t xml:space="preserve"> </w:t>
      </w:r>
      <w:r>
        <w:rPr>
          <w:rFonts w:ascii="Times New Roman" w:hAnsi="Times New Roman"/>
          <w:i/>
          <w:color w:val="1D1D1B"/>
        </w:rPr>
        <w:t>круто</w:t>
      </w:r>
      <w:r>
        <w:rPr>
          <w:rFonts w:ascii="Times New Roman" w:hAnsi="Times New Roman"/>
          <w:i/>
          <w:color w:val="1D1D1B"/>
          <w:spacing w:val="-1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FRF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=113,85,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mentre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FRC=1,87;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3"/>
        </w:rPr>
        <w:t xml:space="preserve"> </w:t>
      </w:r>
      <w:r>
        <w:rPr>
          <w:rFonts w:ascii="Times New Roman" w:hAnsi="Times New Roman"/>
          <w:i/>
          <w:color w:val="1D1D1B"/>
        </w:rPr>
        <w:t>ну</w:t>
      </w:r>
      <w:r>
        <w:rPr>
          <w:rFonts w:ascii="Times New Roman" w:hAnsi="Times New Roman"/>
          <w:i/>
          <w:color w:val="1D1D1B"/>
          <w:spacing w:val="-10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FRF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=2372,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mentre</w:t>
      </w:r>
      <w:r>
        <w:rPr>
          <w:color w:val="1D1D1B"/>
          <w:spacing w:val="-49"/>
        </w:rPr>
        <w:t xml:space="preserve"> </w:t>
      </w:r>
      <w:r>
        <w:rPr>
          <w:color w:val="1D1D1B"/>
          <w:spacing w:val="-3"/>
        </w:rPr>
        <w:t xml:space="preserve">la FRC=1025; per </w:t>
      </w:r>
      <w:r>
        <w:rPr>
          <w:rFonts w:ascii="Times New Roman" w:hAnsi="Times New Roman"/>
          <w:i/>
          <w:color w:val="1D1D1B"/>
          <w:spacing w:val="-3"/>
        </w:rPr>
        <w:t xml:space="preserve">вообще </w:t>
      </w:r>
      <w:r>
        <w:rPr>
          <w:color w:val="1D1D1B"/>
          <w:spacing w:val="-3"/>
        </w:rPr>
        <w:t xml:space="preserve">la FRF =740, mentre la FRC=131,85; </w:t>
      </w:r>
      <w:r>
        <w:rPr>
          <w:color w:val="1D1D1B"/>
          <w:spacing w:val="-2"/>
        </w:rPr>
        <w:t>e infine per</w:t>
      </w:r>
      <w:r>
        <w:rPr>
          <w:color w:val="1D1D1B"/>
          <w:spacing w:val="-48"/>
        </w:rPr>
        <w:t xml:space="preserve"> </w:t>
      </w:r>
      <w:r>
        <w:rPr>
          <w:rFonts w:ascii="Times New Roman" w:hAnsi="Times New Roman"/>
          <w:i/>
          <w:color w:val="1D1D1B"/>
        </w:rPr>
        <w:t>короче</w:t>
      </w:r>
      <w:r>
        <w:rPr>
          <w:rFonts w:ascii="Times New Roman" w:hAnsi="Times New Roman"/>
          <w:i/>
          <w:color w:val="1D1D1B"/>
          <w:spacing w:val="-6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FRF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=265,65,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mentre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FRC=17,27.</w:t>
      </w:r>
    </w:p>
    <w:p w14:paraId="283B7477" w14:textId="77777777" w:rsidR="00D84C3F" w:rsidRDefault="00D84C3F">
      <w:pPr>
        <w:pStyle w:val="Corpotesto"/>
        <w:rPr>
          <w:sz w:val="26"/>
        </w:rPr>
      </w:pPr>
    </w:p>
    <w:p w14:paraId="0BEFB0C1" w14:textId="77777777" w:rsidR="00D84C3F" w:rsidRDefault="00000000">
      <w:pPr>
        <w:pStyle w:val="Titolo2"/>
        <w:numPr>
          <w:ilvl w:val="0"/>
          <w:numId w:val="2"/>
        </w:numPr>
        <w:tabs>
          <w:tab w:val="left" w:pos="394"/>
        </w:tabs>
        <w:spacing w:before="202"/>
      </w:pPr>
      <w:r>
        <w:rPr>
          <w:color w:val="1D1D1B"/>
          <w:w w:val="105"/>
        </w:rPr>
        <w:t>Conclusioni</w:t>
      </w:r>
    </w:p>
    <w:p w14:paraId="055CA672" w14:textId="77777777" w:rsidR="00D84C3F" w:rsidRDefault="00000000">
      <w:pPr>
        <w:pStyle w:val="Corpotesto"/>
        <w:spacing w:before="249" w:line="237" w:lineRule="auto"/>
        <w:ind w:left="110" w:right="107" w:firstLine="283"/>
        <w:jc w:val="both"/>
      </w:pPr>
      <w:r>
        <w:rPr>
          <w:color w:val="1D1D1B"/>
          <w:w w:val="95"/>
        </w:rPr>
        <w:t>In conclusione, trattandosi di un film che ha come protagoniste due ra-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  <w:w w:val="95"/>
        </w:rPr>
        <w:t>gazze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di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diciassette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anni,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certamente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il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loro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modo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esprimersi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soprattutto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caratterizzato da “deviazioni dalla norma”; tuttavia elementi gergali, collo-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 xml:space="preserve">quiali e anche del turpiloquio caratterizzano il parlato di altri </w:t>
      </w:r>
      <w:r>
        <w:rPr>
          <w:color w:val="1D1D1B"/>
        </w:rPr>
        <w:t>personggi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2"/>
        </w:rPr>
        <w:t>della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generazione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“dei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padri”,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Sergej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per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primo,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il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che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–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1"/>
        </w:rPr>
        <w:t>considerato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1"/>
        </w:rPr>
        <w:t>anche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che si tratta di parole ed espressioni sia presenti nel Corpus nazionale della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lingua russa parlata che nel dizionario di Novikov – conferma innanzitutto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determinate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forme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sono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oramai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ben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salde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nel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contesto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linguistico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russo.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Altro</w:t>
      </w:r>
      <w:r>
        <w:rPr>
          <w:color w:val="1D1D1B"/>
          <w:spacing w:val="29"/>
          <w:w w:val="95"/>
        </w:rPr>
        <w:t xml:space="preserve"> </w:t>
      </w:r>
      <w:r>
        <w:rPr>
          <w:color w:val="1D1D1B"/>
          <w:w w:val="95"/>
        </w:rPr>
        <w:t>dato</w:t>
      </w:r>
      <w:r>
        <w:rPr>
          <w:color w:val="1D1D1B"/>
          <w:spacing w:val="30"/>
          <w:w w:val="95"/>
        </w:rPr>
        <w:t xml:space="preserve"> </w:t>
      </w:r>
      <w:r>
        <w:rPr>
          <w:color w:val="1D1D1B"/>
          <w:w w:val="95"/>
        </w:rPr>
        <w:t>importante</w:t>
      </w:r>
      <w:r>
        <w:rPr>
          <w:color w:val="1D1D1B"/>
          <w:spacing w:val="30"/>
          <w:w w:val="95"/>
        </w:rPr>
        <w:t xml:space="preserve"> </w:t>
      </w:r>
      <w:r>
        <w:rPr>
          <w:color w:val="1D1D1B"/>
          <w:w w:val="95"/>
        </w:rPr>
        <w:t>è</w:t>
      </w:r>
      <w:r>
        <w:rPr>
          <w:color w:val="1D1D1B"/>
          <w:spacing w:val="29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30"/>
          <w:w w:val="95"/>
        </w:rPr>
        <w:t xml:space="preserve"> </w:t>
      </w:r>
      <w:r>
        <w:rPr>
          <w:color w:val="1D1D1B"/>
          <w:w w:val="95"/>
        </w:rPr>
        <w:t>considerevole</w:t>
      </w:r>
      <w:r>
        <w:rPr>
          <w:color w:val="1D1D1B"/>
          <w:spacing w:val="30"/>
          <w:w w:val="95"/>
        </w:rPr>
        <w:t xml:space="preserve"> </w:t>
      </w:r>
      <w:r>
        <w:rPr>
          <w:color w:val="1D1D1B"/>
          <w:w w:val="95"/>
        </w:rPr>
        <w:t>presenza</w:t>
      </w:r>
      <w:r>
        <w:rPr>
          <w:color w:val="1D1D1B"/>
          <w:spacing w:val="29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30"/>
          <w:w w:val="95"/>
        </w:rPr>
        <w:t xml:space="preserve"> </w:t>
      </w:r>
      <w:r>
        <w:rPr>
          <w:color w:val="1D1D1B"/>
          <w:w w:val="95"/>
        </w:rPr>
        <w:t>segnali</w:t>
      </w:r>
      <w:r>
        <w:rPr>
          <w:color w:val="1D1D1B"/>
          <w:spacing w:val="30"/>
          <w:w w:val="95"/>
        </w:rPr>
        <w:t xml:space="preserve"> </w:t>
      </w:r>
      <w:r>
        <w:rPr>
          <w:color w:val="1D1D1B"/>
          <w:w w:val="95"/>
        </w:rPr>
        <w:t>discorsivi</w:t>
      </w:r>
      <w:r>
        <w:rPr>
          <w:color w:val="1D1D1B"/>
          <w:spacing w:val="29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elementi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internazionali,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generalmente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tipici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parlato</w:t>
      </w:r>
      <w:r>
        <w:rPr>
          <w:color w:val="1D1D1B"/>
          <w:spacing w:val="4"/>
          <w:w w:val="95"/>
        </w:rPr>
        <w:t xml:space="preserve"> </w:t>
      </w:r>
      <w:r>
        <w:rPr>
          <w:color w:val="1D1D1B"/>
          <w:w w:val="95"/>
        </w:rPr>
        <w:t>“spontaneo”,</w:t>
      </w:r>
    </w:p>
    <w:p w14:paraId="4E6A1E15" w14:textId="77777777" w:rsidR="00D84C3F" w:rsidRDefault="00D84C3F">
      <w:pPr>
        <w:pStyle w:val="Corpotesto"/>
        <w:spacing w:before="5"/>
      </w:pPr>
    </w:p>
    <w:p w14:paraId="5810EE15" w14:textId="77777777" w:rsidR="00D84C3F" w:rsidRDefault="00000000">
      <w:pPr>
        <w:spacing w:before="1" w:line="244" w:lineRule="auto"/>
        <w:ind w:left="110" w:right="107" w:firstLine="283"/>
        <w:jc w:val="both"/>
        <w:rPr>
          <w:sz w:val="18"/>
        </w:rPr>
      </w:pPr>
      <w:r>
        <w:rPr>
          <w:color w:val="1D1D1B"/>
          <w:position w:val="6"/>
          <w:sz w:val="10"/>
        </w:rPr>
        <w:t>18</w:t>
      </w:r>
      <w:r>
        <w:rPr>
          <w:color w:val="1D1D1B"/>
          <w:spacing w:val="1"/>
          <w:position w:val="6"/>
          <w:sz w:val="10"/>
        </w:rPr>
        <w:t xml:space="preserve"> </w:t>
      </w:r>
      <w:r>
        <w:rPr>
          <w:color w:val="1D1D1B"/>
          <w:sz w:val="18"/>
        </w:rPr>
        <w:t>Si tratta di un numero di parole relativamente “alto” se confrontato con film come</w:t>
      </w:r>
      <w:r>
        <w:rPr>
          <w:color w:val="1D1D1B"/>
          <w:spacing w:val="1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 xml:space="preserve">Putešestvie s domašnimi životnymi </w:t>
      </w:r>
      <w:r>
        <w:rPr>
          <w:color w:val="1D1D1B"/>
          <w:sz w:val="18"/>
        </w:rPr>
        <w:t>(In viaggio con animali domestici, 2007) di Vera Storoževa</w:t>
      </w:r>
      <w:r>
        <w:rPr>
          <w:color w:val="1D1D1B"/>
          <w:spacing w:val="-38"/>
          <w:sz w:val="18"/>
        </w:rPr>
        <w:t xml:space="preserve"> </w:t>
      </w:r>
      <w:r>
        <w:rPr>
          <w:color w:val="1D1D1B"/>
          <w:w w:val="95"/>
          <w:sz w:val="18"/>
        </w:rPr>
        <w:t xml:space="preserve">e il più recente </w:t>
      </w:r>
      <w:r>
        <w:rPr>
          <w:rFonts w:ascii="Calibri" w:hAnsi="Calibri"/>
          <w:i/>
          <w:color w:val="1D1D1B"/>
          <w:w w:val="95"/>
          <w:sz w:val="18"/>
        </w:rPr>
        <w:t xml:space="preserve">Do svidanija mama </w:t>
      </w:r>
      <w:r>
        <w:rPr>
          <w:color w:val="1D1D1B"/>
          <w:w w:val="95"/>
          <w:sz w:val="18"/>
        </w:rPr>
        <w:t>(Arrivederci mamma, 2014) di Svetlana Proskurina che non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hanno più di 3000 parole con scambi poveri e lunghissime pause. Tuttavia risulta comunque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basso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il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numero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di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parole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di</w:t>
      </w:r>
      <w:r>
        <w:rPr>
          <w:color w:val="1D1D1B"/>
          <w:spacing w:val="-6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Kak</w:t>
      </w:r>
      <w:r>
        <w:rPr>
          <w:rFonts w:ascii="Calibri" w:hAnsi="Calibri"/>
          <w:i/>
          <w:color w:val="1D1D1B"/>
          <w:spacing w:val="-8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menja</w:t>
      </w:r>
      <w:r>
        <w:rPr>
          <w:rFonts w:ascii="Calibri" w:hAnsi="Calibri"/>
          <w:i/>
          <w:color w:val="1D1D1B"/>
          <w:spacing w:val="-8"/>
          <w:sz w:val="18"/>
        </w:rPr>
        <w:t xml:space="preserve"> </w:t>
      </w:r>
      <w:r>
        <w:rPr>
          <w:rFonts w:ascii="Calibri" w:hAnsi="Calibri"/>
          <w:i/>
          <w:color w:val="1D1D1B"/>
          <w:sz w:val="18"/>
        </w:rPr>
        <w:t>zovut</w:t>
      </w:r>
      <w:r>
        <w:rPr>
          <w:rFonts w:ascii="Calibri" w:hAnsi="Calibri"/>
          <w:i/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se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confrontato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con</w:t>
      </w:r>
      <w:r>
        <w:rPr>
          <w:color w:val="1D1D1B"/>
          <w:spacing w:val="-6"/>
          <w:sz w:val="18"/>
        </w:rPr>
        <w:t xml:space="preserve"> </w:t>
      </w:r>
      <w:r>
        <w:rPr>
          <w:color w:val="1D1D1B"/>
          <w:sz w:val="18"/>
        </w:rPr>
        <w:t>film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prodotti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in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altre</w:t>
      </w:r>
      <w:r>
        <w:rPr>
          <w:color w:val="1D1D1B"/>
          <w:spacing w:val="-7"/>
          <w:sz w:val="18"/>
        </w:rPr>
        <w:t xml:space="preserve"> </w:t>
      </w:r>
      <w:r>
        <w:rPr>
          <w:color w:val="1D1D1B"/>
          <w:sz w:val="18"/>
        </w:rPr>
        <w:t>lingue.</w:t>
      </w:r>
    </w:p>
    <w:p w14:paraId="1C8A8F65" w14:textId="77777777" w:rsidR="00D84C3F" w:rsidRDefault="00D84C3F">
      <w:pPr>
        <w:spacing w:line="244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0AABE186" w14:textId="77777777" w:rsidR="00D84C3F" w:rsidRDefault="00D84C3F">
      <w:pPr>
        <w:pStyle w:val="Corpotesto"/>
        <w:rPr>
          <w:sz w:val="13"/>
        </w:rPr>
      </w:pPr>
    </w:p>
    <w:p w14:paraId="7EF77E42" w14:textId="77777777" w:rsidR="00D84C3F" w:rsidRDefault="00000000">
      <w:pPr>
        <w:pStyle w:val="Corpotesto"/>
        <w:spacing w:before="97" w:line="237" w:lineRule="auto"/>
        <w:ind w:left="110" w:right="108"/>
        <w:jc w:val="both"/>
      </w:pPr>
      <w:r>
        <w:rPr>
          <w:color w:val="1D1D1B"/>
          <w:spacing w:val="-2"/>
        </w:rPr>
        <w:t xml:space="preserve">sono invece </w:t>
      </w:r>
      <w:r>
        <w:rPr>
          <w:color w:val="1D1D1B"/>
          <w:spacing w:val="-1"/>
        </w:rPr>
        <w:t>usati in modo più limitato per esempio nel parlato filmico in</w:t>
      </w:r>
      <w:r>
        <w:rPr>
          <w:color w:val="1D1D1B"/>
          <w:spacing w:val="-48"/>
        </w:rPr>
        <w:t xml:space="preserve"> </w:t>
      </w:r>
      <w:r>
        <w:rPr>
          <w:color w:val="1D1D1B"/>
        </w:rPr>
        <w:t>italiano e in inglese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(cfr. Taylor 1999: 272).</w:t>
      </w:r>
    </w:p>
    <w:p w14:paraId="77B3AD19" w14:textId="77777777" w:rsidR="00D84C3F" w:rsidRDefault="00000000">
      <w:pPr>
        <w:pStyle w:val="Corpotesto"/>
        <w:spacing w:before="1" w:line="235" w:lineRule="auto"/>
        <w:ind w:left="110" w:right="108" w:firstLine="283"/>
        <w:jc w:val="both"/>
      </w:pPr>
      <w:r>
        <w:rPr>
          <w:color w:val="1D1D1B"/>
          <w:w w:val="95"/>
        </w:rPr>
        <w:t>Ma particolarmente interessanti risultano i dati della frequenza relativa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delle particolarità lessicali evidenziate, che ci permettono di parlare di un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iperrealismo e di una iperrapresentazione delle marche dell’oralità, delle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</w:rPr>
        <w:t>forme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1"/>
        </w:rPr>
        <w:t>gergali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e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colloquiali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nel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parlato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filmico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11"/>
        </w:rPr>
        <w:t xml:space="preserve"> </w:t>
      </w:r>
      <w:r>
        <w:rPr>
          <w:rFonts w:ascii="Calibri" w:hAnsi="Calibri"/>
          <w:i/>
          <w:color w:val="1D1D1B"/>
          <w:spacing w:val="-1"/>
        </w:rPr>
        <w:t>Kak</w:t>
      </w:r>
      <w:r>
        <w:rPr>
          <w:rFonts w:ascii="Calibri" w:hAnsi="Calibri"/>
          <w:i/>
          <w:color w:val="1D1D1B"/>
          <w:spacing w:val="-12"/>
        </w:rPr>
        <w:t xml:space="preserve"> </w:t>
      </w:r>
      <w:r>
        <w:rPr>
          <w:rFonts w:ascii="Calibri" w:hAnsi="Calibri"/>
          <w:i/>
          <w:color w:val="1D1D1B"/>
          <w:spacing w:val="-1"/>
        </w:rPr>
        <w:t>menja</w:t>
      </w:r>
      <w:r>
        <w:rPr>
          <w:rFonts w:ascii="Calibri" w:hAnsi="Calibri"/>
          <w:i/>
          <w:color w:val="1D1D1B"/>
          <w:spacing w:val="-12"/>
        </w:rPr>
        <w:t xml:space="preserve"> </w:t>
      </w:r>
      <w:r>
        <w:rPr>
          <w:rFonts w:ascii="Calibri" w:hAnsi="Calibri"/>
          <w:i/>
          <w:color w:val="1D1D1B"/>
          <w:spacing w:val="-1"/>
        </w:rPr>
        <w:t>zovut</w:t>
      </w:r>
      <w:r>
        <w:rPr>
          <w:color w:val="1D1D1B"/>
          <w:spacing w:val="-1"/>
        </w:rPr>
        <w:t>;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vale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per-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tanto la pena chiedersi se l’effetto complessivo non sia altrettanto artificiale</w:t>
      </w:r>
      <w:r>
        <w:rPr>
          <w:color w:val="1D1D1B"/>
          <w:spacing w:val="-47"/>
          <w:w w:val="95"/>
        </w:rPr>
        <w:t xml:space="preserve"> </w:t>
      </w:r>
      <w:r>
        <w:rPr>
          <w:color w:val="1D1D1B"/>
          <w:w w:val="95"/>
        </w:rPr>
        <w:t>di quello di un parlato filmico epurato dalle cosiddette “scelte estreme”. La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giovane regista decide di far parlare poco i personaggi e quando questi par-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lano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fanno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utilizzando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una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varietà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fortemente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marcata.</w:t>
      </w:r>
    </w:p>
    <w:p w14:paraId="4304937D" w14:textId="77777777" w:rsidR="00D84C3F" w:rsidRDefault="00000000">
      <w:pPr>
        <w:pStyle w:val="Corpotesto"/>
        <w:spacing w:before="4" w:line="235" w:lineRule="auto"/>
        <w:ind w:left="110" w:right="107" w:firstLine="283"/>
        <w:jc w:val="both"/>
      </w:pPr>
      <w:r>
        <w:rPr>
          <w:color w:val="1D1D1B"/>
          <w:w w:val="95"/>
        </w:rPr>
        <w:t>Questa osservazione ci permette di fare una considerazione importante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riguardo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didattica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russo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attraverso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un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film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come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quello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qui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considera-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to. L’abbondanza di talune forme colloquiali e gergali può costituire infatti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per gli studenti con un livello avanzato di conoscenza del russo un ottimo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esercizio d’esposizione all’uso dei diversi registri linguistici, alla violazione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della “norma” per ottenere determinati effetti comunicativi, e a quei feno-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2"/>
        </w:rPr>
        <w:t xml:space="preserve">meni che hanno </w:t>
      </w:r>
      <w:r>
        <w:rPr>
          <w:color w:val="1D1D1B"/>
          <w:spacing w:val="-1"/>
        </w:rPr>
        <w:t xml:space="preserve">trasformato la </w:t>
      </w:r>
      <w:r>
        <w:rPr>
          <w:rFonts w:ascii="Calibri" w:hAnsi="Calibri"/>
          <w:i/>
          <w:color w:val="1D1D1B"/>
          <w:spacing w:val="-1"/>
        </w:rPr>
        <w:t xml:space="preserve">linguocultura </w:t>
      </w:r>
      <w:r>
        <w:rPr>
          <w:color w:val="1D1D1B"/>
          <w:spacing w:val="-1"/>
        </w:rPr>
        <w:t>russa negli ultimi decenni, il</w:t>
      </w:r>
      <w:r>
        <w:rPr>
          <w:color w:val="1D1D1B"/>
          <w:spacing w:val="-48"/>
        </w:rPr>
        <w:t xml:space="preserve"> </w:t>
      </w:r>
      <w:r>
        <w:rPr>
          <w:color w:val="1D1D1B"/>
          <w:w w:val="95"/>
        </w:rPr>
        <w:t>tutto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in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uno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specifico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contesto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imita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conversazione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reale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quotidiana</w:t>
      </w:r>
      <w:r>
        <w:rPr>
          <w:color w:val="1D1D1B"/>
          <w:w w:val="95"/>
          <w:position w:val="8"/>
          <w:sz w:val="13"/>
        </w:rPr>
        <w:t>19</w:t>
      </w:r>
      <w:r>
        <w:rPr>
          <w:color w:val="1D1D1B"/>
          <w:w w:val="95"/>
        </w:rPr>
        <w:t>.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Se consideriamo inoltre che la parte dialogata è considerevole anche nel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testo letterario russo contemporaneo, l’analisi delle battute di un film come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quello qui presentato, effettuata di pari passo all’analisi dei segni iconici 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degli elementi paralinguistici che caratterizzano solo il testo filmico, può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rivelarsi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un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ottimo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strumento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propedeutico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alla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traduzione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del</w:t>
      </w:r>
      <w:r>
        <w:rPr>
          <w:color w:val="1D1D1B"/>
          <w:spacing w:val="-10"/>
          <w:w w:val="95"/>
        </w:rPr>
        <w:t xml:space="preserve"> </w:t>
      </w:r>
      <w:r>
        <w:rPr>
          <w:color w:val="1D1D1B"/>
          <w:w w:val="95"/>
        </w:rPr>
        <w:t>testo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lettera-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rio contemporaneo privo invece di tutti quegli stessi elementi che aiutano a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comprendere e interpretare il messaggio, ma ricchissimo di parti dialogate.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Ma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sarà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questo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argomento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sviluppare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lavoro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parte.</w:t>
      </w:r>
    </w:p>
    <w:p w14:paraId="219B028C" w14:textId="77777777" w:rsidR="00D84C3F" w:rsidRDefault="00000000">
      <w:pPr>
        <w:pStyle w:val="Corpotesto"/>
        <w:spacing w:before="17" w:line="235" w:lineRule="auto"/>
        <w:ind w:left="110" w:right="107" w:firstLine="283"/>
        <w:jc w:val="both"/>
      </w:pPr>
      <w:r>
        <w:rPr>
          <w:color w:val="1D1D1B"/>
          <w:w w:val="95"/>
        </w:rPr>
        <w:t>Infine, benché, la nostra analisi si sia concentrata sul testo di partenza,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spacing w:val="-1"/>
          <w:w w:val="95"/>
        </w:rPr>
        <w:t>non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possiamo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in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fase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conclusiva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non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osservare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l’appiattimento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e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spacing w:val="-1"/>
          <w:w w:val="95"/>
        </w:rPr>
        <w:t>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spacing w:val="-1"/>
          <w:w w:val="95"/>
        </w:rPr>
        <w:t>neutraliz-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zazione che caratterizzano i sottotitoli, oltre a una scelta dei traducenti colti</w:t>
      </w:r>
      <w:r>
        <w:rPr>
          <w:color w:val="1D1D1B"/>
          <w:spacing w:val="-47"/>
          <w:w w:val="95"/>
        </w:rPr>
        <w:t xml:space="preserve"> </w:t>
      </w:r>
      <w:r>
        <w:rPr>
          <w:color w:val="1D1D1B"/>
          <w:w w:val="95"/>
        </w:rPr>
        <w:t>all’interno di un repertorio molto più limitato rispetto a quello di partenza,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 xml:space="preserve">come per esempio nel caso della ripetizone di </w:t>
      </w:r>
      <w:r>
        <w:rPr>
          <w:rFonts w:ascii="Calibri" w:hAnsi="Calibri"/>
          <w:i/>
          <w:color w:val="1D1D1B"/>
          <w:w w:val="95"/>
        </w:rPr>
        <w:t xml:space="preserve">fico </w:t>
      </w:r>
      <w:r>
        <w:rPr>
          <w:color w:val="1D1D1B"/>
          <w:w w:val="95"/>
        </w:rPr>
        <w:t xml:space="preserve">per </w:t>
      </w:r>
      <w:r>
        <w:rPr>
          <w:rFonts w:ascii="Times New Roman" w:hAnsi="Times New Roman"/>
          <w:i/>
          <w:color w:val="1D1D1B"/>
          <w:w w:val="95"/>
        </w:rPr>
        <w:t xml:space="preserve">прикольный </w:t>
      </w:r>
      <w:r>
        <w:rPr>
          <w:color w:val="1D1D1B"/>
          <w:w w:val="95"/>
        </w:rPr>
        <w:t xml:space="preserve">e </w:t>
      </w:r>
      <w:r>
        <w:rPr>
          <w:rFonts w:ascii="Times New Roman" w:hAnsi="Times New Roman"/>
          <w:i/>
          <w:color w:val="1D1D1B"/>
          <w:w w:val="95"/>
        </w:rPr>
        <w:t>круто</w:t>
      </w:r>
      <w:r>
        <w:rPr>
          <w:rFonts w:ascii="Calibri" w:hAnsi="Calibri"/>
          <w:i/>
          <w:color w:val="1D1D1B"/>
          <w:w w:val="95"/>
        </w:rPr>
        <w:t>.</w:t>
      </w:r>
      <w:r>
        <w:rPr>
          <w:rFonts w:ascii="Calibri" w:hAnsi="Calibri"/>
          <w:i/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Dall’eliminazione di parole chiave all’interno dei sottotitoli, senza che sia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stata</w:t>
      </w:r>
      <w:r>
        <w:rPr>
          <w:color w:val="1D1D1B"/>
          <w:spacing w:val="-7"/>
          <w:w w:val="95"/>
        </w:rPr>
        <w:t xml:space="preserve"> </w:t>
      </w:r>
      <w:r>
        <w:rPr>
          <w:color w:val="1D1D1B"/>
          <w:w w:val="95"/>
        </w:rPr>
        <w:t>adottata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alcuna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strategia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di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compensazione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morfosintattica,</w:t>
      </w:r>
      <w:r>
        <w:rPr>
          <w:color w:val="1D1D1B"/>
          <w:spacing w:val="-6"/>
          <w:w w:val="95"/>
        </w:rPr>
        <w:t xml:space="preserve"> </w:t>
      </w:r>
      <w:r>
        <w:rPr>
          <w:color w:val="1D1D1B"/>
          <w:w w:val="95"/>
        </w:rPr>
        <w:t>scaturisce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  <w:w w:val="95"/>
        </w:rPr>
        <w:t>un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netto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contrasto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tra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ciò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lo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spettatore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legge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e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il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codice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visivo.</w:t>
      </w:r>
      <w:r>
        <w:rPr>
          <w:color w:val="1D1D1B"/>
          <w:spacing w:val="-5"/>
          <w:w w:val="95"/>
        </w:rPr>
        <w:t xml:space="preserve"> </w:t>
      </w:r>
      <w:r>
        <w:rPr>
          <w:color w:val="1D1D1B"/>
          <w:w w:val="95"/>
        </w:rPr>
        <w:t>Leggendo</w:t>
      </w:r>
    </w:p>
    <w:p w14:paraId="52BD6A0F" w14:textId="77777777" w:rsidR="00D84C3F" w:rsidRDefault="00D84C3F">
      <w:pPr>
        <w:pStyle w:val="Corpotesto"/>
        <w:rPr>
          <w:sz w:val="26"/>
        </w:rPr>
      </w:pPr>
    </w:p>
    <w:p w14:paraId="479A99F0" w14:textId="77777777" w:rsidR="00D84C3F" w:rsidRDefault="00000000">
      <w:pPr>
        <w:spacing w:before="199" w:line="249" w:lineRule="auto"/>
        <w:ind w:left="110" w:right="107" w:firstLine="283"/>
        <w:jc w:val="both"/>
        <w:rPr>
          <w:sz w:val="18"/>
        </w:rPr>
      </w:pPr>
      <w:r>
        <w:rPr>
          <w:color w:val="1D1D1B"/>
          <w:w w:val="95"/>
          <w:position w:val="6"/>
          <w:sz w:val="10"/>
        </w:rPr>
        <w:t>19</w:t>
      </w:r>
      <w:r>
        <w:rPr>
          <w:color w:val="1D1D1B"/>
          <w:spacing w:val="1"/>
          <w:w w:val="95"/>
          <w:position w:val="6"/>
          <w:sz w:val="10"/>
        </w:rPr>
        <w:t xml:space="preserve"> </w:t>
      </w:r>
      <w:r>
        <w:rPr>
          <w:color w:val="1D1D1B"/>
          <w:w w:val="95"/>
          <w:sz w:val="18"/>
        </w:rPr>
        <w:t>Si veda l’interessante lavoro di Rodríguez Martín, Moreno Jaén (2009) che per l’inglese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compara la frequenza di elementi chiave della conversazione in un corpus di dieci film e in uno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del parlato (British National Corpus), giungendo a conclusioni riguardo l’autenticità del parlato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sz w:val="18"/>
        </w:rPr>
        <w:t>filmico e la sua validità nella didattica come esempio di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sz w:val="18"/>
        </w:rPr>
        <w:t>input autentico.</w:t>
      </w:r>
    </w:p>
    <w:p w14:paraId="111079E3" w14:textId="77777777" w:rsidR="00D84C3F" w:rsidRDefault="00D84C3F">
      <w:pPr>
        <w:spacing w:line="249" w:lineRule="auto"/>
        <w:jc w:val="both"/>
        <w:rPr>
          <w:sz w:val="18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4020A9F2" w14:textId="77777777" w:rsidR="00D84C3F" w:rsidRDefault="00D84C3F">
      <w:pPr>
        <w:pStyle w:val="Corpotesto"/>
        <w:rPr>
          <w:sz w:val="13"/>
        </w:rPr>
      </w:pPr>
    </w:p>
    <w:p w14:paraId="40247065" w14:textId="77777777" w:rsidR="00D84C3F" w:rsidRDefault="00000000">
      <w:pPr>
        <w:pStyle w:val="Corpotesto"/>
        <w:spacing w:before="97" w:line="237" w:lineRule="auto"/>
        <w:ind w:left="110" w:right="108"/>
        <w:jc w:val="both"/>
      </w:pPr>
      <w:r>
        <w:rPr>
          <w:color w:val="1D1D1B"/>
          <w:spacing w:val="-2"/>
        </w:rPr>
        <w:t xml:space="preserve">i sottotitoli del parlato di Saša </w:t>
      </w:r>
      <w:proofErr w:type="gramStart"/>
      <w:r>
        <w:rPr>
          <w:color w:val="1D1D1B"/>
          <w:spacing w:val="-1"/>
        </w:rPr>
        <w:t>verrebbe</w:t>
      </w:r>
      <w:proofErr w:type="gramEnd"/>
      <w:r>
        <w:rPr>
          <w:color w:val="1D1D1B"/>
          <w:spacing w:val="-1"/>
        </w:rPr>
        <w:t xml:space="preserve"> infatti da pensare a una collegia-</w:t>
      </w:r>
      <w:r>
        <w:rPr>
          <w:color w:val="1D1D1B"/>
        </w:rPr>
        <w:t xml:space="preserve"> </w:t>
      </w:r>
      <w:r>
        <w:rPr>
          <w:color w:val="1D1D1B"/>
          <w:w w:val="95"/>
        </w:rPr>
        <w:t>le modello, piuttosto che alla ragazzina provocante entrata pienamente nei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</w:rPr>
        <w:t>panni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figlia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ribelle.</w:t>
      </w:r>
    </w:p>
    <w:p w14:paraId="50F8B778" w14:textId="77777777" w:rsidR="00D84C3F" w:rsidRDefault="00000000">
      <w:pPr>
        <w:pStyle w:val="Corpotesto"/>
        <w:spacing w:line="237" w:lineRule="auto"/>
        <w:ind w:left="110" w:right="107" w:firstLine="283"/>
        <w:jc w:val="both"/>
      </w:pPr>
      <w:r>
        <w:rPr>
          <w:color w:val="1D1D1B"/>
          <w:w w:val="95"/>
        </w:rPr>
        <w:t>Di sicuro la lingua è un sistema che si “autopurifica” e il superfluo, come</w:t>
      </w:r>
      <w:r>
        <w:rPr>
          <w:color w:val="1D1D1B"/>
          <w:spacing w:val="1"/>
          <w:w w:val="95"/>
        </w:rPr>
        <w:t xml:space="preserve"> </w:t>
      </w:r>
      <w:r>
        <w:rPr>
          <w:color w:val="1D1D1B"/>
          <w:w w:val="95"/>
        </w:rPr>
        <w:t>afferma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Zemskaja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(2004: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532),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scomparirà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da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sé,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nella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speranza</w:t>
      </w:r>
      <w:r>
        <w:rPr>
          <w:color w:val="1D1D1B"/>
          <w:spacing w:val="-8"/>
          <w:w w:val="95"/>
        </w:rPr>
        <w:t xml:space="preserve"> </w:t>
      </w:r>
      <w:r>
        <w:rPr>
          <w:color w:val="1D1D1B"/>
          <w:w w:val="95"/>
        </w:rPr>
        <w:t>tuttavia</w:t>
      </w:r>
      <w:r>
        <w:rPr>
          <w:color w:val="1D1D1B"/>
          <w:spacing w:val="-9"/>
          <w:w w:val="95"/>
        </w:rPr>
        <w:t xml:space="preserve"> </w:t>
      </w:r>
      <w:r>
        <w:rPr>
          <w:color w:val="1D1D1B"/>
          <w:w w:val="95"/>
        </w:rPr>
        <w:t>che</w:t>
      </w:r>
      <w:r>
        <w:rPr>
          <w:color w:val="1D1D1B"/>
          <w:spacing w:val="-45"/>
          <w:w w:val="95"/>
        </w:rPr>
        <w:t xml:space="preserve"> </w:t>
      </w:r>
      <w:r>
        <w:rPr>
          <w:color w:val="1D1D1B"/>
          <w:w w:val="95"/>
        </w:rPr>
        <w:t>censura e autocensura non tornino a fare la parte del leone e determinare il</w:t>
      </w:r>
      <w:r>
        <w:rPr>
          <w:color w:val="1D1D1B"/>
          <w:spacing w:val="-46"/>
          <w:w w:val="95"/>
        </w:rPr>
        <w:t xml:space="preserve"> </w:t>
      </w:r>
      <w:r>
        <w:rPr>
          <w:color w:val="1D1D1B"/>
        </w:rPr>
        <w:t>futuro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corso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degli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eventi.</w:t>
      </w:r>
    </w:p>
    <w:p w14:paraId="70A35C32" w14:textId="77777777" w:rsidR="00D84C3F" w:rsidRDefault="00D84C3F">
      <w:pPr>
        <w:pStyle w:val="Corpotesto"/>
        <w:rPr>
          <w:sz w:val="26"/>
        </w:rPr>
      </w:pPr>
    </w:p>
    <w:p w14:paraId="4614CFB1" w14:textId="77777777" w:rsidR="00D84C3F" w:rsidRDefault="00000000">
      <w:pPr>
        <w:pStyle w:val="Titolo2"/>
        <w:spacing w:before="199"/>
        <w:ind w:left="110" w:firstLine="0"/>
      </w:pPr>
      <w:r>
        <w:rPr>
          <w:color w:val="1D1D1B"/>
        </w:rPr>
        <w:t>Bibliografia</w:t>
      </w:r>
    </w:p>
    <w:p w14:paraId="277097F0" w14:textId="77777777" w:rsidR="00D84C3F" w:rsidRDefault="00D84C3F">
      <w:pPr>
        <w:pStyle w:val="Corpotesto"/>
        <w:spacing w:before="9"/>
        <w:rPr>
          <w:rFonts w:ascii="Calibri"/>
          <w:i/>
          <w:sz w:val="20"/>
        </w:rPr>
      </w:pPr>
    </w:p>
    <w:p w14:paraId="2581957A" w14:textId="77777777" w:rsidR="00D84C3F" w:rsidRDefault="00000000">
      <w:pPr>
        <w:spacing w:line="235" w:lineRule="auto"/>
        <w:ind w:left="393" w:right="108" w:hanging="284"/>
        <w:jc w:val="both"/>
        <w:rPr>
          <w:sz w:val="21"/>
        </w:rPr>
      </w:pPr>
      <w:r>
        <w:rPr>
          <w:color w:val="1D1D1B"/>
          <w:w w:val="95"/>
          <w:sz w:val="21"/>
        </w:rPr>
        <w:t xml:space="preserve">Danilkin, L. (2010), </w:t>
      </w:r>
      <w:r>
        <w:rPr>
          <w:rFonts w:ascii="Calibri" w:hAnsi="Calibri"/>
          <w:i/>
          <w:color w:val="1D1D1B"/>
          <w:w w:val="95"/>
          <w:sz w:val="21"/>
        </w:rPr>
        <w:t>Klud</w:t>
      </w:r>
      <w:r>
        <w:rPr>
          <w:rFonts w:ascii="Times New Roman" w:hAnsi="Times New Roman"/>
          <w:i/>
          <w:color w:val="1D1D1B"/>
          <w:w w:val="95"/>
          <w:sz w:val="21"/>
        </w:rPr>
        <w:t>ž</w:t>
      </w:r>
      <w:r>
        <w:rPr>
          <w:rFonts w:ascii="Calibri" w:hAnsi="Calibri"/>
          <w:i/>
          <w:color w:val="1D1D1B"/>
          <w:w w:val="95"/>
          <w:sz w:val="21"/>
        </w:rPr>
        <w:t xml:space="preserve">. Kak literatura nulevych stala tem, </w:t>
      </w:r>
      <w:r>
        <w:rPr>
          <w:rFonts w:ascii="Times New Roman" w:hAnsi="Times New Roman"/>
          <w:i/>
          <w:color w:val="1D1D1B"/>
          <w:w w:val="95"/>
          <w:sz w:val="21"/>
        </w:rPr>
        <w:t>č</w:t>
      </w:r>
      <w:r>
        <w:rPr>
          <w:rFonts w:ascii="Calibri" w:hAnsi="Calibri"/>
          <w:i/>
          <w:color w:val="1D1D1B"/>
          <w:w w:val="95"/>
          <w:sz w:val="21"/>
        </w:rPr>
        <w:t>em ne dol</w:t>
      </w:r>
      <w:r>
        <w:rPr>
          <w:rFonts w:ascii="Times New Roman" w:hAnsi="Times New Roman"/>
          <w:i/>
          <w:color w:val="1D1D1B"/>
          <w:w w:val="95"/>
          <w:sz w:val="21"/>
        </w:rPr>
        <w:t>ž</w:t>
      </w:r>
      <w:r>
        <w:rPr>
          <w:rFonts w:ascii="Calibri" w:hAnsi="Calibri"/>
          <w:i/>
          <w:color w:val="1D1D1B"/>
          <w:w w:val="95"/>
          <w:sz w:val="21"/>
        </w:rPr>
        <w:t>na byla stat’</w:t>
      </w:r>
      <w:r>
        <w:rPr>
          <w:rFonts w:ascii="Calibri" w:hAnsi="Calibri"/>
          <w:i/>
          <w:color w:val="1D1D1B"/>
          <w:spacing w:val="1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ni pri kakich obstojatel’stvach</w:t>
      </w:r>
      <w:r>
        <w:rPr>
          <w:color w:val="1D1D1B"/>
          <w:w w:val="95"/>
          <w:sz w:val="21"/>
        </w:rPr>
        <w:t xml:space="preserve">, in </w:t>
      </w:r>
      <w:hyperlink r:id="rId17">
        <w:r>
          <w:rPr>
            <w:color w:val="1D1D1B"/>
            <w:w w:val="95"/>
            <w:sz w:val="21"/>
          </w:rPr>
          <w:t>http://magazines.russ.ru/novyi_mi/2010/1/</w:t>
        </w:r>
      </w:hyperlink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sz w:val="21"/>
        </w:rPr>
        <w:t>des11.html#_ftn1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(ultima</w:t>
      </w:r>
      <w:r>
        <w:rPr>
          <w:color w:val="1D1D1B"/>
          <w:spacing w:val="-1"/>
          <w:sz w:val="21"/>
        </w:rPr>
        <w:t xml:space="preserve"> </w:t>
      </w:r>
      <w:r>
        <w:rPr>
          <w:color w:val="1D1D1B"/>
          <w:sz w:val="21"/>
        </w:rPr>
        <w:t>consultazione:</w:t>
      </w:r>
      <w:r>
        <w:rPr>
          <w:color w:val="1D1D1B"/>
          <w:spacing w:val="-1"/>
          <w:sz w:val="21"/>
        </w:rPr>
        <w:t xml:space="preserve"> </w:t>
      </w:r>
      <w:r>
        <w:rPr>
          <w:color w:val="1D1D1B"/>
          <w:sz w:val="21"/>
        </w:rPr>
        <w:t>21/04/2016).</w:t>
      </w:r>
    </w:p>
    <w:p w14:paraId="77502124" w14:textId="77777777" w:rsidR="00D84C3F" w:rsidRDefault="00000000">
      <w:pPr>
        <w:spacing w:before="119" w:line="235" w:lineRule="auto"/>
        <w:ind w:left="393" w:right="107" w:hanging="284"/>
        <w:jc w:val="both"/>
        <w:rPr>
          <w:sz w:val="21"/>
        </w:rPr>
      </w:pPr>
      <w:r>
        <w:rPr>
          <w:color w:val="1D1D1B"/>
          <w:sz w:val="21"/>
        </w:rPr>
        <w:t xml:space="preserve">Denissova, G. (2012), </w:t>
      </w:r>
      <w:r>
        <w:rPr>
          <w:rFonts w:ascii="Calibri"/>
          <w:i/>
          <w:color w:val="1D1D1B"/>
          <w:sz w:val="21"/>
        </w:rPr>
        <w:t>Na izlome vekov. Russkij jazyk v zerkale sovremennoj prozy</w:t>
      </w:r>
      <w:r>
        <w:rPr>
          <w:color w:val="1D1D1B"/>
          <w:sz w:val="21"/>
        </w:rPr>
        <w:t>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Azbukovnik,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Moskva.</w:t>
      </w:r>
    </w:p>
    <w:p w14:paraId="58144847" w14:textId="77777777" w:rsidR="00D84C3F" w:rsidRPr="00A00249" w:rsidRDefault="00000000">
      <w:pPr>
        <w:spacing w:before="123" w:line="232" w:lineRule="auto"/>
        <w:ind w:left="393" w:right="108" w:hanging="284"/>
        <w:jc w:val="both"/>
        <w:rPr>
          <w:sz w:val="21"/>
          <w:lang w:val="en-GB"/>
        </w:rPr>
      </w:pPr>
      <w:r>
        <w:rPr>
          <w:color w:val="1D1D1B"/>
          <w:sz w:val="21"/>
        </w:rPr>
        <w:t>Fedotova,</w:t>
      </w:r>
      <w:r>
        <w:rPr>
          <w:color w:val="1D1D1B"/>
          <w:spacing w:val="25"/>
          <w:sz w:val="21"/>
        </w:rPr>
        <w:t xml:space="preserve"> </w:t>
      </w:r>
      <w:r>
        <w:rPr>
          <w:color w:val="1D1D1B"/>
          <w:sz w:val="21"/>
        </w:rPr>
        <w:t>I.P.</w:t>
      </w:r>
      <w:r>
        <w:rPr>
          <w:color w:val="1D1D1B"/>
          <w:spacing w:val="26"/>
          <w:sz w:val="21"/>
        </w:rPr>
        <w:t xml:space="preserve"> </w:t>
      </w:r>
      <w:r>
        <w:rPr>
          <w:color w:val="1D1D1B"/>
          <w:sz w:val="21"/>
        </w:rPr>
        <w:t>(2014),</w:t>
      </w:r>
      <w:r>
        <w:rPr>
          <w:color w:val="1D1D1B"/>
          <w:spacing w:val="2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Kategorija</w:t>
      </w:r>
      <w:r>
        <w:rPr>
          <w:rFonts w:ascii="Calibri" w:hAnsi="Calibri"/>
          <w:i/>
          <w:color w:val="1D1D1B"/>
          <w:spacing w:val="24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informativnosti</w:t>
      </w:r>
      <w:r>
        <w:rPr>
          <w:rFonts w:ascii="Calibri" w:hAnsi="Calibri"/>
          <w:i/>
          <w:color w:val="1D1D1B"/>
          <w:spacing w:val="2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kinodialoga</w:t>
      </w:r>
      <w:r>
        <w:rPr>
          <w:color w:val="1D1D1B"/>
          <w:sz w:val="21"/>
        </w:rPr>
        <w:t>,</w:t>
      </w:r>
      <w:r>
        <w:rPr>
          <w:color w:val="1D1D1B"/>
          <w:spacing w:val="25"/>
          <w:sz w:val="21"/>
        </w:rPr>
        <w:t xml:space="preserve"> </w:t>
      </w:r>
      <w:r>
        <w:rPr>
          <w:color w:val="1D1D1B"/>
          <w:sz w:val="21"/>
        </w:rPr>
        <w:t>in</w:t>
      </w:r>
      <w:r>
        <w:rPr>
          <w:color w:val="1D1D1B"/>
          <w:spacing w:val="26"/>
          <w:sz w:val="21"/>
        </w:rPr>
        <w:t xml:space="preserve"> </w:t>
      </w:r>
      <w:r>
        <w:rPr>
          <w:color w:val="1D1D1B"/>
          <w:sz w:val="21"/>
        </w:rPr>
        <w:t>Gorškova,</w:t>
      </w:r>
      <w:r>
        <w:rPr>
          <w:color w:val="1D1D1B"/>
          <w:spacing w:val="26"/>
          <w:sz w:val="21"/>
        </w:rPr>
        <w:t xml:space="preserve"> </w:t>
      </w:r>
      <w:r>
        <w:rPr>
          <w:color w:val="1D1D1B"/>
          <w:sz w:val="21"/>
        </w:rPr>
        <w:t>V.E.</w:t>
      </w:r>
      <w:r>
        <w:rPr>
          <w:color w:val="1D1D1B"/>
          <w:spacing w:val="-44"/>
          <w:sz w:val="21"/>
        </w:rPr>
        <w:t xml:space="preserve"> </w:t>
      </w:r>
      <w:r>
        <w:rPr>
          <w:color w:val="1D1D1B"/>
          <w:sz w:val="21"/>
        </w:rPr>
        <w:t>(a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cura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di),</w:t>
      </w:r>
      <w:r>
        <w:rPr>
          <w:color w:val="1D1D1B"/>
          <w:spacing w:val="3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Kinodialog.</w:t>
      </w:r>
      <w:r>
        <w:rPr>
          <w:rFonts w:ascii="Calibri" w:hAnsi="Calibri"/>
          <w:i/>
          <w:color w:val="1D1D1B"/>
          <w:spacing w:val="2"/>
          <w:sz w:val="21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Obraz-smysl.</w:t>
      </w:r>
      <w:r w:rsidRPr="00A00249">
        <w:rPr>
          <w:rFonts w:ascii="Calibri" w:hAnsi="Calibri"/>
          <w:i/>
          <w:color w:val="1D1D1B"/>
          <w:spacing w:val="2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Perevod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3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Irkutsk,</w:t>
      </w:r>
      <w:r w:rsidRPr="00A00249">
        <w:rPr>
          <w:color w:val="1D1D1B"/>
          <w:spacing w:val="3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pp.</w:t>
      </w:r>
      <w:r w:rsidRPr="00A00249">
        <w:rPr>
          <w:color w:val="1D1D1B"/>
          <w:spacing w:val="3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41-114.</w:t>
      </w:r>
    </w:p>
    <w:p w14:paraId="1D25C2B5" w14:textId="77777777" w:rsidR="00D84C3F" w:rsidRPr="00A00249" w:rsidRDefault="00000000">
      <w:pPr>
        <w:spacing w:before="116" w:line="232" w:lineRule="auto"/>
        <w:ind w:left="393" w:right="108" w:hanging="284"/>
        <w:jc w:val="both"/>
        <w:rPr>
          <w:sz w:val="21"/>
          <w:lang w:val="en-GB"/>
        </w:rPr>
      </w:pPr>
      <w:r w:rsidRPr="00A00249">
        <w:rPr>
          <w:color w:val="1D1D1B"/>
          <w:sz w:val="21"/>
          <w:lang w:val="en-GB"/>
        </w:rPr>
        <w:t xml:space="preserve">Forchini, P. (2012), </w:t>
      </w:r>
      <w:r w:rsidRPr="00A00249">
        <w:rPr>
          <w:rFonts w:ascii="Calibri"/>
          <w:i/>
          <w:color w:val="1D1D1B"/>
          <w:sz w:val="21"/>
          <w:lang w:val="en-GB"/>
        </w:rPr>
        <w:t>Movie Language Revisited. Evidence from Multi-Dimensional</w:t>
      </w:r>
      <w:r w:rsidRPr="00A00249">
        <w:rPr>
          <w:rFonts w:asci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Analysis</w:t>
      </w:r>
      <w:r w:rsidRPr="00A00249">
        <w:rPr>
          <w:rFonts w:ascii="Calibri"/>
          <w:i/>
          <w:color w:val="1D1D1B"/>
          <w:spacing w:val="4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and</w:t>
      </w:r>
      <w:r w:rsidRPr="00A00249">
        <w:rPr>
          <w:rFonts w:ascii="Calibri"/>
          <w:i/>
          <w:color w:val="1D1D1B"/>
          <w:spacing w:val="5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Corpora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Peter</w:t>
      </w:r>
      <w:r w:rsidRPr="00A00249">
        <w:rPr>
          <w:color w:val="1D1D1B"/>
          <w:spacing w:val="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Lang,</w:t>
      </w:r>
      <w:r w:rsidRPr="00A00249">
        <w:rPr>
          <w:color w:val="1D1D1B"/>
          <w:spacing w:val="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Bern.</w:t>
      </w:r>
    </w:p>
    <w:p w14:paraId="4CAB5758" w14:textId="77777777" w:rsidR="00D84C3F" w:rsidRPr="00A00249" w:rsidRDefault="00000000">
      <w:pPr>
        <w:spacing w:before="114" w:line="235" w:lineRule="auto"/>
        <w:ind w:left="393" w:right="107" w:hanging="284"/>
        <w:jc w:val="both"/>
        <w:rPr>
          <w:sz w:val="21"/>
          <w:lang w:val="en-GB"/>
        </w:rPr>
      </w:pPr>
      <w:r>
        <w:rPr>
          <w:color w:val="1D1D1B"/>
          <w:sz w:val="21"/>
        </w:rPr>
        <w:t xml:space="preserve">Formentelli, M. (2014), </w:t>
      </w:r>
      <w:r>
        <w:rPr>
          <w:rFonts w:ascii="Calibri" w:hAnsi="Calibri"/>
          <w:i/>
          <w:color w:val="1D1D1B"/>
          <w:sz w:val="21"/>
        </w:rPr>
        <w:t xml:space="preserve">Vocatives galore in audiovisual dialogue. </w:t>
      </w:r>
      <w:r w:rsidRPr="00A00249">
        <w:rPr>
          <w:rFonts w:ascii="Calibri" w:hAnsi="Calibri"/>
          <w:i/>
          <w:color w:val="1D1D1B"/>
          <w:sz w:val="21"/>
          <w:lang w:val="en-GB"/>
        </w:rPr>
        <w:t>Evidence from a</w:t>
      </w:r>
      <w:r w:rsidRPr="00A00249">
        <w:rPr>
          <w:rFonts w:ascii="Calibri" w:hAns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corpus of American and British films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1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in</w:t>
      </w:r>
      <w:r w:rsidRPr="00A00249">
        <w:rPr>
          <w:color w:val="1D1D1B"/>
          <w:spacing w:val="1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«English</w:t>
      </w:r>
      <w:r w:rsidRPr="00A00249">
        <w:rPr>
          <w:color w:val="1D1D1B"/>
          <w:spacing w:val="1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Text</w:t>
      </w:r>
      <w:r w:rsidRPr="00A00249">
        <w:rPr>
          <w:color w:val="1D1D1B"/>
          <w:spacing w:val="1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Contruction»,</w:t>
      </w:r>
      <w:r w:rsidRPr="00A00249">
        <w:rPr>
          <w:color w:val="1D1D1B"/>
          <w:spacing w:val="4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VII,</w:t>
      </w:r>
      <w:r w:rsidRPr="00A00249">
        <w:rPr>
          <w:color w:val="1D1D1B"/>
          <w:spacing w:val="4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1,</w:t>
      </w:r>
      <w:r w:rsidRPr="00A00249">
        <w:rPr>
          <w:color w:val="1D1D1B"/>
          <w:spacing w:val="1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pp.</w:t>
      </w:r>
      <w:r w:rsidRPr="00A00249">
        <w:rPr>
          <w:color w:val="1D1D1B"/>
          <w:spacing w:val="5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53-83.</w:t>
      </w:r>
    </w:p>
    <w:p w14:paraId="6442B0A5" w14:textId="77777777" w:rsidR="00D84C3F" w:rsidRPr="00A00249" w:rsidRDefault="00000000">
      <w:pPr>
        <w:spacing w:before="121" w:line="232" w:lineRule="auto"/>
        <w:ind w:left="393" w:right="108" w:hanging="284"/>
        <w:jc w:val="both"/>
        <w:rPr>
          <w:sz w:val="21"/>
          <w:lang w:val="en-GB"/>
        </w:rPr>
      </w:pPr>
      <w:r w:rsidRPr="00A00249">
        <w:rPr>
          <w:color w:val="1D1D1B"/>
          <w:sz w:val="21"/>
          <w:lang w:val="en-GB"/>
        </w:rPr>
        <w:t xml:space="preserve">Freddi, M. e Pavesi, M. (2009, a cura di), </w:t>
      </w:r>
      <w:r w:rsidRPr="00A00249">
        <w:rPr>
          <w:rFonts w:ascii="Calibri"/>
          <w:i/>
          <w:color w:val="1D1D1B"/>
          <w:sz w:val="21"/>
          <w:lang w:val="en-GB"/>
        </w:rPr>
        <w:t>Analysing Audiovisual Dialogue: Linguis-</w:t>
      </w:r>
      <w:r w:rsidRPr="00A00249">
        <w:rPr>
          <w:rFonts w:ascii="Calibri"/>
          <w:i/>
          <w:color w:val="1D1D1B"/>
          <w:spacing w:val="-45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tic</w:t>
      </w:r>
      <w:r w:rsidRPr="00A00249">
        <w:rPr>
          <w:rFonts w:ascii="Calibri"/>
          <w:i/>
          <w:color w:val="1D1D1B"/>
          <w:spacing w:val="5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and</w:t>
      </w:r>
      <w:r w:rsidRPr="00A00249">
        <w:rPr>
          <w:rFonts w:ascii="Calibri"/>
          <w:i/>
          <w:color w:val="1D1D1B"/>
          <w:spacing w:val="5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Translation</w:t>
      </w:r>
      <w:r w:rsidRPr="00A00249">
        <w:rPr>
          <w:rFonts w:ascii="Calibri"/>
          <w:i/>
          <w:color w:val="1D1D1B"/>
          <w:spacing w:val="5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Insights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Clueb,</w:t>
      </w:r>
      <w:r w:rsidRPr="00A00249">
        <w:rPr>
          <w:color w:val="1D1D1B"/>
          <w:spacing w:val="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Bologna.</w:t>
      </w:r>
    </w:p>
    <w:p w14:paraId="6D7F966F" w14:textId="77777777" w:rsidR="00D84C3F" w:rsidRPr="00A00249" w:rsidRDefault="00000000">
      <w:pPr>
        <w:spacing w:before="114" w:line="235" w:lineRule="auto"/>
        <w:ind w:left="393" w:right="108" w:hanging="284"/>
        <w:jc w:val="both"/>
        <w:rPr>
          <w:sz w:val="21"/>
          <w:lang w:val="en-GB"/>
        </w:rPr>
      </w:pPr>
      <w:r w:rsidRPr="00A00249">
        <w:rPr>
          <w:color w:val="1D1D1B"/>
          <w:sz w:val="21"/>
          <w:lang w:val="en-GB"/>
        </w:rPr>
        <w:t xml:space="preserve">Ghia, E. (2014), </w:t>
      </w:r>
      <w:r w:rsidRPr="00A00249">
        <w:rPr>
          <w:rFonts w:ascii="Calibri" w:hAnsi="Calibri"/>
          <w:i/>
          <w:color w:val="1D1D1B"/>
          <w:sz w:val="21"/>
          <w:lang w:val="en-GB"/>
        </w:rPr>
        <w:t>“That is the Question”: Direct Interrogatives in English Film Dia-</w:t>
      </w:r>
      <w:r w:rsidRPr="00A00249">
        <w:rPr>
          <w:rFonts w:ascii="Calibri" w:hAns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 xml:space="preserve">logue and Dubbed Italian, </w:t>
      </w:r>
      <w:r w:rsidRPr="00A00249">
        <w:rPr>
          <w:color w:val="1D1D1B"/>
          <w:sz w:val="21"/>
          <w:lang w:val="en-GB"/>
        </w:rPr>
        <w:t xml:space="preserve">in Pavesi, M. </w:t>
      </w:r>
      <w:r w:rsidRPr="00A00249">
        <w:rPr>
          <w:rFonts w:ascii="Calibri" w:hAnsi="Calibri"/>
          <w:i/>
          <w:color w:val="1D1D1B"/>
          <w:sz w:val="21"/>
          <w:lang w:val="en-GB"/>
        </w:rPr>
        <w:t xml:space="preserve">et al. </w:t>
      </w:r>
      <w:r w:rsidRPr="00A00249">
        <w:rPr>
          <w:color w:val="1D1D1B"/>
          <w:sz w:val="21"/>
          <w:lang w:val="en-GB"/>
        </w:rPr>
        <w:t xml:space="preserve">(eds), </w:t>
      </w:r>
      <w:r w:rsidRPr="00A00249">
        <w:rPr>
          <w:rFonts w:ascii="Calibri" w:hAnsi="Calibri"/>
          <w:i/>
          <w:color w:val="1D1D1B"/>
          <w:sz w:val="21"/>
          <w:lang w:val="en-GB"/>
        </w:rPr>
        <w:t>The Languages of Dubbing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-4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Peter</w:t>
      </w:r>
      <w:r w:rsidRPr="00A00249">
        <w:rPr>
          <w:color w:val="1D1D1B"/>
          <w:spacing w:val="5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Lang,</w:t>
      </w:r>
      <w:r w:rsidRPr="00A00249">
        <w:rPr>
          <w:color w:val="1D1D1B"/>
          <w:spacing w:val="5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Bern,</w:t>
      </w:r>
      <w:r w:rsidRPr="00A00249">
        <w:rPr>
          <w:color w:val="1D1D1B"/>
          <w:spacing w:val="6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pp.</w:t>
      </w:r>
      <w:r w:rsidRPr="00A00249">
        <w:rPr>
          <w:color w:val="1D1D1B"/>
          <w:spacing w:val="5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57-88.</w:t>
      </w:r>
    </w:p>
    <w:p w14:paraId="52BB2120" w14:textId="77777777" w:rsidR="00D84C3F" w:rsidRDefault="00000000">
      <w:pPr>
        <w:spacing w:before="121" w:line="232" w:lineRule="auto"/>
        <w:ind w:left="393" w:right="108" w:hanging="284"/>
        <w:jc w:val="both"/>
        <w:rPr>
          <w:sz w:val="21"/>
        </w:rPr>
      </w:pPr>
      <w:r w:rsidRPr="00A00249">
        <w:rPr>
          <w:color w:val="1D1D1B"/>
          <w:sz w:val="21"/>
          <w:lang w:val="en-GB"/>
        </w:rPr>
        <w:t xml:space="preserve">Gorškova, V.E. (2014), </w:t>
      </w:r>
      <w:r w:rsidRPr="00A00249">
        <w:rPr>
          <w:rFonts w:ascii="Calibri" w:hAnsi="Calibri"/>
          <w:i/>
          <w:color w:val="1D1D1B"/>
          <w:sz w:val="21"/>
          <w:lang w:val="en-GB"/>
        </w:rPr>
        <w:t>Specifika kinodialoga</w:t>
      </w:r>
      <w:r w:rsidRPr="00A00249">
        <w:rPr>
          <w:color w:val="1D1D1B"/>
          <w:sz w:val="21"/>
          <w:lang w:val="en-GB"/>
        </w:rPr>
        <w:t xml:space="preserve">, in Gorškova, V.E. (a cura di), </w:t>
      </w:r>
      <w:r w:rsidRPr="00A00249">
        <w:rPr>
          <w:rFonts w:ascii="Calibri" w:hAnsi="Calibri"/>
          <w:i/>
          <w:color w:val="1D1D1B"/>
          <w:sz w:val="21"/>
          <w:lang w:val="en-GB"/>
        </w:rPr>
        <w:t>Kino-</w:t>
      </w:r>
      <w:r w:rsidRPr="00A00249">
        <w:rPr>
          <w:rFonts w:ascii="Calibri" w:hAns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dialog.</w:t>
      </w:r>
      <w:r w:rsidRPr="00A00249">
        <w:rPr>
          <w:rFonts w:ascii="Calibri" w:hAnsi="Calibri"/>
          <w:i/>
          <w:color w:val="1D1D1B"/>
          <w:spacing w:val="3"/>
          <w:sz w:val="21"/>
          <w:lang w:val="en-GB"/>
        </w:rPr>
        <w:t xml:space="preserve"> </w:t>
      </w:r>
      <w:r>
        <w:rPr>
          <w:rFonts w:ascii="Calibri" w:hAnsi="Calibri"/>
          <w:i/>
          <w:color w:val="1D1D1B"/>
          <w:sz w:val="21"/>
        </w:rPr>
        <w:t>Obraz-smysl.</w:t>
      </w:r>
      <w:r>
        <w:rPr>
          <w:rFonts w:ascii="Calibri" w:hAnsi="Calibri"/>
          <w:i/>
          <w:color w:val="1D1D1B"/>
          <w:spacing w:val="4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Perevod</w:t>
      </w:r>
      <w:r>
        <w:rPr>
          <w:color w:val="1D1D1B"/>
          <w:sz w:val="21"/>
        </w:rPr>
        <w:t>,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Irkutsk,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40-80.</w:t>
      </w:r>
    </w:p>
    <w:p w14:paraId="6FF2ABC1" w14:textId="77777777" w:rsidR="00D84C3F" w:rsidRDefault="00000000">
      <w:pPr>
        <w:spacing w:before="110"/>
        <w:ind w:left="110"/>
        <w:jc w:val="both"/>
        <w:rPr>
          <w:sz w:val="21"/>
        </w:rPr>
      </w:pPr>
      <w:r>
        <w:rPr>
          <w:color w:val="1D1D1B"/>
          <w:sz w:val="21"/>
        </w:rPr>
        <w:t>Kasatkin,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L.</w:t>
      </w:r>
      <w:r>
        <w:rPr>
          <w:color w:val="1D1D1B"/>
          <w:spacing w:val="-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et</w:t>
      </w:r>
      <w:r>
        <w:rPr>
          <w:rFonts w:ascii="Calibri"/>
          <w:i/>
          <w:color w:val="1D1D1B"/>
          <w:spacing w:val="-3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al.</w:t>
      </w:r>
      <w:r>
        <w:rPr>
          <w:rFonts w:ascii="Calibri"/>
          <w:i/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(1995),</w:t>
      </w:r>
      <w:r>
        <w:rPr>
          <w:color w:val="1D1D1B"/>
          <w:spacing w:val="-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Il</w:t>
      </w:r>
      <w:r>
        <w:rPr>
          <w:rFonts w:ascii="Calibri"/>
          <w:i/>
          <w:color w:val="1D1D1B"/>
          <w:spacing w:val="-3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russo</w:t>
      </w:r>
      <w:r>
        <w:rPr>
          <w:color w:val="1D1D1B"/>
          <w:sz w:val="21"/>
        </w:rPr>
        <w:t>,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La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nuova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Italia,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Firenze.</w:t>
      </w:r>
    </w:p>
    <w:p w14:paraId="4BB3F0DE" w14:textId="77777777" w:rsidR="00D84C3F" w:rsidRDefault="00000000">
      <w:pPr>
        <w:spacing w:before="111" w:line="235" w:lineRule="auto"/>
        <w:ind w:left="393" w:right="108" w:hanging="284"/>
        <w:jc w:val="both"/>
        <w:rPr>
          <w:sz w:val="21"/>
        </w:rPr>
      </w:pPr>
      <w:r>
        <w:rPr>
          <w:color w:val="1D1D1B"/>
          <w:w w:val="95"/>
          <w:sz w:val="21"/>
        </w:rPr>
        <w:t xml:space="preserve">Kovalova, A. (2010), </w:t>
      </w:r>
      <w:r>
        <w:rPr>
          <w:rFonts w:ascii="Calibri"/>
          <w:i/>
          <w:color w:val="1D1D1B"/>
          <w:w w:val="95"/>
          <w:sz w:val="21"/>
        </w:rPr>
        <w:t>Cinema russo e letteratura</w:t>
      </w:r>
      <w:r>
        <w:rPr>
          <w:color w:val="1D1D1B"/>
          <w:w w:val="95"/>
          <w:sz w:val="21"/>
        </w:rPr>
        <w:t>, in Spagnoletti, G. (a cura di) con la</w:t>
      </w:r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sz w:val="21"/>
        </w:rPr>
        <w:t>collaborazione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di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Marcucci,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G.</w:t>
      </w:r>
      <w:r>
        <w:rPr>
          <w:color w:val="1D1D1B"/>
          <w:spacing w:val="-5"/>
          <w:sz w:val="21"/>
        </w:rPr>
        <w:t xml:space="preserve"> </w:t>
      </w:r>
      <w:r>
        <w:rPr>
          <w:color w:val="1D1D1B"/>
          <w:sz w:val="21"/>
        </w:rPr>
        <w:t>(</w:t>
      </w:r>
      <w:r>
        <w:rPr>
          <w:rFonts w:ascii="Calibri"/>
          <w:i/>
          <w:color w:val="1D1D1B"/>
          <w:sz w:val="21"/>
        </w:rPr>
        <w:t>et</w:t>
      </w:r>
      <w:r>
        <w:rPr>
          <w:rFonts w:ascii="Calibri"/>
          <w:i/>
          <w:color w:val="1D1D1B"/>
          <w:spacing w:val="-7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al.</w:t>
      </w:r>
      <w:r>
        <w:rPr>
          <w:color w:val="1D1D1B"/>
          <w:sz w:val="21"/>
        </w:rPr>
        <w:t>),</w:t>
      </w:r>
      <w:r>
        <w:rPr>
          <w:color w:val="1D1D1B"/>
          <w:spacing w:val="-6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Cinema</w:t>
      </w:r>
      <w:r>
        <w:rPr>
          <w:rFonts w:ascii="Calibri"/>
          <w:i/>
          <w:color w:val="1D1D1B"/>
          <w:spacing w:val="-6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russo</w:t>
      </w:r>
      <w:r>
        <w:rPr>
          <w:rFonts w:ascii="Calibri"/>
          <w:i/>
          <w:color w:val="1D1D1B"/>
          <w:spacing w:val="-7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contemporaneo</w:t>
      </w:r>
      <w:r>
        <w:rPr>
          <w:color w:val="1D1D1B"/>
          <w:sz w:val="21"/>
        </w:rPr>
        <w:t>,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Marsilio,</w:t>
      </w:r>
      <w:r>
        <w:rPr>
          <w:color w:val="1D1D1B"/>
          <w:spacing w:val="-44"/>
          <w:sz w:val="21"/>
        </w:rPr>
        <w:t xml:space="preserve"> </w:t>
      </w:r>
      <w:r>
        <w:rPr>
          <w:color w:val="1D1D1B"/>
          <w:w w:val="105"/>
          <w:sz w:val="21"/>
        </w:rPr>
        <w:t>Venezia,</w:t>
      </w:r>
      <w:r>
        <w:rPr>
          <w:color w:val="1D1D1B"/>
          <w:spacing w:val="1"/>
          <w:w w:val="105"/>
          <w:sz w:val="21"/>
        </w:rPr>
        <w:t xml:space="preserve"> </w:t>
      </w:r>
      <w:r>
        <w:rPr>
          <w:color w:val="1D1D1B"/>
          <w:w w:val="105"/>
          <w:sz w:val="21"/>
        </w:rPr>
        <w:t>pp.</w:t>
      </w:r>
      <w:r>
        <w:rPr>
          <w:color w:val="1D1D1B"/>
          <w:spacing w:val="2"/>
          <w:w w:val="105"/>
          <w:sz w:val="21"/>
        </w:rPr>
        <w:t xml:space="preserve"> </w:t>
      </w:r>
      <w:r>
        <w:rPr>
          <w:color w:val="1D1D1B"/>
          <w:w w:val="105"/>
          <w:sz w:val="21"/>
        </w:rPr>
        <w:t>142-153.</w:t>
      </w:r>
    </w:p>
    <w:p w14:paraId="512C41E6" w14:textId="77777777" w:rsidR="00D84C3F" w:rsidRDefault="00000000">
      <w:pPr>
        <w:spacing w:before="93"/>
        <w:ind w:left="110"/>
        <w:rPr>
          <w:sz w:val="21"/>
        </w:rPr>
      </w:pPr>
      <w:r>
        <w:rPr>
          <w:color w:val="1D1D1B"/>
          <w:sz w:val="21"/>
        </w:rPr>
        <w:t>Krongauz,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M.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(2009),</w:t>
      </w:r>
      <w:r>
        <w:rPr>
          <w:color w:val="1D1D1B"/>
          <w:spacing w:val="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Russkij</w:t>
      </w:r>
      <w:r>
        <w:rPr>
          <w:rFonts w:ascii="Calibri"/>
          <w:i/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jazyk</w:t>
      </w:r>
      <w:r>
        <w:rPr>
          <w:rFonts w:ascii="Calibri"/>
          <w:i/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na</w:t>
      </w:r>
      <w:r>
        <w:rPr>
          <w:rFonts w:ascii="Calibri"/>
          <w:i/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grani</w:t>
      </w:r>
      <w:r>
        <w:rPr>
          <w:rFonts w:ascii="Calibri"/>
          <w:i/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nervnogo</w:t>
      </w:r>
      <w:r>
        <w:rPr>
          <w:rFonts w:ascii="Calibri"/>
          <w:i/>
          <w:color w:val="1D1D1B"/>
          <w:spacing w:val="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zryva,</w:t>
      </w:r>
      <w:r>
        <w:rPr>
          <w:rFonts w:ascii="Calibri"/>
          <w:i/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Znak,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Moskva.</w:t>
      </w:r>
    </w:p>
    <w:p w14:paraId="29E8F8CF" w14:textId="77777777" w:rsidR="00D84C3F" w:rsidRDefault="00000000">
      <w:pPr>
        <w:spacing w:before="84"/>
        <w:ind w:left="110"/>
        <w:jc w:val="both"/>
        <w:rPr>
          <w:sz w:val="21"/>
        </w:rPr>
      </w:pPr>
      <w:r>
        <w:rPr>
          <w:color w:val="1D1D1B"/>
          <w:sz w:val="21"/>
        </w:rPr>
        <w:t>Id.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(2015),</w:t>
      </w:r>
      <w:r>
        <w:rPr>
          <w:color w:val="1D1D1B"/>
          <w:spacing w:val="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Slovo</w:t>
      </w:r>
      <w:r>
        <w:rPr>
          <w:rFonts w:ascii="Calibri" w:hAnsi="Calibri"/>
          <w:i/>
          <w:color w:val="1D1D1B"/>
          <w:spacing w:val="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za</w:t>
      </w:r>
      <w:r>
        <w:rPr>
          <w:rFonts w:ascii="Calibri" w:hAnsi="Calibri"/>
          <w:i/>
          <w:color w:val="1D1D1B"/>
          <w:spacing w:val="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slovo.</w:t>
      </w:r>
      <w:r>
        <w:rPr>
          <w:rFonts w:ascii="Calibri" w:hAnsi="Calibri"/>
          <w:i/>
          <w:color w:val="1D1D1B"/>
          <w:spacing w:val="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O</w:t>
      </w:r>
      <w:r>
        <w:rPr>
          <w:rFonts w:ascii="Calibri" w:hAnsi="Calibri"/>
          <w:i/>
          <w:color w:val="1D1D1B"/>
          <w:spacing w:val="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jazyke</w:t>
      </w:r>
      <w:r>
        <w:rPr>
          <w:rFonts w:ascii="Calibri" w:hAnsi="Calibri"/>
          <w:i/>
          <w:color w:val="1D1D1B"/>
          <w:spacing w:val="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i</w:t>
      </w:r>
      <w:r>
        <w:rPr>
          <w:rFonts w:ascii="Calibri" w:hAnsi="Calibri"/>
          <w:i/>
          <w:color w:val="1D1D1B"/>
          <w:spacing w:val="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ne</w:t>
      </w:r>
      <w:r>
        <w:rPr>
          <w:rFonts w:ascii="Calibri" w:hAnsi="Calibri"/>
          <w:i/>
          <w:color w:val="1D1D1B"/>
          <w:spacing w:val="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tol’ko</w:t>
      </w:r>
      <w:r>
        <w:rPr>
          <w:color w:val="1D1D1B"/>
          <w:sz w:val="21"/>
        </w:rPr>
        <w:t>,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Izdatel’skij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dom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DELO,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Moskva.</w:t>
      </w:r>
    </w:p>
    <w:p w14:paraId="699DF862" w14:textId="77777777" w:rsidR="00D84C3F" w:rsidRDefault="00D84C3F">
      <w:pPr>
        <w:jc w:val="both"/>
        <w:rPr>
          <w:sz w:val="21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6C4EC9F9" w14:textId="77777777" w:rsidR="00D84C3F" w:rsidRDefault="00D84C3F">
      <w:pPr>
        <w:pStyle w:val="Corpotesto"/>
        <w:spacing w:before="3"/>
        <w:rPr>
          <w:sz w:val="13"/>
        </w:rPr>
      </w:pPr>
    </w:p>
    <w:p w14:paraId="25A757C2" w14:textId="77777777" w:rsidR="00D84C3F" w:rsidRDefault="00000000">
      <w:pPr>
        <w:spacing w:before="99" w:line="235" w:lineRule="auto"/>
        <w:ind w:left="393" w:right="107" w:hanging="284"/>
        <w:jc w:val="both"/>
        <w:rPr>
          <w:sz w:val="21"/>
        </w:rPr>
      </w:pPr>
      <w:r>
        <w:rPr>
          <w:color w:val="1D1D1B"/>
          <w:sz w:val="21"/>
        </w:rPr>
        <w:t xml:space="preserve">Krysin, L. (2003), </w:t>
      </w:r>
      <w:r>
        <w:rPr>
          <w:rFonts w:ascii="Calibri" w:hAnsi="Calibri"/>
          <w:i/>
          <w:color w:val="1D1D1B"/>
          <w:sz w:val="21"/>
        </w:rPr>
        <w:t>Problema social’noj i funkcional’noj differenciacii jazyka v sovre-</w:t>
      </w:r>
      <w:r>
        <w:rPr>
          <w:rFonts w:ascii="Calibri" w:hAnsi="Calibri"/>
          <w:i/>
          <w:color w:val="1D1D1B"/>
          <w:spacing w:val="-4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 xml:space="preserve">mennom russkom </w:t>
      </w:r>
      <w:proofErr w:type="gramStart"/>
      <w:r>
        <w:rPr>
          <w:rFonts w:ascii="Calibri" w:hAnsi="Calibri"/>
          <w:i/>
          <w:color w:val="1D1D1B"/>
          <w:sz w:val="21"/>
        </w:rPr>
        <w:t>lingvistike;</w:t>
      </w:r>
      <w:r>
        <w:rPr>
          <w:color w:val="1D1D1B"/>
          <w:sz w:val="21"/>
        </w:rPr>
        <w:t>in</w:t>
      </w:r>
      <w:proofErr w:type="gramEnd"/>
      <w:r>
        <w:rPr>
          <w:color w:val="1D1D1B"/>
          <w:sz w:val="21"/>
        </w:rPr>
        <w:t xml:space="preserve"> ID. (a cura di), </w:t>
      </w:r>
      <w:r>
        <w:rPr>
          <w:rFonts w:ascii="Calibri" w:hAnsi="Calibri"/>
          <w:i/>
          <w:color w:val="1D1D1B"/>
          <w:sz w:val="21"/>
        </w:rPr>
        <w:t>Sovremennyj russkij jazyk. So-</w:t>
      </w:r>
      <w:r>
        <w:rPr>
          <w:rFonts w:ascii="Calibri" w:hAnsi="Calibri"/>
          <w:i/>
          <w:color w:val="1D1D1B"/>
          <w:spacing w:val="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cial’naja i funkcional’naja differenciacija</w:t>
      </w:r>
      <w:r>
        <w:rPr>
          <w:color w:val="1D1D1B"/>
          <w:sz w:val="21"/>
        </w:rPr>
        <w:t>, Jazyki slavjanskoj kul’tury, Moskva,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11-77.</w:t>
      </w:r>
    </w:p>
    <w:p w14:paraId="1FDE8286" w14:textId="77777777" w:rsidR="00D84C3F" w:rsidRDefault="00000000">
      <w:pPr>
        <w:spacing w:before="92"/>
        <w:ind w:left="110"/>
        <w:jc w:val="both"/>
        <w:rPr>
          <w:sz w:val="21"/>
        </w:rPr>
      </w:pPr>
      <w:r>
        <w:rPr>
          <w:color w:val="1D1D1B"/>
          <w:sz w:val="21"/>
        </w:rPr>
        <w:t>Levontina,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I.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(2016),</w:t>
      </w:r>
      <w:r>
        <w:rPr>
          <w:color w:val="1D1D1B"/>
          <w:spacing w:val="2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 xml:space="preserve">O </w:t>
      </w:r>
      <w:r>
        <w:rPr>
          <w:rFonts w:ascii="Times New Roman" w:hAnsi="Times New Roman"/>
          <w:i/>
          <w:color w:val="1D1D1B"/>
          <w:sz w:val="21"/>
        </w:rPr>
        <w:t>č</w:t>
      </w:r>
      <w:r>
        <w:rPr>
          <w:rFonts w:ascii="Calibri" w:hAnsi="Calibri"/>
          <w:i/>
          <w:color w:val="1D1D1B"/>
          <w:sz w:val="21"/>
        </w:rPr>
        <w:t>em re</w:t>
      </w:r>
      <w:r>
        <w:rPr>
          <w:rFonts w:ascii="Times New Roman" w:hAnsi="Times New Roman"/>
          <w:i/>
          <w:color w:val="1D1D1B"/>
          <w:sz w:val="21"/>
        </w:rPr>
        <w:t>č</w:t>
      </w:r>
      <w:r>
        <w:rPr>
          <w:rFonts w:ascii="Calibri" w:hAnsi="Calibri"/>
          <w:i/>
          <w:color w:val="1D1D1B"/>
          <w:sz w:val="21"/>
        </w:rPr>
        <w:t>’</w:t>
      </w:r>
      <w:r>
        <w:rPr>
          <w:color w:val="1D1D1B"/>
          <w:sz w:val="21"/>
        </w:rPr>
        <w:t>,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Ast,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Moskva.</w:t>
      </w:r>
    </w:p>
    <w:p w14:paraId="36420860" w14:textId="77777777" w:rsidR="00D84C3F" w:rsidRDefault="00000000">
      <w:pPr>
        <w:spacing w:before="90" w:line="232" w:lineRule="auto"/>
        <w:ind w:left="393" w:right="108" w:hanging="284"/>
        <w:jc w:val="both"/>
        <w:rPr>
          <w:sz w:val="21"/>
        </w:rPr>
      </w:pPr>
      <w:r>
        <w:rPr>
          <w:color w:val="1D1D1B"/>
          <w:sz w:val="21"/>
        </w:rPr>
        <w:t>Lotman,</w:t>
      </w:r>
      <w:r>
        <w:rPr>
          <w:color w:val="1D1D1B"/>
          <w:spacing w:val="-4"/>
          <w:sz w:val="21"/>
        </w:rPr>
        <w:t xml:space="preserve"> </w:t>
      </w:r>
      <w:r>
        <w:rPr>
          <w:color w:val="1D1D1B"/>
          <w:sz w:val="21"/>
        </w:rPr>
        <w:t>Ju.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(1998)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[1°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ed.</w:t>
      </w:r>
      <w:r>
        <w:rPr>
          <w:color w:val="1D1D1B"/>
          <w:spacing w:val="-4"/>
          <w:sz w:val="21"/>
        </w:rPr>
        <w:t xml:space="preserve"> </w:t>
      </w:r>
      <w:r>
        <w:rPr>
          <w:color w:val="1D1D1B"/>
          <w:sz w:val="21"/>
        </w:rPr>
        <w:t>1973],</w:t>
      </w:r>
      <w:r>
        <w:rPr>
          <w:color w:val="1D1D1B"/>
          <w:spacing w:val="-3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Semiotika</w:t>
      </w:r>
      <w:r>
        <w:rPr>
          <w:rFonts w:ascii="Calibri" w:hAnsi="Calibri"/>
          <w:i/>
          <w:color w:val="1D1D1B"/>
          <w:spacing w:val="-4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kino</w:t>
      </w:r>
      <w:r>
        <w:rPr>
          <w:rFonts w:ascii="Calibri" w:hAnsi="Calibri"/>
          <w:i/>
          <w:color w:val="1D1D1B"/>
          <w:spacing w:val="-4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i</w:t>
      </w:r>
      <w:r>
        <w:rPr>
          <w:rFonts w:ascii="Calibri" w:hAnsi="Calibri"/>
          <w:i/>
          <w:color w:val="1D1D1B"/>
          <w:spacing w:val="-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problemy</w:t>
      </w:r>
      <w:r>
        <w:rPr>
          <w:rFonts w:ascii="Calibri" w:hAnsi="Calibri"/>
          <w:i/>
          <w:color w:val="1D1D1B"/>
          <w:spacing w:val="-4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kinoestetiki</w:t>
      </w:r>
      <w:r>
        <w:rPr>
          <w:color w:val="1D1D1B"/>
          <w:sz w:val="21"/>
        </w:rPr>
        <w:t>,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in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Id.,</w:t>
      </w:r>
      <w:r>
        <w:rPr>
          <w:color w:val="1D1D1B"/>
          <w:spacing w:val="-4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Ob</w:t>
      </w:r>
      <w:r>
        <w:rPr>
          <w:rFonts w:ascii="Calibri" w:hAnsi="Calibri"/>
          <w:i/>
          <w:color w:val="1D1D1B"/>
          <w:spacing w:val="-4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iskusstve</w:t>
      </w:r>
      <w:r>
        <w:rPr>
          <w:color w:val="1D1D1B"/>
          <w:sz w:val="21"/>
        </w:rPr>
        <w:t>,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Iskusstvo,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Sankt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Peterburg,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287-372.</w:t>
      </w:r>
    </w:p>
    <w:p w14:paraId="1E481F79" w14:textId="77777777" w:rsidR="00D84C3F" w:rsidRDefault="00000000">
      <w:pPr>
        <w:spacing w:before="87" w:line="253" w:lineRule="exact"/>
        <w:ind w:left="99" w:right="99"/>
        <w:jc w:val="center"/>
        <w:rPr>
          <w:rFonts w:ascii="Calibri"/>
          <w:i/>
          <w:sz w:val="21"/>
        </w:rPr>
      </w:pPr>
      <w:r>
        <w:rPr>
          <w:color w:val="1D1D1B"/>
          <w:sz w:val="21"/>
        </w:rPr>
        <w:t>Marcucci,</w:t>
      </w:r>
      <w:r>
        <w:rPr>
          <w:color w:val="1D1D1B"/>
          <w:spacing w:val="32"/>
          <w:sz w:val="21"/>
        </w:rPr>
        <w:t xml:space="preserve"> </w:t>
      </w:r>
      <w:r>
        <w:rPr>
          <w:color w:val="1D1D1B"/>
          <w:sz w:val="21"/>
        </w:rPr>
        <w:t>G.</w:t>
      </w:r>
      <w:r>
        <w:rPr>
          <w:color w:val="1D1D1B"/>
          <w:spacing w:val="33"/>
          <w:sz w:val="21"/>
        </w:rPr>
        <w:t xml:space="preserve"> </w:t>
      </w:r>
      <w:r>
        <w:rPr>
          <w:color w:val="1D1D1B"/>
          <w:sz w:val="21"/>
        </w:rPr>
        <w:t>(2007),</w:t>
      </w:r>
      <w:r>
        <w:rPr>
          <w:color w:val="1D1D1B"/>
          <w:spacing w:val="3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Alcuni</w:t>
      </w:r>
      <w:r>
        <w:rPr>
          <w:rFonts w:ascii="Calibri"/>
          <w:i/>
          <w:color w:val="1D1D1B"/>
          <w:spacing w:val="3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momenti</w:t>
      </w:r>
      <w:r>
        <w:rPr>
          <w:rFonts w:ascii="Calibri"/>
          <w:i/>
          <w:color w:val="1D1D1B"/>
          <w:spacing w:val="3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del</w:t>
      </w:r>
      <w:r>
        <w:rPr>
          <w:rFonts w:ascii="Calibri"/>
          <w:i/>
          <w:color w:val="1D1D1B"/>
          <w:spacing w:val="3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Festival</w:t>
      </w:r>
      <w:r>
        <w:rPr>
          <w:rFonts w:ascii="Calibri"/>
          <w:i/>
          <w:color w:val="1D1D1B"/>
          <w:spacing w:val="30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dei</w:t>
      </w:r>
      <w:r>
        <w:rPr>
          <w:rFonts w:ascii="Calibri"/>
          <w:i/>
          <w:color w:val="1D1D1B"/>
          <w:spacing w:val="3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Festival</w:t>
      </w:r>
      <w:r>
        <w:rPr>
          <w:rFonts w:ascii="Calibri"/>
          <w:i/>
          <w:color w:val="1D1D1B"/>
          <w:spacing w:val="3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di</w:t>
      </w:r>
      <w:r>
        <w:rPr>
          <w:rFonts w:ascii="Calibri"/>
          <w:i/>
          <w:color w:val="1D1D1B"/>
          <w:spacing w:val="3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S.</w:t>
      </w:r>
      <w:r>
        <w:rPr>
          <w:rFonts w:ascii="Calibri"/>
          <w:i/>
          <w:color w:val="1D1D1B"/>
          <w:spacing w:val="3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Pietroburgo.</w:t>
      </w:r>
    </w:p>
    <w:p w14:paraId="4FEC1B34" w14:textId="77777777" w:rsidR="00D84C3F" w:rsidRDefault="00000000">
      <w:pPr>
        <w:spacing w:line="253" w:lineRule="exact"/>
        <w:ind w:left="99" w:right="48"/>
        <w:jc w:val="center"/>
        <w:rPr>
          <w:sz w:val="21"/>
        </w:rPr>
      </w:pPr>
      <w:r>
        <w:rPr>
          <w:rFonts w:ascii="Calibri" w:hAnsi="Calibri"/>
          <w:i/>
          <w:color w:val="1D1D1B"/>
          <w:sz w:val="21"/>
        </w:rPr>
        <w:t>Nuovo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cinema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russo: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Times New Roman" w:hAnsi="Times New Roman"/>
          <w:i/>
          <w:color w:val="1D1D1B"/>
          <w:sz w:val="21"/>
        </w:rPr>
        <w:t>č</w:t>
      </w:r>
      <w:r>
        <w:rPr>
          <w:rFonts w:ascii="Calibri" w:hAnsi="Calibri"/>
          <w:i/>
          <w:color w:val="1D1D1B"/>
          <w:sz w:val="21"/>
        </w:rPr>
        <w:t>ernucha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o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proofErr w:type="gramStart"/>
      <w:r>
        <w:rPr>
          <w:rFonts w:ascii="Calibri" w:hAnsi="Calibri"/>
          <w:i/>
          <w:color w:val="1D1D1B"/>
          <w:sz w:val="21"/>
        </w:rPr>
        <w:t>svetlucha?,</w:t>
      </w:r>
      <w:proofErr w:type="gramEnd"/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color w:val="1D1D1B"/>
          <w:sz w:val="21"/>
        </w:rPr>
        <w:t>in</w:t>
      </w:r>
      <w:r>
        <w:rPr>
          <w:color w:val="1D1D1B"/>
          <w:spacing w:val="-8"/>
          <w:sz w:val="21"/>
        </w:rPr>
        <w:t xml:space="preserve"> </w:t>
      </w:r>
      <w:r>
        <w:rPr>
          <w:color w:val="1D1D1B"/>
          <w:sz w:val="21"/>
        </w:rPr>
        <w:t>«Cineforum»,</w:t>
      </w:r>
      <w:r>
        <w:rPr>
          <w:color w:val="1D1D1B"/>
          <w:spacing w:val="-7"/>
          <w:sz w:val="21"/>
        </w:rPr>
        <w:t xml:space="preserve"> </w:t>
      </w:r>
      <w:r>
        <w:rPr>
          <w:color w:val="1D1D1B"/>
          <w:sz w:val="21"/>
        </w:rPr>
        <w:t>467,</w:t>
      </w:r>
      <w:r>
        <w:rPr>
          <w:color w:val="1D1D1B"/>
          <w:spacing w:val="-8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-8"/>
          <w:sz w:val="21"/>
        </w:rPr>
        <w:t xml:space="preserve"> </w:t>
      </w:r>
      <w:r>
        <w:rPr>
          <w:color w:val="1D1D1B"/>
          <w:sz w:val="21"/>
        </w:rPr>
        <w:t>44-49.</w:t>
      </w:r>
    </w:p>
    <w:p w14:paraId="2FDC8736" w14:textId="77777777" w:rsidR="00D84C3F" w:rsidRDefault="00000000">
      <w:pPr>
        <w:spacing w:before="90" w:line="232" w:lineRule="auto"/>
        <w:ind w:left="393" w:right="109" w:hanging="284"/>
        <w:jc w:val="both"/>
        <w:rPr>
          <w:sz w:val="21"/>
        </w:rPr>
      </w:pPr>
      <w:r>
        <w:rPr>
          <w:color w:val="1D1D1B"/>
          <w:sz w:val="21"/>
        </w:rPr>
        <w:t>Id.</w:t>
      </w:r>
      <w:r>
        <w:rPr>
          <w:color w:val="1D1D1B"/>
          <w:spacing w:val="-7"/>
          <w:sz w:val="21"/>
        </w:rPr>
        <w:t xml:space="preserve"> </w:t>
      </w:r>
      <w:r>
        <w:rPr>
          <w:color w:val="1D1D1B"/>
          <w:sz w:val="21"/>
        </w:rPr>
        <w:t>(2011),</w:t>
      </w:r>
      <w:r>
        <w:rPr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Il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dialogo</w:t>
      </w:r>
      <w:r>
        <w:rPr>
          <w:rFonts w:ascii="Calibri" w:hAnsi="Calibri"/>
          <w:i/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filmico.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Esempi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di</w:t>
      </w:r>
      <w:r>
        <w:rPr>
          <w:rFonts w:ascii="Calibri" w:hAnsi="Calibri"/>
          <w:i/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traduzione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dall’italiano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in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russo.</w:t>
      </w:r>
      <w:r>
        <w:rPr>
          <w:rFonts w:ascii="Calibri" w:hAnsi="Calibri"/>
          <w:i/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Tra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pratica,</w:t>
      </w:r>
      <w:r>
        <w:rPr>
          <w:rFonts w:ascii="Calibri" w:hAnsi="Calibri"/>
          <w:i/>
          <w:color w:val="1D1D1B"/>
          <w:spacing w:val="-4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teoria</w:t>
      </w:r>
      <w:r>
        <w:rPr>
          <w:rFonts w:ascii="Calibri" w:hAnsi="Calibri"/>
          <w:i/>
          <w:color w:val="1D1D1B"/>
          <w:spacing w:val="3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e</w:t>
      </w:r>
      <w:r>
        <w:rPr>
          <w:rFonts w:ascii="Calibri" w:hAnsi="Calibri"/>
          <w:i/>
          <w:color w:val="1D1D1B"/>
          <w:spacing w:val="3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didattica,</w:t>
      </w:r>
      <w:r>
        <w:rPr>
          <w:rFonts w:ascii="Calibri" w:hAnsi="Calibri"/>
          <w:i/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in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«Slavia»,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2,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3-18.</w:t>
      </w:r>
    </w:p>
    <w:p w14:paraId="3A3BFCFB" w14:textId="77777777" w:rsidR="00D84C3F" w:rsidRDefault="00000000">
      <w:pPr>
        <w:spacing w:before="93" w:line="232" w:lineRule="auto"/>
        <w:ind w:left="393" w:right="107" w:hanging="284"/>
        <w:jc w:val="both"/>
        <w:rPr>
          <w:sz w:val="21"/>
        </w:rPr>
      </w:pPr>
      <w:r>
        <w:rPr>
          <w:color w:val="1D1D1B"/>
          <w:sz w:val="21"/>
        </w:rPr>
        <w:t>Id.</w:t>
      </w:r>
      <w:r>
        <w:rPr>
          <w:color w:val="1D1D1B"/>
          <w:spacing w:val="-11"/>
          <w:sz w:val="21"/>
        </w:rPr>
        <w:t xml:space="preserve"> </w:t>
      </w:r>
      <w:r>
        <w:rPr>
          <w:color w:val="1D1D1B"/>
          <w:sz w:val="21"/>
        </w:rPr>
        <w:t>(2012),</w:t>
      </w:r>
      <w:r>
        <w:rPr>
          <w:color w:val="1D1D1B"/>
          <w:spacing w:val="-10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La</w:t>
      </w:r>
      <w:r>
        <w:rPr>
          <w:rFonts w:ascii="Calibri"/>
          <w:i/>
          <w:color w:val="1D1D1B"/>
          <w:spacing w:val="-1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sottotitolazione</w:t>
      </w:r>
      <w:r>
        <w:rPr>
          <w:rFonts w:ascii="Calibri"/>
          <w:i/>
          <w:color w:val="1D1D1B"/>
          <w:spacing w:val="-1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dal</w:t>
      </w:r>
      <w:r>
        <w:rPr>
          <w:rFonts w:ascii="Calibri"/>
          <w:i/>
          <w:color w:val="1D1D1B"/>
          <w:spacing w:val="-1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russo</w:t>
      </w:r>
      <w:r>
        <w:rPr>
          <w:rFonts w:ascii="Calibri"/>
          <w:i/>
          <w:color w:val="1D1D1B"/>
          <w:spacing w:val="-1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in</w:t>
      </w:r>
      <w:r>
        <w:rPr>
          <w:rFonts w:ascii="Calibri"/>
          <w:i/>
          <w:color w:val="1D1D1B"/>
          <w:spacing w:val="-1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italiano:</w:t>
      </w:r>
      <w:r>
        <w:rPr>
          <w:rFonts w:ascii="Calibri"/>
          <w:i/>
          <w:color w:val="1D1D1B"/>
          <w:spacing w:val="-1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strategie</w:t>
      </w:r>
      <w:r>
        <w:rPr>
          <w:rFonts w:ascii="Calibri"/>
          <w:i/>
          <w:color w:val="1D1D1B"/>
          <w:spacing w:val="-12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di</w:t>
      </w:r>
      <w:r>
        <w:rPr>
          <w:rFonts w:ascii="Calibri"/>
          <w:i/>
          <w:color w:val="1D1D1B"/>
          <w:spacing w:val="-1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traduzione</w:t>
      </w:r>
      <w:r>
        <w:rPr>
          <w:color w:val="1D1D1B"/>
          <w:sz w:val="21"/>
        </w:rPr>
        <w:t>,</w:t>
      </w:r>
      <w:r>
        <w:rPr>
          <w:color w:val="1D1D1B"/>
          <w:spacing w:val="-10"/>
          <w:sz w:val="21"/>
        </w:rPr>
        <w:t xml:space="preserve"> </w:t>
      </w:r>
      <w:r>
        <w:rPr>
          <w:color w:val="1D1D1B"/>
          <w:sz w:val="21"/>
        </w:rPr>
        <w:t>in</w:t>
      </w:r>
      <w:r>
        <w:rPr>
          <w:color w:val="1D1D1B"/>
          <w:spacing w:val="-11"/>
          <w:sz w:val="21"/>
        </w:rPr>
        <w:t xml:space="preserve"> </w:t>
      </w:r>
      <w:r>
        <w:rPr>
          <w:color w:val="1D1D1B"/>
          <w:sz w:val="21"/>
        </w:rPr>
        <w:t>Buffa-</w:t>
      </w:r>
      <w:r>
        <w:rPr>
          <w:color w:val="1D1D1B"/>
          <w:spacing w:val="-44"/>
          <w:sz w:val="21"/>
        </w:rPr>
        <w:t xml:space="preserve"> </w:t>
      </w:r>
      <w:r>
        <w:rPr>
          <w:color w:val="1D1D1B"/>
          <w:sz w:val="21"/>
        </w:rPr>
        <w:t xml:space="preserve">gni, C. e Garzelli, B. (a cura di), </w:t>
      </w:r>
      <w:r>
        <w:rPr>
          <w:rFonts w:ascii="Calibri"/>
          <w:i/>
          <w:color w:val="1D1D1B"/>
          <w:sz w:val="21"/>
        </w:rPr>
        <w:t>Film translation from East to West: Dubbing,</w:t>
      </w:r>
      <w:r>
        <w:rPr>
          <w:rFonts w:ascii="Calibri"/>
          <w:i/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subtitling</w:t>
      </w:r>
      <w:r>
        <w:rPr>
          <w:rFonts w:ascii="Calibri"/>
          <w:i/>
          <w:color w:val="1D1D1B"/>
          <w:spacing w:val="-3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and</w:t>
      </w:r>
      <w:r>
        <w:rPr>
          <w:rFonts w:ascii="Calibri"/>
          <w:i/>
          <w:color w:val="1D1D1B"/>
          <w:spacing w:val="-3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didactic</w:t>
      </w:r>
      <w:r>
        <w:rPr>
          <w:rFonts w:ascii="Calibri"/>
          <w:i/>
          <w:color w:val="1D1D1B"/>
          <w:spacing w:val="-3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practice</w:t>
      </w:r>
      <w:r>
        <w:rPr>
          <w:color w:val="1D1D1B"/>
          <w:sz w:val="21"/>
        </w:rPr>
        <w:t>,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Peter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Lang,</w:t>
      </w:r>
      <w:r>
        <w:rPr>
          <w:color w:val="1D1D1B"/>
          <w:spacing w:val="-1"/>
          <w:sz w:val="21"/>
        </w:rPr>
        <w:t xml:space="preserve"> </w:t>
      </w:r>
      <w:r>
        <w:rPr>
          <w:color w:val="1D1D1B"/>
          <w:sz w:val="21"/>
        </w:rPr>
        <w:t>Bern/Berlin,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235-244.</w:t>
      </w:r>
    </w:p>
    <w:p w14:paraId="2A650546" w14:textId="77777777" w:rsidR="00D84C3F" w:rsidRDefault="00000000">
      <w:pPr>
        <w:spacing w:before="91" w:line="237" w:lineRule="auto"/>
        <w:ind w:left="393" w:right="107" w:hanging="284"/>
        <w:jc w:val="both"/>
        <w:rPr>
          <w:sz w:val="21"/>
        </w:rPr>
      </w:pPr>
      <w:r>
        <w:rPr>
          <w:color w:val="1D1D1B"/>
          <w:sz w:val="21"/>
        </w:rPr>
        <w:t xml:space="preserve">Möller, O. (2010), </w:t>
      </w:r>
      <w:r>
        <w:rPr>
          <w:rFonts w:ascii="Calibri" w:hAnsi="Calibri"/>
          <w:i/>
          <w:color w:val="1D1D1B"/>
          <w:sz w:val="21"/>
        </w:rPr>
        <w:t>Aleksej Oktjabrinovi</w:t>
      </w:r>
      <w:r>
        <w:rPr>
          <w:rFonts w:ascii="Times New Roman" w:hAnsi="Times New Roman"/>
          <w:color w:val="1D1D1B"/>
          <w:sz w:val="21"/>
        </w:rPr>
        <w:t xml:space="preserve">č </w:t>
      </w:r>
      <w:r>
        <w:rPr>
          <w:rFonts w:ascii="Calibri" w:hAnsi="Calibri"/>
          <w:i/>
          <w:color w:val="1D1D1B"/>
          <w:sz w:val="21"/>
        </w:rPr>
        <w:t>Balabanov</w:t>
      </w:r>
      <w:r>
        <w:rPr>
          <w:color w:val="1D1D1B"/>
          <w:sz w:val="21"/>
        </w:rPr>
        <w:t>. (Dizionario dei registi russi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contemporanei a cura di Olaf Möller, Alena Shumakova, Barbara Wurm), in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Spagnoletti, G. (a cura di) con la collaborazione di Marcucci, G. (</w:t>
      </w:r>
      <w:r>
        <w:rPr>
          <w:rFonts w:ascii="Calibri" w:hAnsi="Calibri"/>
          <w:i/>
          <w:color w:val="1D1D1B"/>
          <w:sz w:val="21"/>
        </w:rPr>
        <w:t>et al.</w:t>
      </w:r>
      <w:r>
        <w:rPr>
          <w:color w:val="1D1D1B"/>
          <w:sz w:val="21"/>
        </w:rPr>
        <w:t xml:space="preserve">), </w:t>
      </w:r>
      <w:r>
        <w:rPr>
          <w:rFonts w:ascii="Calibri" w:hAnsi="Calibri"/>
          <w:i/>
          <w:color w:val="1D1D1B"/>
          <w:sz w:val="21"/>
        </w:rPr>
        <w:t>Cine-</w:t>
      </w:r>
      <w:r>
        <w:rPr>
          <w:rFonts w:ascii="Calibri" w:hAnsi="Calibri"/>
          <w:i/>
          <w:color w:val="1D1D1B"/>
          <w:spacing w:val="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ma russo contemporaneo</w:t>
      </w:r>
      <w:r>
        <w:rPr>
          <w:color w:val="1D1D1B"/>
          <w:sz w:val="21"/>
        </w:rPr>
        <w:t>,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Marsilio,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Venezia,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2"/>
          <w:sz w:val="21"/>
        </w:rPr>
        <w:t xml:space="preserve"> </w:t>
      </w:r>
      <w:r>
        <w:rPr>
          <w:color w:val="1D1D1B"/>
          <w:sz w:val="21"/>
        </w:rPr>
        <w:t>225-227.</w:t>
      </w:r>
    </w:p>
    <w:p w14:paraId="00880AFA" w14:textId="77777777" w:rsidR="00D84C3F" w:rsidRDefault="00000000">
      <w:pPr>
        <w:spacing w:before="89" w:line="232" w:lineRule="auto"/>
        <w:ind w:left="393" w:right="104" w:hanging="284"/>
        <w:rPr>
          <w:sz w:val="21"/>
        </w:rPr>
      </w:pPr>
      <w:r>
        <w:rPr>
          <w:color w:val="1D1D1B"/>
          <w:sz w:val="21"/>
        </w:rPr>
        <w:t>Nikolina,</w:t>
      </w:r>
      <w:r>
        <w:rPr>
          <w:color w:val="1D1D1B"/>
          <w:spacing w:val="-7"/>
          <w:sz w:val="21"/>
        </w:rPr>
        <w:t xml:space="preserve"> </w:t>
      </w:r>
      <w:r>
        <w:rPr>
          <w:color w:val="1D1D1B"/>
          <w:sz w:val="21"/>
        </w:rPr>
        <w:t>N.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(2009),</w:t>
      </w:r>
      <w:r>
        <w:rPr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Aktivnye</w:t>
      </w:r>
      <w:r>
        <w:rPr>
          <w:rFonts w:ascii="Calibri" w:hAnsi="Calibri"/>
          <w:i/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processy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v</w:t>
      </w:r>
      <w:r>
        <w:rPr>
          <w:rFonts w:ascii="Calibri" w:hAnsi="Calibri"/>
          <w:i/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jazyke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sovremennoj</w:t>
      </w:r>
      <w:r>
        <w:rPr>
          <w:rFonts w:ascii="Calibri" w:hAnsi="Calibri"/>
          <w:i/>
          <w:color w:val="1D1D1B"/>
          <w:spacing w:val="-7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russkoj</w:t>
      </w:r>
      <w:r>
        <w:rPr>
          <w:rFonts w:ascii="Calibri" w:hAnsi="Calibri"/>
          <w:i/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chudo</w:t>
      </w:r>
      <w:r>
        <w:rPr>
          <w:rFonts w:ascii="Times New Roman" w:hAnsi="Times New Roman"/>
          <w:color w:val="1D1D1B"/>
          <w:sz w:val="21"/>
        </w:rPr>
        <w:t>ž</w:t>
      </w:r>
      <w:r>
        <w:rPr>
          <w:rFonts w:ascii="Calibri" w:hAnsi="Calibri"/>
          <w:i/>
          <w:color w:val="1D1D1B"/>
          <w:sz w:val="21"/>
        </w:rPr>
        <w:t>estven-</w:t>
      </w:r>
      <w:r>
        <w:rPr>
          <w:rFonts w:ascii="Calibri" w:hAnsi="Calibri"/>
          <w:i/>
          <w:color w:val="1D1D1B"/>
          <w:spacing w:val="-44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noj</w:t>
      </w:r>
      <w:r>
        <w:rPr>
          <w:rFonts w:ascii="Calibri" w:hAnsi="Calibri"/>
          <w:i/>
          <w:color w:val="1D1D1B"/>
          <w:spacing w:val="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literatury</w:t>
      </w:r>
      <w:r>
        <w:rPr>
          <w:color w:val="1D1D1B"/>
          <w:sz w:val="21"/>
        </w:rPr>
        <w:t>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Gnozis,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Moskva.</w:t>
      </w:r>
    </w:p>
    <w:p w14:paraId="7E19C34D" w14:textId="77777777" w:rsidR="00D84C3F" w:rsidRDefault="00000000">
      <w:pPr>
        <w:spacing w:before="91" w:line="235" w:lineRule="auto"/>
        <w:ind w:left="393" w:hanging="284"/>
        <w:rPr>
          <w:sz w:val="21"/>
        </w:rPr>
      </w:pPr>
      <w:r>
        <w:rPr>
          <w:color w:val="1D1D1B"/>
          <w:w w:val="95"/>
          <w:sz w:val="21"/>
        </w:rPr>
        <w:t>Novikov,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V.</w:t>
      </w:r>
      <w:r>
        <w:rPr>
          <w:color w:val="1D1D1B"/>
          <w:spacing w:val="17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(2016),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Slovar’</w:t>
      </w:r>
      <w:r>
        <w:rPr>
          <w:rFonts w:ascii="Calibri" w:hAnsi="Calibri"/>
          <w:i/>
          <w:color w:val="1D1D1B"/>
          <w:spacing w:val="16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modnych</w:t>
      </w:r>
      <w:r>
        <w:rPr>
          <w:rFonts w:ascii="Calibri" w:hAnsi="Calibri"/>
          <w:i/>
          <w:color w:val="1D1D1B"/>
          <w:spacing w:val="16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slov</w:t>
      </w:r>
      <w:r>
        <w:rPr>
          <w:color w:val="1D1D1B"/>
          <w:w w:val="95"/>
          <w:sz w:val="21"/>
        </w:rPr>
        <w:t>: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Jazykovaja</w:t>
      </w:r>
      <w:r>
        <w:rPr>
          <w:rFonts w:ascii="Calibri" w:hAnsi="Calibri"/>
          <w:i/>
          <w:color w:val="1D1D1B"/>
          <w:spacing w:val="16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kartina</w:t>
      </w:r>
      <w:r>
        <w:rPr>
          <w:rFonts w:ascii="Calibri" w:hAnsi="Calibri"/>
          <w:i/>
          <w:color w:val="1D1D1B"/>
          <w:spacing w:val="16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sovremennosti</w:t>
      </w:r>
      <w:r>
        <w:rPr>
          <w:color w:val="1D1D1B"/>
          <w:w w:val="95"/>
          <w:sz w:val="21"/>
        </w:rPr>
        <w:t>,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Slovari</w:t>
      </w:r>
      <w:r>
        <w:rPr>
          <w:color w:val="1D1D1B"/>
          <w:spacing w:val="-41"/>
          <w:w w:val="95"/>
          <w:sz w:val="21"/>
        </w:rPr>
        <w:t xml:space="preserve"> </w:t>
      </w:r>
      <w:r>
        <w:rPr>
          <w:color w:val="1D1D1B"/>
          <w:w w:val="105"/>
          <w:sz w:val="21"/>
        </w:rPr>
        <w:t>XXI</w:t>
      </w:r>
      <w:r>
        <w:rPr>
          <w:color w:val="1D1D1B"/>
          <w:spacing w:val="3"/>
          <w:w w:val="105"/>
          <w:sz w:val="21"/>
        </w:rPr>
        <w:t xml:space="preserve"> </w:t>
      </w:r>
      <w:r>
        <w:rPr>
          <w:color w:val="1D1D1B"/>
          <w:w w:val="105"/>
          <w:sz w:val="21"/>
        </w:rPr>
        <w:t>veka,</w:t>
      </w:r>
      <w:r>
        <w:rPr>
          <w:color w:val="1D1D1B"/>
          <w:spacing w:val="4"/>
          <w:w w:val="105"/>
          <w:sz w:val="21"/>
        </w:rPr>
        <w:t xml:space="preserve"> </w:t>
      </w:r>
      <w:r>
        <w:rPr>
          <w:color w:val="1D1D1B"/>
          <w:w w:val="105"/>
          <w:sz w:val="21"/>
        </w:rPr>
        <w:t>Moskva.</w:t>
      </w:r>
    </w:p>
    <w:p w14:paraId="3D6660CD" w14:textId="77777777" w:rsidR="00D84C3F" w:rsidRDefault="00000000">
      <w:pPr>
        <w:spacing w:before="100" w:line="232" w:lineRule="auto"/>
        <w:ind w:left="393" w:hanging="284"/>
        <w:rPr>
          <w:sz w:val="21"/>
        </w:rPr>
      </w:pPr>
      <w:r>
        <w:rPr>
          <w:color w:val="1D1D1B"/>
          <w:sz w:val="21"/>
        </w:rPr>
        <w:t>Pavesi,</w:t>
      </w:r>
      <w:r>
        <w:rPr>
          <w:color w:val="1D1D1B"/>
          <w:spacing w:val="11"/>
          <w:sz w:val="21"/>
        </w:rPr>
        <w:t xml:space="preserve"> </w:t>
      </w:r>
      <w:r>
        <w:rPr>
          <w:color w:val="1D1D1B"/>
          <w:sz w:val="21"/>
        </w:rPr>
        <w:t>M.</w:t>
      </w:r>
      <w:r>
        <w:rPr>
          <w:color w:val="1D1D1B"/>
          <w:spacing w:val="11"/>
          <w:sz w:val="21"/>
        </w:rPr>
        <w:t xml:space="preserve"> </w:t>
      </w:r>
      <w:r>
        <w:rPr>
          <w:color w:val="1D1D1B"/>
          <w:sz w:val="21"/>
        </w:rPr>
        <w:t>(2005),</w:t>
      </w:r>
      <w:r>
        <w:rPr>
          <w:color w:val="1D1D1B"/>
          <w:spacing w:val="1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La</w:t>
      </w:r>
      <w:r>
        <w:rPr>
          <w:rFonts w:ascii="Calibri" w:hAnsi="Calibri"/>
          <w:i/>
          <w:color w:val="1D1D1B"/>
          <w:spacing w:val="1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traduzione</w:t>
      </w:r>
      <w:r>
        <w:rPr>
          <w:rFonts w:ascii="Calibri" w:hAnsi="Calibri"/>
          <w:i/>
          <w:color w:val="1D1D1B"/>
          <w:spacing w:val="1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filmica:</w:t>
      </w:r>
      <w:r>
        <w:rPr>
          <w:rFonts w:ascii="Calibri" w:hAnsi="Calibri"/>
          <w:i/>
          <w:color w:val="1D1D1B"/>
          <w:spacing w:val="1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Aspetti</w:t>
      </w:r>
      <w:r>
        <w:rPr>
          <w:rFonts w:ascii="Calibri" w:hAnsi="Calibri"/>
          <w:i/>
          <w:color w:val="1D1D1B"/>
          <w:spacing w:val="1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del</w:t>
      </w:r>
      <w:r>
        <w:rPr>
          <w:rFonts w:ascii="Calibri" w:hAnsi="Calibri"/>
          <w:i/>
          <w:color w:val="1D1D1B"/>
          <w:spacing w:val="1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parlato</w:t>
      </w:r>
      <w:r>
        <w:rPr>
          <w:rFonts w:ascii="Calibri" w:hAnsi="Calibri"/>
          <w:i/>
          <w:color w:val="1D1D1B"/>
          <w:spacing w:val="1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doppiato</w:t>
      </w:r>
      <w:r>
        <w:rPr>
          <w:rFonts w:ascii="Calibri" w:hAnsi="Calibri"/>
          <w:i/>
          <w:color w:val="1D1D1B"/>
          <w:spacing w:val="1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dall’inglese</w:t>
      </w:r>
      <w:r>
        <w:rPr>
          <w:rFonts w:ascii="Calibri" w:hAnsi="Calibri"/>
          <w:i/>
          <w:color w:val="1D1D1B"/>
          <w:spacing w:val="-4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all’italiano</w:t>
      </w:r>
      <w:r>
        <w:rPr>
          <w:color w:val="1D1D1B"/>
          <w:sz w:val="21"/>
        </w:rPr>
        <w:t>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Carocci,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Roma.</w:t>
      </w:r>
    </w:p>
    <w:p w14:paraId="1B9C7935" w14:textId="77777777" w:rsidR="00D84C3F" w:rsidRDefault="00000000">
      <w:pPr>
        <w:spacing w:before="88"/>
        <w:ind w:left="110"/>
        <w:jc w:val="both"/>
        <w:rPr>
          <w:sz w:val="21"/>
        </w:rPr>
      </w:pPr>
      <w:r>
        <w:rPr>
          <w:color w:val="1D1D1B"/>
          <w:sz w:val="21"/>
        </w:rPr>
        <w:t>Perego, E.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(2005),</w:t>
      </w:r>
      <w:r>
        <w:rPr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La traduzione audiovisiva</w:t>
      </w:r>
      <w:r>
        <w:rPr>
          <w:color w:val="1D1D1B"/>
          <w:sz w:val="21"/>
        </w:rPr>
        <w:t>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Carocci,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Roma.</w:t>
      </w:r>
    </w:p>
    <w:p w14:paraId="5CE2ACD6" w14:textId="77777777" w:rsidR="00D84C3F" w:rsidRDefault="00000000">
      <w:pPr>
        <w:spacing w:before="90" w:line="232" w:lineRule="auto"/>
        <w:ind w:left="393" w:right="107" w:hanging="284"/>
        <w:jc w:val="both"/>
        <w:rPr>
          <w:sz w:val="21"/>
        </w:rPr>
      </w:pPr>
      <w:r>
        <w:rPr>
          <w:color w:val="1D1D1B"/>
          <w:sz w:val="21"/>
        </w:rPr>
        <w:t xml:space="preserve">Plachov, A. (2010), </w:t>
      </w:r>
      <w:r>
        <w:rPr>
          <w:rFonts w:ascii="Calibri"/>
          <w:i/>
          <w:color w:val="1D1D1B"/>
          <w:sz w:val="21"/>
        </w:rPr>
        <w:t>Il fallimento del comunismo e la scomparsa della sua cultura</w:t>
      </w:r>
      <w:r>
        <w:rPr>
          <w:rFonts w:ascii="Calibri"/>
          <w:i/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cinematografica</w:t>
      </w:r>
      <w:r>
        <w:rPr>
          <w:color w:val="1D1D1B"/>
          <w:w w:val="95"/>
          <w:sz w:val="21"/>
        </w:rPr>
        <w:t>,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in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Spagnoletti,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G.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(a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cura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di)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con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la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collaborazione</w:t>
      </w:r>
      <w:r>
        <w:rPr>
          <w:color w:val="1D1D1B"/>
          <w:spacing w:val="1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di</w:t>
      </w:r>
      <w:r>
        <w:rPr>
          <w:color w:val="1D1D1B"/>
          <w:spacing w:val="17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Marcuc-</w:t>
      </w:r>
      <w:r>
        <w:rPr>
          <w:color w:val="1D1D1B"/>
          <w:spacing w:val="-42"/>
          <w:w w:val="95"/>
          <w:sz w:val="21"/>
        </w:rPr>
        <w:t xml:space="preserve"> </w:t>
      </w:r>
      <w:r>
        <w:rPr>
          <w:color w:val="1D1D1B"/>
          <w:sz w:val="21"/>
        </w:rPr>
        <w:t>ci, G.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(</w:t>
      </w:r>
      <w:r>
        <w:rPr>
          <w:rFonts w:ascii="Calibri"/>
          <w:i/>
          <w:color w:val="1D1D1B"/>
          <w:sz w:val="21"/>
        </w:rPr>
        <w:t>et</w:t>
      </w:r>
      <w:r>
        <w:rPr>
          <w:rFonts w:ascii="Calibri"/>
          <w:i/>
          <w:color w:val="1D1D1B"/>
          <w:spacing w:val="-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al.</w:t>
      </w:r>
      <w:r>
        <w:rPr>
          <w:color w:val="1D1D1B"/>
          <w:sz w:val="21"/>
        </w:rPr>
        <w:t>),</w:t>
      </w:r>
      <w:r>
        <w:rPr>
          <w:color w:val="1D1D1B"/>
          <w:spacing w:val="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Cinema</w:t>
      </w:r>
      <w:r>
        <w:rPr>
          <w:rFonts w:ascii="Calibri"/>
          <w:i/>
          <w:color w:val="1D1D1B"/>
          <w:spacing w:val="-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russo contemporaneo</w:t>
      </w:r>
      <w:r>
        <w:rPr>
          <w:color w:val="1D1D1B"/>
          <w:sz w:val="21"/>
        </w:rPr>
        <w:t>, Marsilio,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Venezia, pp.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84-98.</w:t>
      </w:r>
    </w:p>
    <w:p w14:paraId="7F0D6BA0" w14:textId="77777777" w:rsidR="00D84C3F" w:rsidRDefault="00000000">
      <w:pPr>
        <w:spacing w:before="92" w:line="235" w:lineRule="auto"/>
        <w:ind w:left="393" w:right="108" w:hanging="284"/>
        <w:jc w:val="both"/>
        <w:rPr>
          <w:sz w:val="21"/>
        </w:rPr>
      </w:pPr>
      <w:r>
        <w:rPr>
          <w:color w:val="1D1D1B"/>
          <w:sz w:val="21"/>
        </w:rPr>
        <w:t xml:space="preserve">Plachova, E. (2010), </w:t>
      </w:r>
      <w:r>
        <w:rPr>
          <w:rFonts w:ascii="Calibri"/>
          <w:i/>
          <w:color w:val="1D1D1B"/>
          <w:sz w:val="21"/>
        </w:rPr>
        <w:t>Le amazzoni russe</w:t>
      </w:r>
      <w:r>
        <w:rPr>
          <w:color w:val="1D1D1B"/>
          <w:sz w:val="21"/>
        </w:rPr>
        <w:t>, in Spagnoletti, G. (a cura di) con la col-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laborazione di Marcucci, G. (</w:t>
      </w:r>
      <w:r>
        <w:rPr>
          <w:rFonts w:ascii="Calibri"/>
          <w:i/>
          <w:color w:val="1D1D1B"/>
          <w:sz w:val="21"/>
        </w:rPr>
        <w:t>et al.</w:t>
      </w:r>
      <w:r>
        <w:rPr>
          <w:color w:val="1D1D1B"/>
          <w:sz w:val="21"/>
        </w:rPr>
        <w:t xml:space="preserve">), </w:t>
      </w:r>
      <w:r>
        <w:rPr>
          <w:rFonts w:ascii="Calibri"/>
          <w:i/>
          <w:color w:val="1D1D1B"/>
          <w:sz w:val="21"/>
        </w:rPr>
        <w:t>Cinema russo contemporaneo</w:t>
      </w:r>
      <w:r>
        <w:rPr>
          <w:color w:val="1D1D1B"/>
          <w:sz w:val="21"/>
        </w:rPr>
        <w:t>, Marsilio,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Venezia,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117-125.</w:t>
      </w:r>
    </w:p>
    <w:p w14:paraId="40E6C9D1" w14:textId="77777777" w:rsidR="00D84C3F" w:rsidRPr="00A00249" w:rsidRDefault="00000000">
      <w:pPr>
        <w:spacing w:before="122" w:line="232" w:lineRule="auto"/>
        <w:ind w:left="393" w:right="108" w:hanging="284"/>
        <w:jc w:val="both"/>
        <w:rPr>
          <w:sz w:val="21"/>
          <w:lang w:val="en-GB"/>
        </w:rPr>
      </w:pPr>
      <w:r w:rsidRPr="00A00249">
        <w:rPr>
          <w:color w:val="1D1D1B"/>
          <w:sz w:val="21"/>
          <w:lang w:val="en-GB"/>
        </w:rPr>
        <w:t xml:space="preserve">Quaglio, P. (2009), </w:t>
      </w:r>
      <w:r w:rsidRPr="00A00249">
        <w:rPr>
          <w:rFonts w:ascii="Calibri"/>
          <w:i/>
          <w:color w:val="1D1D1B"/>
          <w:sz w:val="21"/>
          <w:lang w:val="en-GB"/>
        </w:rPr>
        <w:t xml:space="preserve">Television Dialogue: The Sitcom </w:t>
      </w:r>
      <w:r w:rsidRPr="00A00249">
        <w:rPr>
          <w:color w:val="1D1D1B"/>
          <w:sz w:val="21"/>
          <w:lang w:val="en-GB"/>
        </w:rPr>
        <w:t xml:space="preserve">Friends </w:t>
      </w:r>
      <w:r w:rsidRPr="00A00249">
        <w:rPr>
          <w:rFonts w:ascii="Calibri"/>
          <w:i/>
          <w:color w:val="1D1D1B"/>
          <w:sz w:val="21"/>
          <w:lang w:val="en-GB"/>
        </w:rPr>
        <w:t>vs. Natural Conversa-</w:t>
      </w:r>
      <w:r w:rsidRPr="00A00249">
        <w:rPr>
          <w:rFonts w:asci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/>
          <w:i/>
          <w:color w:val="1D1D1B"/>
          <w:sz w:val="21"/>
          <w:lang w:val="en-GB"/>
        </w:rPr>
        <w:t>tion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3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John</w:t>
      </w:r>
      <w:r w:rsidRPr="00A00249">
        <w:rPr>
          <w:color w:val="1D1D1B"/>
          <w:spacing w:val="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Benjamins,</w:t>
      </w:r>
      <w:r w:rsidRPr="00A00249">
        <w:rPr>
          <w:color w:val="1D1D1B"/>
          <w:spacing w:val="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Amsterdam/Philadelphia.</w:t>
      </w:r>
    </w:p>
    <w:p w14:paraId="70D937F5" w14:textId="77777777" w:rsidR="00D84C3F" w:rsidRDefault="00000000">
      <w:pPr>
        <w:spacing w:before="114" w:line="235" w:lineRule="auto"/>
        <w:ind w:left="393" w:right="108" w:hanging="284"/>
        <w:jc w:val="both"/>
        <w:rPr>
          <w:sz w:val="21"/>
        </w:rPr>
      </w:pPr>
      <w:r>
        <w:rPr>
          <w:color w:val="1D1D1B"/>
          <w:sz w:val="21"/>
        </w:rPr>
        <w:t xml:space="preserve">Razbežkina, M. (2010), </w:t>
      </w:r>
      <w:r>
        <w:rPr>
          <w:rFonts w:ascii="Calibri" w:hAnsi="Calibri"/>
          <w:i/>
          <w:color w:val="1D1D1B"/>
          <w:sz w:val="21"/>
        </w:rPr>
        <w:t>46° Mostra Internazionale del Cinema Nuovo – Cinema</w:t>
      </w:r>
      <w:r>
        <w:rPr>
          <w:rFonts w:ascii="Calibri" w:hAnsi="Calibri"/>
          <w:i/>
          <w:color w:val="1D1D1B"/>
          <w:spacing w:val="1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russo</w:t>
      </w:r>
      <w:r>
        <w:rPr>
          <w:color w:val="1D1D1B"/>
          <w:w w:val="95"/>
          <w:sz w:val="21"/>
        </w:rPr>
        <w:t>,</w:t>
      </w:r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in</w:t>
      </w:r>
      <w:r>
        <w:rPr>
          <w:color w:val="1D1D1B"/>
          <w:spacing w:val="1"/>
          <w:w w:val="95"/>
          <w:sz w:val="21"/>
        </w:rPr>
        <w:t xml:space="preserve"> </w:t>
      </w:r>
      <w:hyperlink r:id="rId18">
        <w:r>
          <w:rPr>
            <w:color w:val="1D1D1B"/>
            <w:w w:val="95"/>
            <w:sz w:val="21"/>
          </w:rPr>
          <w:t>http://www.cinecriticaweb.it/panoramiche/46a-mostra-internazio-</w:t>
        </w:r>
      </w:hyperlink>
      <w:r>
        <w:rPr>
          <w:color w:val="1D1D1B"/>
          <w:spacing w:val="-4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nale-del-cinema-nuovo-cinema-russo, (ultima</w:t>
      </w:r>
      <w:r>
        <w:rPr>
          <w:color w:val="1D1D1B"/>
          <w:spacing w:val="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consultazione: 21/04/2016).</w:t>
      </w:r>
    </w:p>
    <w:p w14:paraId="58449475" w14:textId="77777777" w:rsidR="00D84C3F" w:rsidRDefault="00D84C3F">
      <w:pPr>
        <w:spacing w:line="235" w:lineRule="auto"/>
        <w:jc w:val="both"/>
        <w:rPr>
          <w:sz w:val="21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5A00406B" w14:textId="77777777" w:rsidR="00D84C3F" w:rsidRDefault="00D84C3F">
      <w:pPr>
        <w:pStyle w:val="Corpotesto"/>
        <w:spacing w:before="3"/>
        <w:rPr>
          <w:sz w:val="13"/>
        </w:rPr>
      </w:pPr>
    </w:p>
    <w:p w14:paraId="56B422A2" w14:textId="77777777" w:rsidR="00D84C3F" w:rsidRPr="00A00249" w:rsidRDefault="00000000">
      <w:pPr>
        <w:spacing w:before="99" w:line="235" w:lineRule="auto"/>
        <w:ind w:left="393" w:right="107" w:hanging="284"/>
        <w:jc w:val="both"/>
        <w:rPr>
          <w:sz w:val="21"/>
          <w:lang w:val="en-GB"/>
        </w:rPr>
      </w:pPr>
      <w:r w:rsidRPr="00A00249">
        <w:rPr>
          <w:color w:val="1D1D1B"/>
          <w:sz w:val="21"/>
          <w:lang w:val="en-GB"/>
        </w:rPr>
        <w:t>Rodríguez</w:t>
      </w:r>
      <w:r w:rsidRPr="00A00249">
        <w:rPr>
          <w:color w:val="1D1D1B"/>
          <w:spacing w:val="-10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Martín,</w:t>
      </w:r>
      <w:r w:rsidRPr="00A00249">
        <w:rPr>
          <w:color w:val="1D1D1B"/>
          <w:spacing w:val="-10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M.E.</w:t>
      </w:r>
      <w:r w:rsidRPr="00A00249">
        <w:rPr>
          <w:color w:val="1D1D1B"/>
          <w:spacing w:val="-10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e</w:t>
      </w:r>
      <w:r w:rsidRPr="00A00249">
        <w:rPr>
          <w:color w:val="1D1D1B"/>
          <w:spacing w:val="-10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Moreno</w:t>
      </w:r>
      <w:r w:rsidRPr="00A00249">
        <w:rPr>
          <w:color w:val="1D1D1B"/>
          <w:spacing w:val="-9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Jaén,</w:t>
      </w:r>
      <w:r w:rsidRPr="00A00249">
        <w:rPr>
          <w:color w:val="1D1D1B"/>
          <w:spacing w:val="-10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M.</w:t>
      </w:r>
      <w:r w:rsidRPr="00A00249">
        <w:rPr>
          <w:color w:val="1D1D1B"/>
          <w:spacing w:val="-10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(2009),</w:t>
      </w:r>
      <w:r w:rsidRPr="00A00249">
        <w:rPr>
          <w:color w:val="1D1D1B"/>
          <w:spacing w:val="-10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T</w:t>
      </w:r>
      <w:r w:rsidRPr="00A00249">
        <w:rPr>
          <w:rFonts w:ascii="Calibri" w:hAnsi="Calibri"/>
          <w:i/>
          <w:color w:val="1D1D1B"/>
          <w:sz w:val="21"/>
          <w:lang w:val="en-GB"/>
        </w:rPr>
        <w:t>eaching</w:t>
      </w:r>
      <w:r w:rsidRPr="00A00249">
        <w:rPr>
          <w:rFonts w:ascii="Calibri" w:hAnsi="Calibri"/>
          <w:i/>
          <w:color w:val="1D1D1B"/>
          <w:spacing w:val="-10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Conversation</w:t>
      </w:r>
      <w:r w:rsidRPr="00A00249">
        <w:rPr>
          <w:rFonts w:ascii="Calibri" w:hAnsi="Calibri"/>
          <w:i/>
          <w:color w:val="1D1D1B"/>
          <w:spacing w:val="-11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through</w:t>
      </w:r>
      <w:r w:rsidRPr="00A00249">
        <w:rPr>
          <w:rFonts w:ascii="Calibri" w:hAnsi="Calibri"/>
          <w:i/>
          <w:color w:val="1D1D1B"/>
          <w:spacing w:val="-4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Films: A Comparaison of Conversational Features and Collocation ins in the BNC</w:t>
      </w:r>
      <w:r w:rsidRPr="00A00249">
        <w:rPr>
          <w:rFonts w:ascii="Calibri" w:hAnsi="Calibri"/>
          <w:i/>
          <w:color w:val="1D1D1B"/>
          <w:spacing w:val="-4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and</w:t>
      </w:r>
      <w:r w:rsidRPr="00A00249">
        <w:rPr>
          <w:rFonts w:ascii="Calibri" w:hAnsi="Calibri"/>
          <w:i/>
          <w:color w:val="1D1D1B"/>
          <w:spacing w:val="-9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a</w:t>
      </w:r>
      <w:r w:rsidRPr="00A00249">
        <w:rPr>
          <w:rFonts w:ascii="Calibri" w:hAnsi="Calibri"/>
          <w:i/>
          <w:color w:val="1D1D1B"/>
          <w:spacing w:val="-8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Micro-Corpusof</w:t>
      </w:r>
      <w:r w:rsidRPr="00A00249">
        <w:rPr>
          <w:rFonts w:ascii="Calibri" w:hAnsi="Calibri"/>
          <w:i/>
          <w:color w:val="1D1D1B"/>
          <w:spacing w:val="-8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Movies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-7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in</w:t>
      </w:r>
      <w:r w:rsidRPr="00A00249">
        <w:rPr>
          <w:color w:val="1D1D1B"/>
          <w:spacing w:val="-7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«The</w:t>
      </w:r>
      <w:r w:rsidRPr="00A00249">
        <w:rPr>
          <w:color w:val="1D1D1B"/>
          <w:spacing w:val="-7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International</w:t>
      </w:r>
      <w:r w:rsidRPr="00A00249">
        <w:rPr>
          <w:color w:val="1D1D1B"/>
          <w:spacing w:val="-7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Journal</w:t>
      </w:r>
      <w:r w:rsidRPr="00A00249">
        <w:rPr>
          <w:color w:val="1D1D1B"/>
          <w:spacing w:val="-8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of</w:t>
      </w:r>
      <w:r w:rsidRPr="00A00249">
        <w:rPr>
          <w:color w:val="1D1D1B"/>
          <w:spacing w:val="-7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Learning»,</w:t>
      </w:r>
      <w:r w:rsidRPr="00A00249">
        <w:rPr>
          <w:color w:val="1D1D1B"/>
          <w:spacing w:val="-7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XVI,</w:t>
      </w:r>
      <w:r w:rsidRPr="00A00249">
        <w:rPr>
          <w:color w:val="1D1D1B"/>
          <w:spacing w:val="-4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7,</w:t>
      </w:r>
      <w:r w:rsidRPr="00A00249">
        <w:rPr>
          <w:color w:val="1D1D1B"/>
          <w:spacing w:val="5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pp.</w:t>
      </w:r>
      <w:r w:rsidRPr="00A00249">
        <w:rPr>
          <w:color w:val="1D1D1B"/>
          <w:spacing w:val="5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445-458.</w:t>
      </w:r>
    </w:p>
    <w:p w14:paraId="57A191EB" w14:textId="77777777" w:rsidR="00D84C3F" w:rsidRDefault="00000000">
      <w:pPr>
        <w:spacing w:before="114" w:line="253" w:lineRule="exact"/>
        <w:ind w:left="110"/>
        <w:jc w:val="both"/>
        <w:rPr>
          <w:sz w:val="21"/>
        </w:rPr>
      </w:pPr>
      <w:r>
        <w:rPr>
          <w:color w:val="1D1D1B"/>
          <w:sz w:val="21"/>
        </w:rPr>
        <w:t>Romanenko,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A.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(2007),</w:t>
      </w:r>
      <w:r>
        <w:rPr>
          <w:color w:val="1D1D1B"/>
          <w:spacing w:val="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Osobennosti sovremennoj slovesnoj kul’tury</w:t>
      </w:r>
      <w:r>
        <w:rPr>
          <w:color w:val="1D1D1B"/>
          <w:sz w:val="21"/>
        </w:rPr>
        <w:t>,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in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z w:val="21"/>
        </w:rPr>
        <w:t>Zemskaja,</w:t>
      </w:r>
    </w:p>
    <w:p w14:paraId="6C67C1E1" w14:textId="77777777" w:rsidR="00D84C3F" w:rsidRDefault="00000000">
      <w:pPr>
        <w:spacing w:before="1" w:line="235" w:lineRule="auto"/>
        <w:ind w:left="393"/>
        <w:rPr>
          <w:sz w:val="21"/>
        </w:rPr>
      </w:pPr>
      <w:r>
        <w:rPr>
          <w:color w:val="1D1D1B"/>
          <w:sz w:val="21"/>
        </w:rPr>
        <w:t>E.</w:t>
      </w:r>
      <w:r>
        <w:rPr>
          <w:color w:val="1D1D1B"/>
          <w:spacing w:val="21"/>
          <w:sz w:val="21"/>
        </w:rPr>
        <w:t xml:space="preserve"> </w:t>
      </w:r>
      <w:r>
        <w:rPr>
          <w:color w:val="1D1D1B"/>
          <w:sz w:val="21"/>
        </w:rPr>
        <w:t>e</w:t>
      </w:r>
      <w:r>
        <w:rPr>
          <w:color w:val="1D1D1B"/>
          <w:spacing w:val="21"/>
          <w:sz w:val="21"/>
        </w:rPr>
        <w:t xml:space="preserve"> </w:t>
      </w:r>
      <w:r>
        <w:rPr>
          <w:color w:val="1D1D1B"/>
          <w:sz w:val="21"/>
        </w:rPr>
        <w:t>Kalen</w:t>
      </w:r>
      <w:r>
        <w:rPr>
          <w:rFonts w:ascii="Times New Roman" w:hAnsi="Times New Roman"/>
          <w:color w:val="1D1D1B"/>
          <w:sz w:val="21"/>
        </w:rPr>
        <w:t>č</w:t>
      </w:r>
      <w:r>
        <w:rPr>
          <w:color w:val="1D1D1B"/>
          <w:sz w:val="21"/>
        </w:rPr>
        <w:t>uk,</w:t>
      </w:r>
      <w:r>
        <w:rPr>
          <w:color w:val="1D1D1B"/>
          <w:spacing w:val="22"/>
          <w:sz w:val="21"/>
        </w:rPr>
        <w:t xml:space="preserve"> </w:t>
      </w:r>
      <w:r>
        <w:rPr>
          <w:color w:val="1D1D1B"/>
          <w:sz w:val="21"/>
        </w:rPr>
        <w:t>M.</w:t>
      </w:r>
      <w:r>
        <w:rPr>
          <w:color w:val="1D1D1B"/>
          <w:spacing w:val="21"/>
          <w:sz w:val="21"/>
        </w:rPr>
        <w:t xml:space="preserve"> </w:t>
      </w:r>
      <w:r>
        <w:rPr>
          <w:color w:val="1D1D1B"/>
          <w:sz w:val="21"/>
        </w:rPr>
        <w:t>(a</w:t>
      </w:r>
      <w:r>
        <w:rPr>
          <w:color w:val="1D1D1B"/>
          <w:spacing w:val="22"/>
          <w:sz w:val="21"/>
        </w:rPr>
        <w:t xml:space="preserve"> </w:t>
      </w:r>
      <w:r>
        <w:rPr>
          <w:color w:val="1D1D1B"/>
          <w:sz w:val="21"/>
        </w:rPr>
        <w:t>cura</w:t>
      </w:r>
      <w:r>
        <w:rPr>
          <w:color w:val="1D1D1B"/>
          <w:spacing w:val="21"/>
          <w:sz w:val="21"/>
        </w:rPr>
        <w:t xml:space="preserve"> </w:t>
      </w:r>
      <w:r>
        <w:rPr>
          <w:color w:val="1D1D1B"/>
          <w:sz w:val="21"/>
        </w:rPr>
        <w:t>di),</w:t>
      </w:r>
      <w:r>
        <w:rPr>
          <w:color w:val="1D1D1B"/>
          <w:spacing w:val="22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Jazyk</w:t>
      </w:r>
      <w:r>
        <w:rPr>
          <w:rFonts w:ascii="Calibri" w:hAnsi="Calibri"/>
          <w:i/>
          <w:color w:val="1D1D1B"/>
          <w:spacing w:val="2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v</w:t>
      </w:r>
      <w:r>
        <w:rPr>
          <w:rFonts w:ascii="Calibri" w:hAnsi="Calibri"/>
          <w:i/>
          <w:color w:val="1D1D1B"/>
          <w:spacing w:val="2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div</w:t>
      </w:r>
      <w:r>
        <w:rPr>
          <w:rFonts w:ascii="Times New Roman" w:hAnsi="Times New Roman"/>
          <w:color w:val="1D1D1B"/>
          <w:sz w:val="21"/>
        </w:rPr>
        <w:t>ž</w:t>
      </w:r>
      <w:r>
        <w:rPr>
          <w:rFonts w:ascii="Calibri" w:hAnsi="Calibri"/>
          <w:i/>
          <w:color w:val="1D1D1B"/>
          <w:sz w:val="21"/>
        </w:rPr>
        <w:t>enii:</w:t>
      </w:r>
      <w:r>
        <w:rPr>
          <w:rFonts w:ascii="Calibri" w:hAnsi="Calibri"/>
          <w:i/>
          <w:color w:val="1D1D1B"/>
          <w:spacing w:val="2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k</w:t>
      </w:r>
      <w:r>
        <w:rPr>
          <w:rFonts w:ascii="Calibri" w:hAnsi="Calibri"/>
          <w:i/>
          <w:color w:val="1D1D1B"/>
          <w:spacing w:val="2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70-letiju</w:t>
      </w:r>
      <w:r>
        <w:rPr>
          <w:rFonts w:ascii="Calibri" w:hAnsi="Calibri"/>
          <w:i/>
          <w:color w:val="1D1D1B"/>
          <w:spacing w:val="2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L.P.</w:t>
      </w:r>
      <w:r>
        <w:rPr>
          <w:rFonts w:ascii="Calibri" w:hAnsi="Calibri"/>
          <w:i/>
          <w:color w:val="1D1D1B"/>
          <w:spacing w:val="21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Krysina</w:t>
      </w:r>
      <w:r>
        <w:rPr>
          <w:color w:val="1D1D1B"/>
          <w:sz w:val="21"/>
        </w:rPr>
        <w:t>,</w:t>
      </w:r>
      <w:r>
        <w:rPr>
          <w:color w:val="1D1D1B"/>
          <w:spacing w:val="21"/>
          <w:sz w:val="21"/>
        </w:rPr>
        <w:t xml:space="preserve"> </w:t>
      </w:r>
      <w:r>
        <w:rPr>
          <w:color w:val="1D1D1B"/>
          <w:sz w:val="21"/>
        </w:rPr>
        <w:t>Jazyki</w:t>
      </w:r>
      <w:r>
        <w:rPr>
          <w:color w:val="1D1D1B"/>
          <w:spacing w:val="-43"/>
          <w:sz w:val="21"/>
        </w:rPr>
        <w:t xml:space="preserve"> </w:t>
      </w:r>
      <w:r>
        <w:rPr>
          <w:color w:val="1D1D1B"/>
          <w:sz w:val="21"/>
        </w:rPr>
        <w:t>slavjanskoj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kul’tury,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Moskva,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506-519.</w:t>
      </w:r>
    </w:p>
    <w:p w14:paraId="6385C8F3" w14:textId="77777777" w:rsidR="00D84C3F" w:rsidRDefault="00000000">
      <w:pPr>
        <w:spacing w:before="123" w:line="232" w:lineRule="auto"/>
        <w:ind w:left="393" w:hanging="284"/>
        <w:rPr>
          <w:sz w:val="21"/>
        </w:rPr>
      </w:pPr>
      <w:r>
        <w:rPr>
          <w:color w:val="1D1D1B"/>
          <w:w w:val="95"/>
          <w:sz w:val="21"/>
        </w:rPr>
        <w:t>Rossi,</w:t>
      </w:r>
      <w:r>
        <w:rPr>
          <w:color w:val="1D1D1B"/>
          <w:spacing w:val="13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F.</w:t>
      </w:r>
      <w:r>
        <w:rPr>
          <w:color w:val="1D1D1B"/>
          <w:spacing w:val="13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(1999),</w:t>
      </w:r>
      <w:r>
        <w:rPr>
          <w:color w:val="1D1D1B"/>
          <w:spacing w:val="13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Le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parole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dello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schermo.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Analisi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linguistica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del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parlato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di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sei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film</w:t>
      </w:r>
      <w:r>
        <w:rPr>
          <w:rFonts w:ascii="Calibri"/>
          <w:i/>
          <w:color w:val="1D1D1B"/>
          <w:spacing w:val="11"/>
          <w:w w:val="95"/>
          <w:sz w:val="21"/>
        </w:rPr>
        <w:t xml:space="preserve"> </w:t>
      </w:r>
      <w:r>
        <w:rPr>
          <w:rFonts w:ascii="Calibri"/>
          <w:i/>
          <w:color w:val="1D1D1B"/>
          <w:w w:val="95"/>
          <w:sz w:val="21"/>
        </w:rPr>
        <w:t>dal</w:t>
      </w:r>
      <w:r>
        <w:rPr>
          <w:rFonts w:ascii="Calibri"/>
          <w:i/>
          <w:color w:val="1D1D1B"/>
          <w:spacing w:val="-42"/>
          <w:w w:val="95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1948</w:t>
      </w:r>
      <w:r>
        <w:rPr>
          <w:rFonts w:ascii="Calibri"/>
          <w:i/>
          <w:color w:val="1D1D1B"/>
          <w:spacing w:val="4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al</w:t>
      </w:r>
      <w:r>
        <w:rPr>
          <w:rFonts w:ascii="Calibri"/>
          <w:i/>
          <w:color w:val="1D1D1B"/>
          <w:spacing w:val="5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1957</w:t>
      </w:r>
      <w:r>
        <w:rPr>
          <w:color w:val="1D1D1B"/>
          <w:sz w:val="21"/>
        </w:rPr>
        <w:t>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Bulzoni,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Roma.</w:t>
      </w:r>
    </w:p>
    <w:p w14:paraId="1E7B07FE" w14:textId="77777777" w:rsidR="00D84C3F" w:rsidRDefault="00000000">
      <w:pPr>
        <w:spacing w:before="110" w:line="253" w:lineRule="exact"/>
        <w:ind w:left="110"/>
        <w:rPr>
          <w:rFonts w:ascii="Calibri"/>
          <w:i/>
          <w:sz w:val="21"/>
        </w:rPr>
      </w:pPr>
      <w:r>
        <w:rPr>
          <w:color w:val="1D1D1B"/>
          <w:sz w:val="21"/>
        </w:rPr>
        <w:t>Id.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(2002),</w:t>
      </w:r>
      <w:r>
        <w:rPr>
          <w:color w:val="1D1D1B"/>
          <w:spacing w:val="7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Il</w:t>
      </w:r>
      <w:r>
        <w:rPr>
          <w:rFonts w:ascii="Calibri"/>
          <w:i/>
          <w:color w:val="1D1D1B"/>
          <w:spacing w:val="7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dialogo</w:t>
      </w:r>
      <w:r>
        <w:rPr>
          <w:rFonts w:ascii="Calibri"/>
          <w:i/>
          <w:color w:val="1D1D1B"/>
          <w:spacing w:val="6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nel</w:t>
      </w:r>
      <w:r>
        <w:rPr>
          <w:rFonts w:ascii="Calibri"/>
          <w:i/>
          <w:color w:val="1D1D1B"/>
          <w:spacing w:val="7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parlato</w:t>
      </w:r>
      <w:r>
        <w:rPr>
          <w:rFonts w:ascii="Calibri"/>
          <w:i/>
          <w:color w:val="1D1D1B"/>
          <w:spacing w:val="6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filmico</w:t>
      </w:r>
      <w:r>
        <w:rPr>
          <w:color w:val="1D1D1B"/>
          <w:sz w:val="21"/>
        </w:rPr>
        <w:t>,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in</w:t>
      </w:r>
      <w:r>
        <w:rPr>
          <w:color w:val="1D1D1B"/>
          <w:spacing w:val="8"/>
          <w:sz w:val="21"/>
        </w:rPr>
        <w:t xml:space="preserve"> </w:t>
      </w:r>
      <w:r>
        <w:rPr>
          <w:color w:val="1D1D1B"/>
          <w:sz w:val="21"/>
        </w:rPr>
        <w:t>Bazzanella,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C.</w:t>
      </w:r>
      <w:r>
        <w:rPr>
          <w:color w:val="1D1D1B"/>
          <w:spacing w:val="8"/>
          <w:sz w:val="21"/>
        </w:rPr>
        <w:t xml:space="preserve"> </w:t>
      </w:r>
      <w:r>
        <w:rPr>
          <w:color w:val="1D1D1B"/>
          <w:sz w:val="21"/>
        </w:rPr>
        <w:t>(a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cura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di),</w:t>
      </w:r>
      <w:r>
        <w:rPr>
          <w:color w:val="1D1D1B"/>
          <w:spacing w:val="8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Sul</w:t>
      </w:r>
      <w:r>
        <w:rPr>
          <w:rFonts w:ascii="Calibri"/>
          <w:i/>
          <w:color w:val="1D1D1B"/>
          <w:spacing w:val="6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dialogo.</w:t>
      </w:r>
    </w:p>
    <w:p w14:paraId="70EE5C75" w14:textId="77777777" w:rsidR="00D84C3F" w:rsidRDefault="00000000">
      <w:pPr>
        <w:spacing w:line="253" w:lineRule="exact"/>
        <w:ind w:left="393"/>
        <w:rPr>
          <w:sz w:val="21"/>
        </w:rPr>
      </w:pPr>
      <w:r>
        <w:rPr>
          <w:rFonts w:ascii="Calibri"/>
          <w:i/>
          <w:color w:val="1D1D1B"/>
          <w:sz w:val="21"/>
        </w:rPr>
        <w:t>Contesti</w:t>
      </w:r>
      <w:r>
        <w:rPr>
          <w:rFonts w:ascii="Calibri"/>
          <w:i/>
          <w:color w:val="1D1D1B"/>
          <w:spacing w:val="-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e</w:t>
      </w:r>
      <w:r>
        <w:rPr>
          <w:rFonts w:ascii="Calibri"/>
          <w:i/>
          <w:color w:val="1D1D1B"/>
          <w:spacing w:val="-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forme</w:t>
      </w:r>
      <w:r>
        <w:rPr>
          <w:rFonts w:ascii="Calibri"/>
          <w:i/>
          <w:color w:val="1D1D1B"/>
          <w:spacing w:val="-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di</w:t>
      </w:r>
      <w:r>
        <w:rPr>
          <w:rFonts w:ascii="Calibri"/>
          <w:i/>
          <w:color w:val="1D1D1B"/>
          <w:spacing w:val="-1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interiezione verbale</w:t>
      </w:r>
      <w:r>
        <w:rPr>
          <w:color w:val="1D1D1B"/>
          <w:sz w:val="21"/>
        </w:rPr>
        <w:t>, Guerini, Milano, pp. 161-175.</w:t>
      </w:r>
    </w:p>
    <w:p w14:paraId="035DF5C2" w14:textId="77777777" w:rsidR="00D84C3F" w:rsidRDefault="00000000">
      <w:pPr>
        <w:spacing w:before="111" w:line="235" w:lineRule="auto"/>
        <w:ind w:left="393" w:right="107" w:hanging="284"/>
        <w:jc w:val="both"/>
        <w:rPr>
          <w:sz w:val="21"/>
        </w:rPr>
      </w:pPr>
      <w:r>
        <w:rPr>
          <w:color w:val="1D1D1B"/>
          <w:sz w:val="21"/>
        </w:rPr>
        <w:t xml:space="preserve">Sabatini, F. (1990), </w:t>
      </w:r>
      <w:r>
        <w:rPr>
          <w:rFonts w:ascii="Calibri" w:hAnsi="Calibri"/>
          <w:i/>
          <w:color w:val="1D1D1B"/>
          <w:sz w:val="21"/>
        </w:rPr>
        <w:t>“Italiani regionali” e “Italiano dell’uso medio”</w:t>
      </w:r>
      <w:r>
        <w:rPr>
          <w:color w:val="1D1D1B"/>
          <w:sz w:val="21"/>
        </w:rPr>
        <w:t>, in (a cura di)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w w:val="105"/>
          <w:sz w:val="21"/>
        </w:rPr>
        <w:t xml:space="preserve">Cortelazzo, M. e Mioni, A., </w:t>
      </w:r>
      <w:r>
        <w:rPr>
          <w:rFonts w:ascii="Calibri" w:hAnsi="Calibri"/>
          <w:i/>
          <w:color w:val="1D1D1B"/>
          <w:w w:val="105"/>
          <w:sz w:val="21"/>
        </w:rPr>
        <w:t>Atti del XVIII Congresso internazionale di studi</w:t>
      </w:r>
      <w:r>
        <w:rPr>
          <w:color w:val="1D1D1B"/>
          <w:w w:val="105"/>
          <w:sz w:val="21"/>
        </w:rPr>
        <w:t>.</w:t>
      </w:r>
      <w:r>
        <w:rPr>
          <w:color w:val="1D1D1B"/>
          <w:spacing w:val="1"/>
          <w:w w:val="105"/>
          <w:sz w:val="21"/>
        </w:rPr>
        <w:t xml:space="preserve"> </w:t>
      </w:r>
      <w:r>
        <w:rPr>
          <w:color w:val="1D1D1B"/>
          <w:sz w:val="21"/>
        </w:rPr>
        <w:t>Padova-Vicenza,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14-16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settembre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1984,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Bulzoni,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Roma,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75-78.</w:t>
      </w:r>
    </w:p>
    <w:p w14:paraId="46A9D3B1" w14:textId="77777777" w:rsidR="00D84C3F" w:rsidRDefault="00000000">
      <w:pPr>
        <w:spacing w:before="121" w:line="232" w:lineRule="auto"/>
        <w:ind w:left="393" w:right="108" w:hanging="284"/>
        <w:jc w:val="both"/>
        <w:rPr>
          <w:sz w:val="21"/>
        </w:rPr>
      </w:pPr>
      <w:r>
        <w:rPr>
          <w:color w:val="1D1D1B"/>
          <w:sz w:val="21"/>
        </w:rPr>
        <w:t xml:space="preserve">Salmon, L. (2012) [1° ed. 2008], </w:t>
      </w:r>
      <w:r>
        <w:rPr>
          <w:rFonts w:ascii="Calibri" w:hAnsi="Calibri"/>
          <w:i/>
          <w:color w:val="1D1D1B"/>
          <w:sz w:val="21"/>
        </w:rPr>
        <w:t>Parte seconda</w:t>
      </w:r>
      <w:r>
        <w:rPr>
          <w:color w:val="1D1D1B"/>
          <w:sz w:val="21"/>
        </w:rPr>
        <w:t>, in Salmon, L. e Mariani, M. (a</w:t>
      </w:r>
      <w:r>
        <w:rPr>
          <w:color w:val="1D1D1B"/>
          <w:spacing w:val="1"/>
          <w:sz w:val="21"/>
        </w:rPr>
        <w:t xml:space="preserve"> </w:t>
      </w:r>
      <w:r>
        <w:rPr>
          <w:color w:val="1D1D1B"/>
          <w:spacing w:val="-1"/>
          <w:sz w:val="21"/>
        </w:rPr>
        <w:t>cura</w:t>
      </w:r>
      <w:r>
        <w:rPr>
          <w:color w:val="1D1D1B"/>
          <w:spacing w:val="-9"/>
          <w:sz w:val="21"/>
        </w:rPr>
        <w:t xml:space="preserve"> </w:t>
      </w:r>
      <w:r>
        <w:rPr>
          <w:color w:val="1D1D1B"/>
          <w:spacing w:val="-1"/>
          <w:sz w:val="21"/>
        </w:rPr>
        <w:t>di),</w:t>
      </w:r>
      <w:r>
        <w:rPr>
          <w:color w:val="1D1D1B"/>
          <w:spacing w:val="-8"/>
          <w:sz w:val="21"/>
        </w:rPr>
        <w:t xml:space="preserve"> </w:t>
      </w:r>
      <w:r>
        <w:rPr>
          <w:rFonts w:ascii="Calibri" w:hAnsi="Calibri"/>
          <w:i/>
          <w:color w:val="1D1D1B"/>
          <w:spacing w:val="-1"/>
          <w:sz w:val="21"/>
        </w:rPr>
        <w:t>Bilinguismo</w:t>
      </w:r>
      <w:r>
        <w:rPr>
          <w:rFonts w:ascii="Calibri" w:hAnsi="Calibri"/>
          <w:i/>
          <w:color w:val="1D1D1B"/>
          <w:spacing w:val="-10"/>
          <w:sz w:val="21"/>
        </w:rPr>
        <w:t xml:space="preserve"> </w:t>
      </w:r>
      <w:r>
        <w:rPr>
          <w:rFonts w:ascii="Calibri" w:hAnsi="Calibri"/>
          <w:i/>
          <w:color w:val="1D1D1B"/>
          <w:spacing w:val="-1"/>
          <w:sz w:val="21"/>
        </w:rPr>
        <w:t>e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r>
        <w:rPr>
          <w:rFonts w:ascii="Calibri" w:hAnsi="Calibri"/>
          <w:i/>
          <w:color w:val="1D1D1B"/>
          <w:spacing w:val="-1"/>
          <w:sz w:val="21"/>
        </w:rPr>
        <w:t>tradizionalismo:</w:t>
      </w:r>
      <w:r>
        <w:rPr>
          <w:rFonts w:ascii="Calibri" w:hAnsi="Calibri"/>
          <w:i/>
          <w:color w:val="1D1D1B"/>
          <w:spacing w:val="-1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Dalla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neurolinguistica</w:t>
      </w:r>
      <w:r>
        <w:rPr>
          <w:rFonts w:ascii="Calibri" w:hAnsi="Calibri"/>
          <w:i/>
          <w:color w:val="1D1D1B"/>
          <w:spacing w:val="-10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alla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didattica</w:t>
      </w:r>
      <w:r>
        <w:rPr>
          <w:rFonts w:ascii="Calibri" w:hAnsi="Calibri"/>
          <w:i/>
          <w:color w:val="1D1D1B"/>
          <w:spacing w:val="-9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delle</w:t>
      </w:r>
      <w:r>
        <w:rPr>
          <w:rFonts w:ascii="Calibri" w:hAnsi="Calibri"/>
          <w:i/>
          <w:color w:val="1D1D1B"/>
          <w:spacing w:val="-46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lingue</w:t>
      </w:r>
      <w:r>
        <w:rPr>
          <w:color w:val="1D1D1B"/>
          <w:sz w:val="21"/>
        </w:rPr>
        <w:t>,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FrancoAngeli,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Milano,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pp.</w:t>
      </w:r>
      <w:r>
        <w:rPr>
          <w:color w:val="1D1D1B"/>
          <w:spacing w:val="5"/>
          <w:sz w:val="21"/>
        </w:rPr>
        <w:t xml:space="preserve"> </w:t>
      </w:r>
      <w:r>
        <w:rPr>
          <w:color w:val="1D1D1B"/>
          <w:sz w:val="21"/>
        </w:rPr>
        <w:t>77-188.</w:t>
      </w:r>
    </w:p>
    <w:p w14:paraId="7C2AFA53" w14:textId="77777777" w:rsidR="00D84C3F" w:rsidRPr="00A00249" w:rsidRDefault="00000000">
      <w:pPr>
        <w:spacing w:before="117" w:line="232" w:lineRule="auto"/>
        <w:ind w:left="393" w:right="107" w:hanging="284"/>
        <w:jc w:val="both"/>
        <w:rPr>
          <w:sz w:val="21"/>
          <w:lang w:val="en-GB"/>
        </w:rPr>
      </w:pPr>
      <w:r w:rsidRPr="00A00249">
        <w:rPr>
          <w:color w:val="1D1D1B"/>
          <w:sz w:val="21"/>
          <w:lang w:val="en-GB"/>
        </w:rPr>
        <w:t xml:space="preserve">Taylor, C. (1999), </w:t>
      </w:r>
      <w:r w:rsidRPr="00A00249">
        <w:rPr>
          <w:rFonts w:ascii="Calibri" w:hAnsi="Calibri"/>
          <w:i/>
          <w:color w:val="1D1D1B"/>
          <w:sz w:val="21"/>
          <w:lang w:val="en-GB"/>
        </w:rPr>
        <w:t>Look who’s talking. An analysis of film dialogue as a variety of</w:t>
      </w:r>
      <w:r w:rsidRPr="00A00249">
        <w:rPr>
          <w:rFonts w:ascii="Calibri" w:hAns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spoken discourse</w:t>
      </w:r>
      <w:r w:rsidRPr="00A00249">
        <w:rPr>
          <w:color w:val="1D1D1B"/>
          <w:sz w:val="21"/>
          <w:lang w:val="en-GB"/>
        </w:rPr>
        <w:t xml:space="preserve">, in Lombardo, L. </w:t>
      </w:r>
      <w:r w:rsidRPr="00A00249">
        <w:rPr>
          <w:rFonts w:ascii="Calibri" w:hAnsi="Calibri"/>
          <w:i/>
          <w:color w:val="1D1D1B"/>
          <w:sz w:val="21"/>
          <w:lang w:val="en-GB"/>
        </w:rPr>
        <w:t xml:space="preserve">et al. </w:t>
      </w:r>
      <w:r w:rsidRPr="00A00249">
        <w:rPr>
          <w:color w:val="1D1D1B"/>
          <w:sz w:val="21"/>
          <w:lang w:val="en-GB"/>
        </w:rPr>
        <w:t xml:space="preserve">(a cura di), </w:t>
      </w:r>
      <w:r w:rsidRPr="00A00249">
        <w:rPr>
          <w:rFonts w:ascii="Calibri" w:hAnsi="Calibri"/>
          <w:i/>
          <w:color w:val="1D1D1B"/>
          <w:sz w:val="21"/>
          <w:lang w:val="en-GB"/>
        </w:rPr>
        <w:t>Massed Medias: Linguistic</w:t>
      </w:r>
      <w:r w:rsidRPr="00A00249">
        <w:rPr>
          <w:rFonts w:ascii="Calibri" w:hAns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tools</w:t>
      </w:r>
      <w:r w:rsidRPr="00A00249">
        <w:rPr>
          <w:rFonts w:ascii="Calibri" w:hAnsi="Calibri"/>
          <w:i/>
          <w:color w:val="1D1D1B"/>
          <w:spacing w:val="2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for</w:t>
      </w:r>
      <w:r w:rsidRPr="00A00249">
        <w:rPr>
          <w:rFonts w:ascii="Calibri" w:hAnsi="Calibri"/>
          <w:i/>
          <w:color w:val="1D1D1B"/>
          <w:spacing w:val="3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interpreting</w:t>
      </w:r>
      <w:r w:rsidRPr="00A00249">
        <w:rPr>
          <w:rFonts w:ascii="Calibri" w:hAnsi="Calibri"/>
          <w:i/>
          <w:color w:val="1D1D1B"/>
          <w:spacing w:val="3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media</w:t>
      </w:r>
      <w:r w:rsidRPr="00A00249">
        <w:rPr>
          <w:rFonts w:ascii="Calibri" w:hAnsi="Calibri"/>
          <w:i/>
          <w:color w:val="1D1D1B"/>
          <w:spacing w:val="3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discourse</w:t>
      </w:r>
      <w:r w:rsidRPr="00A00249">
        <w:rPr>
          <w:color w:val="1D1D1B"/>
          <w:sz w:val="21"/>
          <w:lang w:val="en-GB"/>
        </w:rPr>
        <w:t>,</w:t>
      </w:r>
      <w:r w:rsidRPr="00A00249">
        <w:rPr>
          <w:color w:val="1D1D1B"/>
          <w:spacing w:val="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LED,</w:t>
      </w:r>
      <w:r w:rsidRPr="00A00249">
        <w:rPr>
          <w:color w:val="1D1D1B"/>
          <w:spacing w:val="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Milano,</w:t>
      </w:r>
      <w:r w:rsidRPr="00A00249">
        <w:rPr>
          <w:color w:val="1D1D1B"/>
          <w:spacing w:val="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pp.</w:t>
      </w:r>
      <w:r w:rsidRPr="00A00249">
        <w:rPr>
          <w:color w:val="1D1D1B"/>
          <w:spacing w:val="4"/>
          <w:sz w:val="21"/>
          <w:lang w:val="en-GB"/>
        </w:rPr>
        <w:t xml:space="preserve"> </w:t>
      </w:r>
      <w:r w:rsidRPr="00A00249">
        <w:rPr>
          <w:color w:val="1D1D1B"/>
          <w:sz w:val="21"/>
          <w:lang w:val="en-GB"/>
        </w:rPr>
        <w:t>247-278.</w:t>
      </w:r>
    </w:p>
    <w:p w14:paraId="17D237DE" w14:textId="77777777" w:rsidR="00D84C3F" w:rsidRPr="00A00249" w:rsidRDefault="00000000">
      <w:pPr>
        <w:spacing w:before="117" w:line="232" w:lineRule="auto"/>
        <w:ind w:left="393" w:right="108" w:hanging="284"/>
        <w:jc w:val="both"/>
        <w:rPr>
          <w:sz w:val="21"/>
          <w:lang w:val="en-GB"/>
        </w:rPr>
      </w:pPr>
      <w:r w:rsidRPr="00A00249">
        <w:rPr>
          <w:color w:val="1D1D1B"/>
          <w:w w:val="105"/>
          <w:sz w:val="21"/>
          <w:lang w:val="en-GB"/>
        </w:rPr>
        <w:t>Id.</w:t>
      </w:r>
      <w:r w:rsidRPr="00A00249">
        <w:rPr>
          <w:color w:val="1D1D1B"/>
          <w:spacing w:val="-5"/>
          <w:w w:val="105"/>
          <w:sz w:val="21"/>
          <w:lang w:val="en-GB"/>
        </w:rPr>
        <w:t xml:space="preserve"> </w:t>
      </w:r>
      <w:r w:rsidRPr="00A00249">
        <w:rPr>
          <w:color w:val="1D1D1B"/>
          <w:w w:val="105"/>
          <w:sz w:val="21"/>
          <w:lang w:val="en-GB"/>
        </w:rPr>
        <w:t>(2009),</w:t>
      </w:r>
      <w:r w:rsidRPr="00A00249">
        <w:rPr>
          <w:color w:val="1D1D1B"/>
          <w:spacing w:val="-5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“I</w:t>
      </w:r>
      <w:r w:rsidRPr="00A00249">
        <w:rPr>
          <w:rFonts w:ascii="Calibri" w:hAnsi="Calibri"/>
          <w:i/>
          <w:color w:val="1D1D1B"/>
          <w:spacing w:val="-7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Knew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He’d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Say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That!”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A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Consideration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of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the</w:t>
      </w:r>
      <w:r w:rsidRPr="00A00249">
        <w:rPr>
          <w:rFonts w:ascii="Calibri" w:hAnsi="Calibri"/>
          <w:i/>
          <w:color w:val="1D1D1B"/>
          <w:spacing w:val="-7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Predictability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of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Lan-</w:t>
      </w:r>
      <w:r w:rsidRPr="00A00249">
        <w:rPr>
          <w:rFonts w:ascii="Calibri" w:hAnsi="Calibri"/>
          <w:i/>
          <w:color w:val="1D1D1B"/>
          <w:spacing w:val="-47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sz w:val="21"/>
          <w:lang w:val="en-GB"/>
        </w:rPr>
        <w:t>guage Use in Film</w:t>
      </w:r>
      <w:r w:rsidRPr="00A00249">
        <w:rPr>
          <w:color w:val="1D1D1B"/>
          <w:sz w:val="21"/>
          <w:lang w:val="en-GB"/>
        </w:rPr>
        <w:t xml:space="preserve">, in Zybatow, L. (a cura di), </w:t>
      </w:r>
      <w:r w:rsidRPr="00A00249">
        <w:rPr>
          <w:rFonts w:ascii="Calibri" w:hAnsi="Calibri"/>
          <w:i/>
          <w:color w:val="1D1D1B"/>
          <w:sz w:val="21"/>
          <w:lang w:val="en-GB"/>
        </w:rPr>
        <w:t>Translation: Neue Entwicklungen</w:t>
      </w:r>
      <w:r w:rsidRPr="00A00249">
        <w:rPr>
          <w:rFonts w:ascii="Calibri" w:hAnsi="Calibri"/>
          <w:i/>
          <w:color w:val="1D1D1B"/>
          <w:spacing w:val="1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in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Theorie</w:t>
      </w:r>
      <w:r w:rsidRPr="00A00249">
        <w:rPr>
          <w:rFonts w:ascii="Calibri" w:hAnsi="Calibri"/>
          <w:i/>
          <w:color w:val="1D1D1B"/>
          <w:spacing w:val="-6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und</w:t>
      </w:r>
      <w:r w:rsidRPr="00A00249">
        <w:rPr>
          <w:rFonts w:ascii="Calibri" w:hAnsi="Calibri"/>
          <w:i/>
          <w:color w:val="1D1D1B"/>
          <w:spacing w:val="-5"/>
          <w:w w:val="10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105"/>
          <w:sz w:val="21"/>
          <w:lang w:val="en-GB"/>
        </w:rPr>
        <w:t>Praxis</w:t>
      </w:r>
      <w:r w:rsidRPr="00A00249">
        <w:rPr>
          <w:color w:val="1D1D1B"/>
          <w:w w:val="105"/>
          <w:sz w:val="21"/>
          <w:lang w:val="en-GB"/>
        </w:rPr>
        <w:t>,</w:t>
      </w:r>
      <w:r w:rsidRPr="00A00249">
        <w:rPr>
          <w:color w:val="1D1D1B"/>
          <w:spacing w:val="-5"/>
          <w:w w:val="105"/>
          <w:sz w:val="21"/>
          <w:lang w:val="en-GB"/>
        </w:rPr>
        <w:t xml:space="preserve"> </w:t>
      </w:r>
      <w:r w:rsidRPr="00A00249">
        <w:rPr>
          <w:color w:val="1D1D1B"/>
          <w:w w:val="105"/>
          <w:sz w:val="21"/>
          <w:lang w:val="en-GB"/>
        </w:rPr>
        <w:t>Peter</w:t>
      </w:r>
      <w:r w:rsidRPr="00A00249">
        <w:rPr>
          <w:color w:val="1D1D1B"/>
          <w:spacing w:val="-4"/>
          <w:w w:val="105"/>
          <w:sz w:val="21"/>
          <w:lang w:val="en-GB"/>
        </w:rPr>
        <w:t xml:space="preserve"> </w:t>
      </w:r>
      <w:r w:rsidRPr="00A00249">
        <w:rPr>
          <w:color w:val="1D1D1B"/>
          <w:w w:val="105"/>
          <w:sz w:val="21"/>
          <w:lang w:val="en-GB"/>
        </w:rPr>
        <w:t>Lang,</w:t>
      </w:r>
      <w:r w:rsidRPr="00A00249">
        <w:rPr>
          <w:color w:val="1D1D1B"/>
          <w:spacing w:val="-4"/>
          <w:w w:val="105"/>
          <w:sz w:val="21"/>
          <w:lang w:val="en-GB"/>
        </w:rPr>
        <w:t xml:space="preserve"> </w:t>
      </w:r>
      <w:r w:rsidRPr="00A00249">
        <w:rPr>
          <w:color w:val="1D1D1B"/>
          <w:w w:val="105"/>
          <w:sz w:val="21"/>
          <w:lang w:val="en-GB"/>
        </w:rPr>
        <w:t>Bern/Berlin,</w:t>
      </w:r>
      <w:r w:rsidRPr="00A00249">
        <w:rPr>
          <w:color w:val="1D1D1B"/>
          <w:spacing w:val="-5"/>
          <w:w w:val="105"/>
          <w:sz w:val="21"/>
          <w:lang w:val="en-GB"/>
        </w:rPr>
        <w:t xml:space="preserve"> </w:t>
      </w:r>
      <w:r w:rsidRPr="00A00249">
        <w:rPr>
          <w:color w:val="1D1D1B"/>
          <w:w w:val="105"/>
          <w:sz w:val="21"/>
          <w:lang w:val="en-GB"/>
        </w:rPr>
        <w:t>pp.</w:t>
      </w:r>
      <w:r w:rsidRPr="00A00249">
        <w:rPr>
          <w:color w:val="1D1D1B"/>
          <w:spacing w:val="-4"/>
          <w:w w:val="105"/>
          <w:sz w:val="21"/>
          <w:lang w:val="en-GB"/>
        </w:rPr>
        <w:t xml:space="preserve"> </w:t>
      </w:r>
      <w:r w:rsidRPr="00A00249">
        <w:rPr>
          <w:color w:val="1D1D1B"/>
          <w:w w:val="105"/>
          <w:sz w:val="21"/>
          <w:lang w:val="en-GB"/>
        </w:rPr>
        <w:t>173-187.</w:t>
      </w:r>
    </w:p>
    <w:p w14:paraId="76B600E8" w14:textId="77777777" w:rsidR="00D84C3F" w:rsidRPr="00A00249" w:rsidRDefault="00000000">
      <w:pPr>
        <w:spacing w:before="111"/>
        <w:ind w:left="110"/>
        <w:rPr>
          <w:sz w:val="21"/>
          <w:lang w:val="en-GB"/>
        </w:rPr>
      </w:pPr>
      <w:r w:rsidRPr="00A00249">
        <w:rPr>
          <w:color w:val="1D1D1B"/>
          <w:w w:val="95"/>
          <w:sz w:val="21"/>
          <w:lang w:val="en-GB"/>
        </w:rPr>
        <w:t>Zemskaja,</w:t>
      </w:r>
      <w:r w:rsidRPr="00A00249">
        <w:rPr>
          <w:color w:val="1D1D1B"/>
          <w:spacing w:val="19"/>
          <w:w w:val="95"/>
          <w:sz w:val="21"/>
          <w:lang w:val="en-GB"/>
        </w:rPr>
        <w:t xml:space="preserve"> </w:t>
      </w:r>
      <w:r w:rsidRPr="00A00249">
        <w:rPr>
          <w:color w:val="1D1D1B"/>
          <w:w w:val="95"/>
          <w:sz w:val="21"/>
          <w:lang w:val="en-GB"/>
        </w:rPr>
        <w:t>E.A.</w:t>
      </w:r>
      <w:r w:rsidRPr="00A00249">
        <w:rPr>
          <w:color w:val="1D1D1B"/>
          <w:spacing w:val="20"/>
          <w:w w:val="95"/>
          <w:sz w:val="21"/>
          <w:lang w:val="en-GB"/>
        </w:rPr>
        <w:t xml:space="preserve"> </w:t>
      </w:r>
      <w:r w:rsidRPr="00A00249">
        <w:rPr>
          <w:color w:val="1D1D1B"/>
          <w:w w:val="95"/>
          <w:sz w:val="21"/>
          <w:lang w:val="en-GB"/>
        </w:rPr>
        <w:t>(2004),</w:t>
      </w:r>
      <w:r w:rsidRPr="00A00249">
        <w:rPr>
          <w:color w:val="1D1D1B"/>
          <w:spacing w:val="19"/>
          <w:w w:val="9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95"/>
          <w:sz w:val="21"/>
          <w:lang w:val="en-GB"/>
        </w:rPr>
        <w:t>Jazyk</w:t>
      </w:r>
      <w:r w:rsidRPr="00A00249">
        <w:rPr>
          <w:rFonts w:ascii="Calibri" w:hAnsi="Calibri"/>
          <w:i/>
          <w:color w:val="1D1D1B"/>
          <w:spacing w:val="19"/>
          <w:w w:val="9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95"/>
          <w:sz w:val="21"/>
          <w:lang w:val="en-GB"/>
        </w:rPr>
        <w:t>kak</w:t>
      </w:r>
      <w:r w:rsidRPr="00A00249">
        <w:rPr>
          <w:rFonts w:ascii="Calibri" w:hAnsi="Calibri"/>
          <w:i/>
          <w:color w:val="1D1D1B"/>
          <w:spacing w:val="19"/>
          <w:w w:val="95"/>
          <w:sz w:val="21"/>
          <w:lang w:val="en-GB"/>
        </w:rPr>
        <w:t xml:space="preserve"> </w:t>
      </w:r>
      <w:r w:rsidRPr="00A00249">
        <w:rPr>
          <w:rFonts w:ascii="Calibri" w:hAnsi="Calibri"/>
          <w:i/>
          <w:color w:val="1D1D1B"/>
          <w:w w:val="95"/>
          <w:sz w:val="21"/>
          <w:lang w:val="en-GB"/>
        </w:rPr>
        <w:t>dejatel’nost’</w:t>
      </w:r>
      <w:r w:rsidRPr="00A00249">
        <w:rPr>
          <w:color w:val="1D1D1B"/>
          <w:w w:val="95"/>
          <w:sz w:val="21"/>
          <w:lang w:val="en-GB"/>
        </w:rPr>
        <w:t>,</w:t>
      </w:r>
      <w:r w:rsidRPr="00A00249">
        <w:rPr>
          <w:color w:val="1D1D1B"/>
          <w:spacing w:val="19"/>
          <w:w w:val="95"/>
          <w:sz w:val="21"/>
          <w:lang w:val="en-GB"/>
        </w:rPr>
        <w:t xml:space="preserve"> </w:t>
      </w:r>
      <w:r w:rsidRPr="00A00249">
        <w:rPr>
          <w:color w:val="1D1D1B"/>
          <w:w w:val="95"/>
          <w:sz w:val="21"/>
          <w:lang w:val="en-GB"/>
        </w:rPr>
        <w:t>Jazyki</w:t>
      </w:r>
      <w:r w:rsidRPr="00A00249">
        <w:rPr>
          <w:color w:val="1D1D1B"/>
          <w:spacing w:val="20"/>
          <w:w w:val="95"/>
          <w:sz w:val="21"/>
          <w:lang w:val="en-GB"/>
        </w:rPr>
        <w:t xml:space="preserve"> </w:t>
      </w:r>
      <w:r w:rsidRPr="00A00249">
        <w:rPr>
          <w:color w:val="1D1D1B"/>
          <w:w w:val="95"/>
          <w:sz w:val="21"/>
          <w:lang w:val="en-GB"/>
        </w:rPr>
        <w:t>slavjanskoj</w:t>
      </w:r>
      <w:r w:rsidRPr="00A00249">
        <w:rPr>
          <w:color w:val="1D1D1B"/>
          <w:spacing w:val="20"/>
          <w:w w:val="95"/>
          <w:sz w:val="21"/>
          <w:lang w:val="en-GB"/>
        </w:rPr>
        <w:t xml:space="preserve"> </w:t>
      </w:r>
      <w:r w:rsidRPr="00A00249">
        <w:rPr>
          <w:color w:val="1D1D1B"/>
          <w:w w:val="95"/>
          <w:sz w:val="21"/>
          <w:lang w:val="en-GB"/>
        </w:rPr>
        <w:t>kul’tury,</w:t>
      </w:r>
      <w:r w:rsidRPr="00A00249">
        <w:rPr>
          <w:color w:val="1D1D1B"/>
          <w:spacing w:val="19"/>
          <w:w w:val="95"/>
          <w:sz w:val="21"/>
          <w:lang w:val="en-GB"/>
        </w:rPr>
        <w:t xml:space="preserve"> </w:t>
      </w:r>
      <w:r w:rsidRPr="00A00249">
        <w:rPr>
          <w:color w:val="1D1D1B"/>
          <w:w w:val="95"/>
          <w:sz w:val="21"/>
          <w:lang w:val="en-GB"/>
        </w:rPr>
        <w:t>Moskva.</w:t>
      </w:r>
    </w:p>
    <w:p w14:paraId="3F4DCC80" w14:textId="77777777" w:rsidR="00D84C3F" w:rsidRPr="00A00249" w:rsidRDefault="00D84C3F">
      <w:pPr>
        <w:pStyle w:val="Corpotesto"/>
        <w:rPr>
          <w:sz w:val="24"/>
          <w:lang w:val="en-GB"/>
        </w:rPr>
      </w:pPr>
    </w:p>
    <w:p w14:paraId="26AB2D08" w14:textId="77777777" w:rsidR="00D84C3F" w:rsidRDefault="00000000">
      <w:pPr>
        <w:pStyle w:val="Titolo2"/>
        <w:spacing w:before="193"/>
        <w:ind w:left="110" w:firstLine="0"/>
      </w:pPr>
      <w:r>
        <w:rPr>
          <w:color w:val="1D1D1B"/>
          <w:w w:val="105"/>
        </w:rPr>
        <w:t>Film</w:t>
      </w:r>
      <w:r>
        <w:rPr>
          <w:color w:val="1D1D1B"/>
          <w:spacing w:val="-5"/>
          <w:w w:val="105"/>
        </w:rPr>
        <w:t xml:space="preserve"> </w:t>
      </w:r>
      <w:r>
        <w:rPr>
          <w:color w:val="1D1D1B"/>
          <w:w w:val="105"/>
        </w:rPr>
        <w:t>citati</w:t>
      </w:r>
    </w:p>
    <w:p w14:paraId="0FEB6047" w14:textId="77777777" w:rsidR="00D84C3F" w:rsidRDefault="00D84C3F">
      <w:pPr>
        <w:pStyle w:val="Corpotesto"/>
        <w:rPr>
          <w:rFonts w:ascii="Calibri"/>
          <w:i/>
          <w:sz w:val="19"/>
        </w:rPr>
      </w:pPr>
    </w:p>
    <w:p w14:paraId="53D94B80" w14:textId="77777777" w:rsidR="00D84C3F" w:rsidRDefault="00000000">
      <w:pPr>
        <w:spacing w:before="1"/>
        <w:ind w:left="110"/>
        <w:rPr>
          <w:sz w:val="21"/>
        </w:rPr>
      </w:pPr>
      <w:r>
        <w:rPr>
          <w:rFonts w:ascii="Calibri"/>
          <w:i/>
          <w:color w:val="1D1D1B"/>
          <w:sz w:val="21"/>
        </w:rPr>
        <w:t>Brat</w:t>
      </w:r>
      <w:r>
        <w:rPr>
          <w:color w:val="1D1D1B"/>
          <w:sz w:val="21"/>
        </w:rPr>
        <w:t>,</w:t>
      </w:r>
      <w:r>
        <w:rPr>
          <w:color w:val="1D1D1B"/>
          <w:spacing w:val="-8"/>
          <w:sz w:val="21"/>
        </w:rPr>
        <w:t xml:space="preserve"> </w:t>
      </w:r>
      <w:r>
        <w:rPr>
          <w:color w:val="1D1D1B"/>
          <w:sz w:val="21"/>
        </w:rPr>
        <w:t>A.</w:t>
      </w:r>
      <w:r>
        <w:rPr>
          <w:color w:val="1D1D1B"/>
          <w:spacing w:val="-7"/>
          <w:sz w:val="21"/>
        </w:rPr>
        <w:t xml:space="preserve"> </w:t>
      </w:r>
      <w:r>
        <w:rPr>
          <w:color w:val="1D1D1B"/>
          <w:sz w:val="21"/>
        </w:rPr>
        <w:t>Balabanov,</w:t>
      </w:r>
      <w:r>
        <w:rPr>
          <w:color w:val="1D1D1B"/>
          <w:spacing w:val="-7"/>
          <w:sz w:val="21"/>
        </w:rPr>
        <w:t xml:space="preserve"> </w:t>
      </w:r>
      <w:r>
        <w:rPr>
          <w:color w:val="1D1D1B"/>
          <w:sz w:val="21"/>
        </w:rPr>
        <w:t>1997.</w:t>
      </w:r>
    </w:p>
    <w:p w14:paraId="523240D2" w14:textId="77777777" w:rsidR="00D84C3F" w:rsidRDefault="00000000">
      <w:pPr>
        <w:spacing w:before="107"/>
        <w:ind w:left="110"/>
        <w:rPr>
          <w:sz w:val="21"/>
        </w:rPr>
      </w:pPr>
      <w:r>
        <w:rPr>
          <w:rFonts w:ascii="Calibri" w:hAnsi="Calibri"/>
          <w:i/>
          <w:color w:val="1D1D1B"/>
          <w:w w:val="95"/>
          <w:sz w:val="21"/>
        </w:rPr>
        <w:t>No</w:t>
      </w:r>
      <w:r>
        <w:rPr>
          <w:rFonts w:ascii="Times New Roman" w:hAnsi="Times New Roman"/>
          <w:i/>
          <w:color w:val="1D1D1B"/>
          <w:w w:val="95"/>
          <w:sz w:val="21"/>
        </w:rPr>
        <w:t>č</w:t>
      </w:r>
      <w:r>
        <w:rPr>
          <w:rFonts w:ascii="Calibri" w:hAnsi="Calibri"/>
          <w:i/>
          <w:color w:val="1D1D1B"/>
          <w:w w:val="95"/>
          <w:sz w:val="21"/>
        </w:rPr>
        <w:t>noj</w:t>
      </w:r>
      <w:r>
        <w:rPr>
          <w:rFonts w:ascii="Calibri" w:hAnsi="Calibri"/>
          <w:i/>
          <w:color w:val="1D1D1B"/>
          <w:spacing w:val="19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dozor</w:t>
      </w:r>
      <w:r>
        <w:rPr>
          <w:color w:val="1D1D1B"/>
          <w:w w:val="95"/>
          <w:sz w:val="21"/>
        </w:rPr>
        <w:t>,</w:t>
      </w:r>
      <w:r>
        <w:rPr>
          <w:color w:val="1D1D1B"/>
          <w:spacing w:val="2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T.</w:t>
      </w:r>
      <w:r>
        <w:rPr>
          <w:color w:val="1D1D1B"/>
          <w:spacing w:val="2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Bekmambetov,</w:t>
      </w:r>
      <w:r>
        <w:rPr>
          <w:color w:val="1D1D1B"/>
          <w:spacing w:val="21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2004.</w:t>
      </w:r>
    </w:p>
    <w:p w14:paraId="6CED9187" w14:textId="77777777" w:rsidR="00D84C3F" w:rsidRDefault="00000000">
      <w:pPr>
        <w:spacing w:before="107"/>
        <w:ind w:left="110"/>
        <w:rPr>
          <w:sz w:val="21"/>
        </w:rPr>
      </w:pPr>
      <w:r>
        <w:rPr>
          <w:rFonts w:ascii="Calibri" w:hAnsi="Calibri"/>
          <w:i/>
          <w:color w:val="1D1D1B"/>
          <w:sz w:val="21"/>
        </w:rPr>
        <w:t>Piter</w:t>
      </w:r>
      <w:r>
        <w:rPr>
          <w:rFonts w:ascii="Calibri" w:hAnsi="Calibri"/>
          <w:i/>
          <w:color w:val="1D1D1B"/>
          <w:spacing w:val="9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Fm</w:t>
      </w:r>
      <w:r>
        <w:rPr>
          <w:color w:val="1D1D1B"/>
          <w:sz w:val="21"/>
        </w:rPr>
        <w:t>,</w:t>
      </w:r>
      <w:r>
        <w:rPr>
          <w:color w:val="1D1D1B"/>
          <w:spacing w:val="10"/>
          <w:sz w:val="21"/>
        </w:rPr>
        <w:t xml:space="preserve"> </w:t>
      </w:r>
      <w:r>
        <w:rPr>
          <w:color w:val="1D1D1B"/>
          <w:sz w:val="21"/>
        </w:rPr>
        <w:t>O.</w:t>
      </w:r>
      <w:r>
        <w:rPr>
          <w:color w:val="1D1D1B"/>
          <w:spacing w:val="11"/>
          <w:sz w:val="21"/>
        </w:rPr>
        <w:t xml:space="preserve"> </w:t>
      </w:r>
      <w:r>
        <w:rPr>
          <w:color w:val="1D1D1B"/>
          <w:sz w:val="21"/>
        </w:rPr>
        <w:t>By</w:t>
      </w:r>
      <w:r>
        <w:rPr>
          <w:rFonts w:ascii="Times New Roman" w:hAnsi="Times New Roman"/>
          <w:color w:val="1D1D1B"/>
          <w:sz w:val="21"/>
        </w:rPr>
        <w:t>č</w:t>
      </w:r>
      <w:r>
        <w:rPr>
          <w:color w:val="1D1D1B"/>
          <w:sz w:val="21"/>
        </w:rPr>
        <w:t>kova,</w:t>
      </w:r>
      <w:r>
        <w:rPr>
          <w:color w:val="1D1D1B"/>
          <w:spacing w:val="10"/>
          <w:sz w:val="21"/>
        </w:rPr>
        <w:t xml:space="preserve"> </w:t>
      </w:r>
      <w:r>
        <w:rPr>
          <w:color w:val="1D1D1B"/>
          <w:sz w:val="21"/>
        </w:rPr>
        <w:t>2006.</w:t>
      </w:r>
    </w:p>
    <w:p w14:paraId="70F4CEB1" w14:textId="77777777" w:rsidR="00D84C3F" w:rsidRDefault="00000000">
      <w:pPr>
        <w:spacing w:before="106"/>
        <w:ind w:left="110"/>
        <w:rPr>
          <w:sz w:val="21"/>
        </w:rPr>
      </w:pPr>
      <w:r>
        <w:rPr>
          <w:rFonts w:ascii="Calibri"/>
          <w:i/>
          <w:color w:val="1D1D1B"/>
          <w:w w:val="95"/>
          <w:sz w:val="21"/>
        </w:rPr>
        <w:t>Bumer</w:t>
      </w:r>
      <w:r>
        <w:rPr>
          <w:color w:val="1D1D1B"/>
          <w:w w:val="95"/>
          <w:sz w:val="21"/>
        </w:rPr>
        <w:t>,</w:t>
      </w:r>
      <w:r>
        <w:rPr>
          <w:color w:val="1D1D1B"/>
          <w:spacing w:val="13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P.</w:t>
      </w:r>
      <w:r>
        <w:rPr>
          <w:color w:val="1D1D1B"/>
          <w:spacing w:val="14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Buslov,</w:t>
      </w:r>
      <w:r>
        <w:rPr>
          <w:color w:val="1D1D1B"/>
          <w:spacing w:val="14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2003.</w:t>
      </w:r>
    </w:p>
    <w:p w14:paraId="7AAA56CE" w14:textId="77777777" w:rsidR="00D84C3F" w:rsidRDefault="00000000">
      <w:pPr>
        <w:spacing w:before="107"/>
        <w:ind w:left="110"/>
        <w:rPr>
          <w:sz w:val="21"/>
        </w:rPr>
      </w:pPr>
      <w:r>
        <w:rPr>
          <w:rFonts w:ascii="Calibri" w:hAnsi="Calibri"/>
          <w:i/>
          <w:color w:val="1D1D1B"/>
          <w:sz w:val="21"/>
        </w:rPr>
        <w:t>Prostye</w:t>
      </w:r>
      <w:r>
        <w:rPr>
          <w:rFonts w:ascii="Calibri" w:hAnsi="Calibri"/>
          <w:i/>
          <w:color w:val="1D1D1B"/>
          <w:spacing w:val="-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veš</w:t>
      </w:r>
      <w:r>
        <w:rPr>
          <w:rFonts w:ascii="Times New Roman" w:hAnsi="Times New Roman"/>
          <w:i/>
          <w:color w:val="1D1D1B"/>
          <w:sz w:val="21"/>
        </w:rPr>
        <w:t>č</w:t>
      </w:r>
      <w:r>
        <w:rPr>
          <w:rFonts w:ascii="Calibri" w:hAnsi="Calibri"/>
          <w:i/>
          <w:color w:val="1D1D1B"/>
          <w:sz w:val="21"/>
        </w:rPr>
        <w:t>i</w:t>
      </w:r>
      <w:r>
        <w:rPr>
          <w:color w:val="1D1D1B"/>
          <w:sz w:val="21"/>
        </w:rPr>
        <w:t>,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A.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Popogrebskij,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2007.</w:t>
      </w:r>
    </w:p>
    <w:p w14:paraId="73D11C70" w14:textId="77777777" w:rsidR="00D84C3F" w:rsidRDefault="00000000">
      <w:pPr>
        <w:spacing w:before="107"/>
        <w:ind w:left="110"/>
        <w:rPr>
          <w:sz w:val="21"/>
        </w:rPr>
      </w:pPr>
      <w:r>
        <w:rPr>
          <w:rFonts w:ascii="Calibri"/>
          <w:i/>
          <w:color w:val="1D1D1B"/>
          <w:sz w:val="21"/>
        </w:rPr>
        <w:t>Do</w:t>
      </w:r>
      <w:r>
        <w:rPr>
          <w:rFonts w:ascii="Calibri"/>
          <w:i/>
          <w:color w:val="1D1D1B"/>
          <w:spacing w:val="-7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svidanija</w:t>
      </w:r>
      <w:r>
        <w:rPr>
          <w:rFonts w:ascii="Calibri"/>
          <w:i/>
          <w:color w:val="1D1D1B"/>
          <w:spacing w:val="-7"/>
          <w:sz w:val="21"/>
        </w:rPr>
        <w:t xml:space="preserve"> </w:t>
      </w:r>
      <w:r>
        <w:rPr>
          <w:rFonts w:ascii="Calibri"/>
          <w:i/>
          <w:color w:val="1D1D1B"/>
          <w:sz w:val="21"/>
        </w:rPr>
        <w:t>mama</w:t>
      </w:r>
      <w:r>
        <w:rPr>
          <w:color w:val="1D1D1B"/>
          <w:sz w:val="21"/>
        </w:rPr>
        <w:t>,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S.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Proskurina,</w:t>
      </w:r>
      <w:r>
        <w:rPr>
          <w:color w:val="1D1D1B"/>
          <w:spacing w:val="-6"/>
          <w:sz w:val="21"/>
        </w:rPr>
        <w:t xml:space="preserve"> </w:t>
      </w:r>
      <w:r>
        <w:rPr>
          <w:color w:val="1D1D1B"/>
          <w:sz w:val="21"/>
        </w:rPr>
        <w:t>2014.</w:t>
      </w:r>
    </w:p>
    <w:p w14:paraId="383CDB6A" w14:textId="77777777" w:rsidR="00D84C3F" w:rsidRDefault="00000000">
      <w:pPr>
        <w:spacing w:before="107"/>
        <w:ind w:left="110"/>
        <w:rPr>
          <w:sz w:val="21"/>
        </w:rPr>
      </w:pPr>
      <w:r>
        <w:rPr>
          <w:rFonts w:ascii="Calibri" w:hAnsi="Calibri"/>
          <w:i/>
          <w:color w:val="1D1D1B"/>
          <w:sz w:val="21"/>
        </w:rPr>
        <w:t>Odnaždy</w:t>
      </w:r>
      <w:r>
        <w:rPr>
          <w:rFonts w:ascii="Calibri" w:hAnsi="Calibri"/>
          <w:i/>
          <w:color w:val="1D1D1B"/>
          <w:spacing w:val="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v</w:t>
      </w:r>
      <w:r>
        <w:rPr>
          <w:rFonts w:ascii="Calibri" w:hAnsi="Calibri"/>
          <w:i/>
          <w:color w:val="1D1D1B"/>
          <w:spacing w:val="5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provincii</w:t>
      </w:r>
      <w:r>
        <w:rPr>
          <w:color w:val="1D1D1B"/>
          <w:sz w:val="21"/>
        </w:rPr>
        <w:t>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K.</w:t>
      </w:r>
      <w:r>
        <w:rPr>
          <w:color w:val="1D1D1B"/>
          <w:spacing w:val="7"/>
          <w:sz w:val="21"/>
        </w:rPr>
        <w:t xml:space="preserve"> </w:t>
      </w:r>
      <w:r>
        <w:rPr>
          <w:color w:val="1D1D1B"/>
          <w:sz w:val="21"/>
        </w:rPr>
        <w:t>Šagalova,</w:t>
      </w:r>
      <w:r>
        <w:rPr>
          <w:color w:val="1D1D1B"/>
          <w:spacing w:val="6"/>
          <w:sz w:val="21"/>
        </w:rPr>
        <w:t xml:space="preserve"> </w:t>
      </w:r>
      <w:r>
        <w:rPr>
          <w:color w:val="1D1D1B"/>
          <w:sz w:val="21"/>
        </w:rPr>
        <w:t>2008.</w:t>
      </w:r>
    </w:p>
    <w:p w14:paraId="11BA4C8D" w14:textId="77777777" w:rsidR="00D84C3F" w:rsidRDefault="00D84C3F">
      <w:pPr>
        <w:rPr>
          <w:sz w:val="21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331764F0" w14:textId="77777777" w:rsidR="00D84C3F" w:rsidRDefault="00D84C3F">
      <w:pPr>
        <w:pStyle w:val="Corpotesto"/>
        <w:spacing w:before="3"/>
        <w:rPr>
          <w:sz w:val="13"/>
        </w:rPr>
      </w:pPr>
    </w:p>
    <w:p w14:paraId="23880901" w14:textId="77777777" w:rsidR="00D84C3F" w:rsidRDefault="00000000">
      <w:pPr>
        <w:spacing w:before="95" w:line="340" w:lineRule="auto"/>
        <w:ind w:left="110" w:right="3027"/>
        <w:rPr>
          <w:sz w:val="21"/>
        </w:rPr>
      </w:pPr>
      <w:r>
        <w:rPr>
          <w:rFonts w:ascii="Calibri" w:hAnsi="Calibri"/>
          <w:i/>
          <w:color w:val="1D1D1B"/>
          <w:sz w:val="21"/>
        </w:rPr>
        <w:t>Kak</w:t>
      </w:r>
      <w:r>
        <w:rPr>
          <w:rFonts w:ascii="Calibri" w:hAnsi="Calibri"/>
          <w:i/>
          <w:color w:val="1D1D1B"/>
          <w:spacing w:val="2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menja</w:t>
      </w:r>
      <w:r>
        <w:rPr>
          <w:rFonts w:ascii="Calibri" w:hAnsi="Calibri"/>
          <w:i/>
          <w:color w:val="1D1D1B"/>
          <w:spacing w:val="2"/>
          <w:sz w:val="21"/>
        </w:rPr>
        <w:t xml:space="preserve"> </w:t>
      </w:r>
      <w:r>
        <w:rPr>
          <w:rFonts w:ascii="Calibri" w:hAnsi="Calibri"/>
          <w:i/>
          <w:color w:val="1D1D1B"/>
          <w:sz w:val="21"/>
        </w:rPr>
        <w:t>zovut</w:t>
      </w:r>
      <w:r>
        <w:rPr>
          <w:color w:val="1D1D1B"/>
          <w:sz w:val="21"/>
        </w:rPr>
        <w:t>,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N.</w:t>
      </w:r>
      <w:r>
        <w:rPr>
          <w:color w:val="1D1D1B"/>
          <w:spacing w:val="3"/>
          <w:sz w:val="21"/>
        </w:rPr>
        <w:t xml:space="preserve"> </w:t>
      </w:r>
      <w:r>
        <w:rPr>
          <w:color w:val="1D1D1B"/>
          <w:sz w:val="21"/>
        </w:rPr>
        <w:t>Sajfullaeva,</w:t>
      </w:r>
      <w:r>
        <w:rPr>
          <w:color w:val="1D1D1B"/>
          <w:spacing w:val="4"/>
          <w:sz w:val="21"/>
        </w:rPr>
        <w:t xml:space="preserve"> </w:t>
      </w:r>
      <w:r>
        <w:rPr>
          <w:color w:val="1D1D1B"/>
          <w:sz w:val="21"/>
        </w:rPr>
        <w:t>2014.</w:t>
      </w:r>
      <w:r>
        <w:rPr>
          <w:color w:val="1D1D1B"/>
          <w:spacing w:val="1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Izobražaja</w:t>
      </w:r>
      <w:r>
        <w:rPr>
          <w:rFonts w:ascii="Calibri" w:hAnsi="Calibri"/>
          <w:i/>
          <w:color w:val="1D1D1B"/>
          <w:spacing w:val="18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žertvu</w:t>
      </w:r>
      <w:r>
        <w:rPr>
          <w:color w:val="1D1D1B"/>
          <w:w w:val="95"/>
          <w:sz w:val="21"/>
        </w:rPr>
        <w:t>,</w:t>
      </w:r>
      <w:r>
        <w:rPr>
          <w:color w:val="1D1D1B"/>
          <w:spacing w:val="1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K.</w:t>
      </w:r>
      <w:r>
        <w:rPr>
          <w:color w:val="1D1D1B"/>
          <w:spacing w:val="1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Serebrennikov,</w:t>
      </w:r>
      <w:r>
        <w:rPr>
          <w:color w:val="1D1D1B"/>
          <w:spacing w:val="19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2006.</w:t>
      </w:r>
      <w:r>
        <w:rPr>
          <w:color w:val="1D1D1B"/>
          <w:spacing w:val="-41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105"/>
          <w:sz w:val="21"/>
        </w:rPr>
        <w:t>Nežnyj</w:t>
      </w:r>
      <w:r>
        <w:rPr>
          <w:rFonts w:ascii="Calibri" w:hAnsi="Calibri"/>
          <w:i/>
          <w:color w:val="1D1D1B"/>
          <w:spacing w:val="-8"/>
          <w:w w:val="105"/>
          <w:sz w:val="21"/>
        </w:rPr>
        <w:t xml:space="preserve"> </w:t>
      </w:r>
      <w:r>
        <w:rPr>
          <w:rFonts w:ascii="Calibri" w:hAnsi="Calibri"/>
          <w:i/>
          <w:color w:val="1D1D1B"/>
          <w:w w:val="105"/>
          <w:sz w:val="21"/>
        </w:rPr>
        <w:t>vozrast</w:t>
      </w:r>
      <w:r>
        <w:rPr>
          <w:color w:val="1D1D1B"/>
          <w:w w:val="105"/>
          <w:sz w:val="21"/>
        </w:rPr>
        <w:t>,</w:t>
      </w:r>
      <w:r>
        <w:rPr>
          <w:color w:val="1D1D1B"/>
          <w:spacing w:val="-6"/>
          <w:w w:val="105"/>
          <w:sz w:val="21"/>
        </w:rPr>
        <w:t xml:space="preserve"> </w:t>
      </w:r>
      <w:r>
        <w:rPr>
          <w:color w:val="1D1D1B"/>
          <w:w w:val="105"/>
          <w:sz w:val="21"/>
        </w:rPr>
        <w:t>S.</w:t>
      </w:r>
      <w:r>
        <w:rPr>
          <w:color w:val="1D1D1B"/>
          <w:spacing w:val="-7"/>
          <w:w w:val="105"/>
          <w:sz w:val="21"/>
        </w:rPr>
        <w:t xml:space="preserve"> </w:t>
      </w:r>
      <w:r>
        <w:rPr>
          <w:color w:val="1D1D1B"/>
          <w:w w:val="105"/>
          <w:sz w:val="21"/>
        </w:rPr>
        <w:t>Solov’ev,</w:t>
      </w:r>
      <w:r>
        <w:rPr>
          <w:color w:val="1D1D1B"/>
          <w:spacing w:val="-6"/>
          <w:w w:val="105"/>
          <w:sz w:val="21"/>
        </w:rPr>
        <w:t xml:space="preserve"> </w:t>
      </w:r>
      <w:r>
        <w:rPr>
          <w:color w:val="1D1D1B"/>
          <w:w w:val="105"/>
          <w:sz w:val="21"/>
        </w:rPr>
        <w:t>2000.</w:t>
      </w:r>
    </w:p>
    <w:p w14:paraId="34CE3F95" w14:textId="77777777" w:rsidR="00D84C3F" w:rsidRDefault="00000000">
      <w:pPr>
        <w:spacing w:line="254" w:lineRule="exact"/>
        <w:ind w:left="110"/>
        <w:rPr>
          <w:sz w:val="21"/>
        </w:rPr>
      </w:pPr>
      <w:r>
        <w:rPr>
          <w:rFonts w:ascii="Calibri" w:hAnsi="Calibri"/>
          <w:i/>
          <w:color w:val="1D1D1B"/>
          <w:w w:val="95"/>
          <w:sz w:val="21"/>
        </w:rPr>
        <w:t>Putešestvie</w:t>
      </w:r>
      <w:r>
        <w:rPr>
          <w:rFonts w:ascii="Calibri" w:hAnsi="Calibri"/>
          <w:i/>
          <w:color w:val="1D1D1B"/>
          <w:spacing w:val="24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s</w:t>
      </w:r>
      <w:r>
        <w:rPr>
          <w:rFonts w:ascii="Calibri" w:hAnsi="Calibri"/>
          <w:i/>
          <w:color w:val="1D1D1B"/>
          <w:spacing w:val="24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domašnimi</w:t>
      </w:r>
      <w:r>
        <w:rPr>
          <w:rFonts w:ascii="Calibri" w:hAnsi="Calibri"/>
          <w:i/>
          <w:color w:val="1D1D1B"/>
          <w:spacing w:val="25"/>
          <w:w w:val="95"/>
          <w:sz w:val="21"/>
        </w:rPr>
        <w:t xml:space="preserve"> </w:t>
      </w:r>
      <w:r>
        <w:rPr>
          <w:rFonts w:ascii="Calibri" w:hAnsi="Calibri"/>
          <w:i/>
          <w:color w:val="1D1D1B"/>
          <w:w w:val="95"/>
          <w:sz w:val="21"/>
        </w:rPr>
        <w:t>životnymi</w:t>
      </w:r>
      <w:r>
        <w:rPr>
          <w:color w:val="1D1D1B"/>
          <w:w w:val="95"/>
          <w:sz w:val="21"/>
        </w:rPr>
        <w:t>,</w:t>
      </w:r>
      <w:r>
        <w:rPr>
          <w:color w:val="1D1D1B"/>
          <w:spacing w:val="25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V.</w:t>
      </w:r>
      <w:r>
        <w:rPr>
          <w:color w:val="1D1D1B"/>
          <w:spacing w:val="25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Storoževa,</w:t>
      </w:r>
      <w:r>
        <w:rPr>
          <w:color w:val="1D1D1B"/>
          <w:spacing w:val="26"/>
          <w:w w:val="95"/>
          <w:sz w:val="21"/>
        </w:rPr>
        <w:t xml:space="preserve"> </w:t>
      </w:r>
      <w:r>
        <w:rPr>
          <w:color w:val="1D1D1B"/>
          <w:w w:val="95"/>
          <w:sz w:val="21"/>
        </w:rPr>
        <w:t>2007.</w:t>
      </w:r>
    </w:p>
    <w:p w14:paraId="676A1743" w14:textId="77777777" w:rsidR="00D84C3F" w:rsidRDefault="00000000">
      <w:pPr>
        <w:spacing w:before="107"/>
        <w:ind w:left="110"/>
        <w:rPr>
          <w:sz w:val="21"/>
        </w:rPr>
      </w:pPr>
      <w:r>
        <w:rPr>
          <w:rFonts w:ascii="Calibri"/>
          <w:i/>
          <w:color w:val="1D1D1B"/>
          <w:sz w:val="21"/>
        </w:rPr>
        <w:t>Zerkalo</w:t>
      </w:r>
      <w:r>
        <w:rPr>
          <w:color w:val="1D1D1B"/>
          <w:sz w:val="21"/>
        </w:rPr>
        <w:t>,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A.</w:t>
      </w:r>
      <w:r>
        <w:rPr>
          <w:color w:val="1D1D1B"/>
          <w:spacing w:val="-2"/>
          <w:sz w:val="21"/>
        </w:rPr>
        <w:t xml:space="preserve"> </w:t>
      </w:r>
      <w:r>
        <w:rPr>
          <w:color w:val="1D1D1B"/>
          <w:sz w:val="21"/>
        </w:rPr>
        <w:t>Tarkovskij,</w:t>
      </w:r>
      <w:r>
        <w:rPr>
          <w:color w:val="1D1D1B"/>
          <w:spacing w:val="-3"/>
          <w:sz w:val="21"/>
        </w:rPr>
        <w:t xml:space="preserve"> </w:t>
      </w:r>
      <w:r>
        <w:rPr>
          <w:color w:val="1D1D1B"/>
          <w:sz w:val="21"/>
        </w:rPr>
        <w:t>1975.</w:t>
      </w:r>
    </w:p>
    <w:p w14:paraId="6C0B40E6" w14:textId="77777777" w:rsidR="00D84C3F" w:rsidRDefault="00000000">
      <w:pPr>
        <w:spacing w:before="107"/>
        <w:ind w:left="110"/>
        <w:rPr>
          <w:sz w:val="21"/>
        </w:rPr>
      </w:pPr>
      <w:r>
        <w:rPr>
          <w:rFonts w:ascii="Calibri" w:hAnsi="Calibri"/>
          <w:i/>
          <w:color w:val="1D1D1B"/>
          <w:sz w:val="21"/>
        </w:rPr>
        <w:t>Vozvraš</w:t>
      </w:r>
      <w:r>
        <w:rPr>
          <w:rFonts w:ascii="Times New Roman" w:hAnsi="Times New Roman"/>
          <w:i/>
          <w:color w:val="1D1D1B"/>
          <w:sz w:val="21"/>
        </w:rPr>
        <w:t>č</w:t>
      </w:r>
      <w:r>
        <w:rPr>
          <w:rFonts w:ascii="Calibri" w:hAnsi="Calibri"/>
          <w:i/>
          <w:color w:val="1D1D1B"/>
          <w:sz w:val="21"/>
        </w:rPr>
        <w:t>enie</w:t>
      </w:r>
      <w:r>
        <w:rPr>
          <w:color w:val="1D1D1B"/>
          <w:sz w:val="21"/>
        </w:rPr>
        <w:t>,</w:t>
      </w:r>
      <w:r>
        <w:rPr>
          <w:color w:val="1D1D1B"/>
          <w:spacing w:val="-11"/>
          <w:sz w:val="21"/>
        </w:rPr>
        <w:t xml:space="preserve"> </w:t>
      </w:r>
      <w:r>
        <w:rPr>
          <w:color w:val="1D1D1B"/>
          <w:sz w:val="21"/>
        </w:rPr>
        <w:t>A.</w:t>
      </w:r>
      <w:r>
        <w:rPr>
          <w:color w:val="1D1D1B"/>
          <w:spacing w:val="-10"/>
          <w:sz w:val="21"/>
        </w:rPr>
        <w:t xml:space="preserve"> </w:t>
      </w:r>
      <w:r>
        <w:rPr>
          <w:color w:val="1D1D1B"/>
          <w:sz w:val="21"/>
        </w:rPr>
        <w:t>Zvjagincev,</w:t>
      </w:r>
      <w:r>
        <w:rPr>
          <w:color w:val="1D1D1B"/>
          <w:spacing w:val="-10"/>
          <w:sz w:val="21"/>
        </w:rPr>
        <w:t xml:space="preserve"> </w:t>
      </w:r>
      <w:r>
        <w:rPr>
          <w:color w:val="1D1D1B"/>
          <w:sz w:val="21"/>
        </w:rPr>
        <w:t>2003.</w:t>
      </w:r>
    </w:p>
    <w:p w14:paraId="06C5B669" w14:textId="77777777" w:rsidR="00D84C3F" w:rsidRDefault="00D84C3F">
      <w:pPr>
        <w:rPr>
          <w:sz w:val="21"/>
        </w:rPr>
        <w:sectPr w:rsidR="00D84C3F">
          <w:pgSz w:w="9580" w:h="13540"/>
          <w:pgMar w:top="1560" w:right="1160" w:bottom="280" w:left="1160" w:header="1301" w:footer="0" w:gutter="0"/>
          <w:cols w:space="720"/>
        </w:sectPr>
      </w:pPr>
    </w:p>
    <w:p w14:paraId="69F3A18D" w14:textId="77777777" w:rsidR="00D84C3F" w:rsidRDefault="00D84C3F">
      <w:pPr>
        <w:pStyle w:val="Corpotesto"/>
        <w:rPr>
          <w:sz w:val="20"/>
        </w:rPr>
      </w:pPr>
    </w:p>
    <w:p w14:paraId="42897C08" w14:textId="77777777" w:rsidR="00D84C3F" w:rsidRDefault="00D84C3F">
      <w:pPr>
        <w:pStyle w:val="Corpotesto"/>
        <w:rPr>
          <w:sz w:val="20"/>
        </w:rPr>
      </w:pPr>
    </w:p>
    <w:p w14:paraId="2F6828A2" w14:textId="77777777" w:rsidR="00D84C3F" w:rsidRDefault="00D84C3F">
      <w:pPr>
        <w:pStyle w:val="Corpotesto"/>
        <w:rPr>
          <w:sz w:val="20"/>
        </w:rPr>
      </w:pPr>
    </w:p>
    <w:p w14:paraId="49EB8DA4" w14:textId="77777777" w:rsidR="00D84C3F" w:rsidRDefault="00D84C3F">
      <w:pPr>
        <w:pStyle w:val="Corpotesto"/>
        <w:rPr>
          <w:sz w:val="20"/>
        </w:rPr>
      </w:pPr>
    </w:p>
    <w:p w14:paraId="6CA5AEA8" w14:textId="77777777" w:rsidR="00D84C3F" w:rsidRDefault="00D84C3F">
      <w:pPr>
        <w:pStyle w:val="Corpotesto"/>
        <w:rPr>
          <w:sz w:val="20"/>
        </w:rPr>
      </w:pPr>
    </w:p>
    <w:p w14:paraId="2B2A5A52" w14:textId="77777777" w:rsidR="00D84C3F" w:rsidRDefault="00D84C3F">
      <w:pPr>
        <w:pStyle w:val="Corpotesto"/>
        <w:rPr>
          <w:sz w:val="20"/>
        </w:rPr>
      </w:pPr>
    </w:p>
    <w:p w14:paraId="12D7B5DD" w14:textId="77777777" w:rsidR="00D84C3F" w:rsidRDefault="00D84C3F">
      <w:pPr>
        <w:pStyle w:val="Corpotesto"/>
        <w:rPr>
          <w:sz w:val="20"/>
        </w:rPr>
      </w:pPr>
    </w:p>
    <w:p w14:paraId="786889FE" w14:textId="77777777" w:rsidR="00D84C3F" w:rsidRDefault="00D84C3F">
      <w:pPr>
        <w:pStyle w:val="Corpotesto"/>
        <w:rPr>
          <w:sz w:val="20"/>
        </w:rPr>
      </w:pPr>
    </w:p>
    <w:p w14:paraId="5D82C3A4" w14:textId="77777777" w:rsidR="00D84C3F" w:rsidRDefault="00D84C3F">
      <w:pPr>
        <w:pStyle w:val="Corpotesto"/>
        <w:rPr>
          <w:sz w:val="20"/>
        </w:rPr>
      </w:pPr>
    </w:p>
    <w:p w14:paraId="7C9859D8" w14:textId="77777777" w:rsidR="00D84C3F" w:rsidRDefault="00D84C3F">
      <w:pPr>
        <w:pStyle w:val="Corpotesto"/>
        <w:rPr>
          <w:sz w:val="20"/>
        </w:rPr>
      </w:pPr>
    </w:p>
    <w:p w14:paraId="7BBBA98D" w14:textId="77777777" w:rsidR="00D84C3F" w:rsidRDefault="00D84C3F">
      <w:pPr>
        <w:pStyle w:val="Corpotesto"/>
        <w:rPr>
          <w:sz w:val="20"/>
        </w:rPr>
      </w:pPr>
    </w:p>
    <w:p w14:paraId="6964909D" w14:textId="77777777" w:rsidR="00D84C3F" w:rsidRDefault="00D84C3F">
      <w:pPr>
        <w:pStyle w:val="Corpotesto"/>
        <w:rPr>
          <w:sz w:val="20"/>
        </w:rPr>
      </w:pPr>
    </w:p>
    <w:p w14:paraId="520CC3C1" w14:textId="77777777" w:rsidR="00D84C3F" w:rsidRDefault="00D84C3F">
      <w:pPr>
        <w:pStyle w:val="Corpotesto"/>
        <w:rPr>
          <w:sz w:val="20"/>
        </w:rPr>
      </w:pPr>
    </w:p>
    <w:p w14:paraId="4EBEB275" w14:textId="77777777" w:rsidR="00D84C3F" w:rsidRDefault="00D84C3F">
      <w:pPr>
        <w:pStyle w:val="Corpotesto"/>
        <w:rPr>
          <w:sz w:val="20"/>
        </w:rPr>
      </w:pPr>
    </w:p>
    <w:p w14:paraId="04D10933" w14:textId="77777777" w:rsidR="00D84C3F" w:rsidRDefault="00D84C3F">
      <w:pPr>
        <w:pStyle w:val="Corpotesto"/>
        <w:rPr>
          <w:sz w:val="20"/>
        </w:rPr>
      </w:pPr>
    </w:p>
    <w:p w14:paraId="625AA312" w14:textId="77777777" w:rsidR="00D84C3F" w:rsidRDefault="00D84C3F">
      <w:pPr>
        <w:pStyle w:val="Corpotesto"/>
        <w:rPr>
          <w:sz w:val="20"/>
        </w:rPr>
      </w:pPr>
    </w:p>
    <w:p w14:paraId="4A2ED68F" w14:textId="77777777" w:rsidR="00D84C3F" w:rsidRDefault="00D84C3F">
      <w:pPr>
        <w:pStyle w:val="Corpotesto"/>
        <w:rPr>
          <w:sz w:val="20"/>
        </w:rPr>
      </w:pPr>
    </w:p>
    <w:p w14:paraId="01EA10CF" w14:textId="77777777" w:rsidR="00D84C3F" w:rsidRDefault="00D84C3F">
      <w:pPr>
        <w:pStyle w:val="Corpotesto"/>
        <w:rPr>
          <w:sz w:val="20"/>
        </w:rPr>
      </w:pPr>
    </w:p>
    <w:p w14:paraId="0B93750C" w14:textId="77777777" w:rsidR="00D84C3F" w:rsidRDefault="00D84C3F">
      <w:pPr>
        <w:pStyle w:val="Corpotesto"/>
        <w:rPr>
          <w:sz w:val="20"/>
        </w:rPr>
      </w:pPr>
    </w:p>
    <w:p w14:paraId="32FE0868" w14:textId="77777777" w:rsidR="00D84C3F" w:rsidRDefault="00D84C3F">
      <w:pPr>
        <w:pStyle w:val="Corpotesto"/>
        <w:rPr>
          <w:sz w:val="20"/>
        </w:rPr>
      </w:pPr>
    </w:p>
    <w:p w14:paraId="56954D58" w14:textId="77777777" w:rsidR="00D84C3F" w:rsidRDefault="00D84C3F">
      <w:pPr>
        <w:pStyle w:val="Corpotesto"/>
        <w:rPr>
          <w:sz w:val="20"/>
        </w:rPr>
      </w:pPr>
    </w:p>
    <w:p w14:paraId="38C5162D" w14:textId="77777777" w:rsidR="00D84C3F" w:rsidRDefault="00D84C3F">
      <w:pPr>
        <w:pStyle w:val="Corpotesto"/>
        <w:rPr>
          <w:sz w:val="20"/>
        </w:rPr>
      </w:pPr>
    </w:p>
    <w:p w14:paraId="7BF09F66" w14:textId="77777777" w:rsidR="00D84C3F" w:rsidRDefault="00D84C3F">
      <w:pPr>
        <w:pStyle w:val="Corpotesto"/>
        <w:rPr>
          <w:sz w:val="20"/>
        </w:rPr>
      </w:pPr>
    </w:p>
    <w:p w14:paraId="59201133" w14:textId="77777777" w:rsidR="00D84C3F" w:rsidRDefault="00D84C3F">
      <w:pPr>
        <w:pStyle w:val="Corpotesto"/>
        <w:rPr>
          <w:sz w:val="20"/>
        </w:rPr>
      </w:pPr>
    </w:p>
    <w:p w14:paraId="3E40C930" w14:textId="77777777" w:rsidR="00D84C3F" w:rsidRDefault="00D84C3F">
      <w:pPr>
        <w:pStyle w:val="Corpotesto"/>
        <w:rPr>
          <w:sz w:val="20"/>
        </w:rPr>
      </w:pPr>
    </w:p>
    <w:p w14:paraId="56731359" w14:textId="77777777" w:rsidR="00D84C3F" w:rsidRDefault="00D84C3F">
      <w:pPr>
        <w:pStyle w:val="Corpotesto"/>
        <w:rPr>
          <w:sz w:val="20"/>
        </w:rPr>
      </w:pPr>
    </w:p>
    <w:p w14:paraId="17BA202A" w14:textId="77777777" w:rsidR="00D84C3F" w:rsidRDefault="00D84C3F">
      <w:pPr>
        <w:pStyle w:val="Corpotesto"/>
        <w:rPr>
          <w:sz w:val="20"/>
        </w:rPr>
      </w:pPr>
    </w:p>
    <w:p w14:paraId="5A70B523" w14:textId="77777777" w:rsidR="00D84C3F" w:rsidRDefault="00D84C3F">
      <w:pPr>
        <w:pStyle w:val="Corpotesto"/>
        <w:rPr>
          <w:sz w:val="20"/>
        </w:rPr>
      </w:pPr>
    </w:p>
    <w:p w14:paraId="30E1DD4D" w14:textId="77777777" w:rsidR="00D84C3F" w:rsidRDefault="00D84C3F">
      <w:pPr>
        <w:pStyle w:val="Corpotesto"/>
        <w:rPr>
          <w:sz w:val="20"/>
        </w:rPr>
      </w:pPr>
    </w:p>
    <w:p w14:paraId="63F3A7CA" w14:textId="77777777" w:rsidR="00D84C3F" w:rsidRDefault="00D84C3F">
      <w:pPr>
        <w:pStyle w:val="Corpotesto"/>
        <w:rPr>
          <w:sz w:val="20"/>
        </w:rPr>
      </w:pPr>
    </w:p>
    <w:p w14:paraId="1578E1E7" w14:textId="77777777" w:rsidR="00D84C3F" w:rsidRDefault="00D84C3F">
      <w:pPr>
        <w:pStyle w:val="Corpotesto"/>
        <w:rPr>
          <w:sz w:val="20"/>
        </w:rPr>
      </w:pPr>
    </w:p>
    <w:p w14:paraId="597F1583" w14:textId="77777777" w:rsidR="00D84C3F" w:rsidRDefault="00D84C3F">
      <w:pPr>
        <w:pStyle w:val="Corpotesto"/>
        <w:rPr>
          <w:sz w:val="20"/>
        </w:rPr>
      </w:pPr>
    </w:p>
    <w:p w14:paraId="7B691E13" w14:textId="77777777" w:rsidR="00D84C3F" w:rsidRDefault="00D84C3F">
      <w:pPr>
        <w:pStyle w:val="Corpotesto"/>
        <w:rPr>
          <w:sz w:val="20"/>
        </w:rPr>
      </w:pPr>
    </w:p>
    <w:p w14:paraId="0AB3B6CB" w14:textId="77777777" w:rsidR="00D84C3F" w:rsidRDefault="00D84C3F">
      <w:pPr>
        <w:pStyle w:val="Corpotesto"/>
        <w:rPr>
          <w:sz w:val="20"/>
        </w:rPr>
      </w:pPr>
    </w:p>
    <w:p w14:paraId="2B782ED6" w14:textId="77777777" w:rsidR="00D84C3F" w:rsidRDefault="00D84C3F">
      <w:pPr>
        <w:pStyle w:val="Corpotesto"/>
        <w:rPr>
          <w:sz w:val="20"/>
        </w:rPr>
      </w:pPr>
    </w:p>
    <w:p w14:paraId="3CA99E36" w14:textId="77777777" w:rsidR="00D84C3F" w:rsidRDefault="00D84C3F">
      <w:pPr>
        <w:pStyle w:val="Corpotesto"/>
        <w:rPr>
          <w:sz w:val="20"/>
        </w:rPr>
      </w:pPr>
    </w:p>
    <w:p w14:paraId="5227489F" w14:textId="77777777" w:rsidR="00D84C3F" w:rsidRDefault="00D84C3F">
      <w:pPr>
        <w:pStyle w:val="Corpotesto"/>
        <w:rPr>
          <w:sz w:val="20"/>
        </w:rPr>
      </w:pPr>
    </w:p>
    <w:p w14:paraId="4819CEC8" w14:textId="77777777" w:rsidR="00D84C3F" w:rsidRDefault="00D84C3F">
      <w:pPr>
        <w:pStyle w:val="Corpotesto"/>
        <w:rPr>
          <w:sz w:val="20"/>
        </w:rPr>
      </w:pPr>
    </w:p>
    <w:p w14:paraId="211EB263" w14:textId="77777777" w:rsidR="00D84C3F" w:rsidRDefault="00D84C3F">
      <w:pPr>
        <w:pStyle w:val="Corpotesto"/>
        <w:rPr>
          <w:sz w:val="20"/>
        </w:rPr>
      </w:pPr>
    </w:p>
    <w:p w14:paraId="31AE50BD" w14:textId="77777777" w:rsidR="00D84C3F" w:rsidRDefault="00D84C3F">
      <w:pPr>
        <w:pStyle w:val="Corpotesto"/>
        <w:rPr>
          <w:sz w:val="20"/>
        </w:rPr>
      </w:pPr>
    </w:p>
    <w:p w14:paraId="075C3529" w14:textId="77777777" w:rsidR="00D84C3F" w:rsidRDefault="00D84C3F">
      <w:pPr>
        <w:pStyle w:val="Corpotesto"/>
        <w:rPr>
          <w:sz w:val="20"/>
        </w:rPr>
      </w:pPr>
    </w:p>
    <w:p w14:paraId="777018D8" w14:textId="77777777" w:rsidR="00D84C3F" w:rsidRDefault="00D84C3F">
      <w:pPr>
        <w:pStyle w:val="Corpotesto"/>
        <w:spacing w:before="10"/>
        <w:rPr>
          <w:sz w:val="29"/>
        </w:rPr>
      </w:pPr>
    </w:p>
    <w:p w14:paraId="22760417" w14:textId="77777777" w:rsidR="00D84C3F" w:rsidRDefault="00000000">
      <w:pPr>
        <w:spacing w:before="97"/>
        <w:ind w:left="514" w:right="514"/>
        <w:jc w:val="center"/>
        <w:rPr>
          <w:sz w:val="18"/>
        </w:rPr>
      </w:pPr>
      <w:r>
        <w:rPr>
          <w:color w:val="1D1D1B"/>
          <w:w w:val="105"/>
          <w:sz w:val="18"/>
        </w:rPr>
        <w:t>Edizioni</w:t>
      </w:r>
      <w:r>
        <w:rPr>
          <w:color w:val="1D1D1B"/>
          <w:spacing w:val="-3"/>
          <w:w w:val="105"/>
          <w:sz w:val="18"/>
        </w:rPr>
        <w:t xml:space="preserve"> </w:t>
      </w:r>
      <w:r>
        <w:rPr>
          <w:color w:val="1D1D1B"/>
          <w:w w:val="105"/>
          <w:sz w:val="18"/>
        </w:rPr>
        <w:t>ETS</w:t>
      </w:r>
    </w:p>
    <w:p w14:paraId="2487B64E" w14:textId="77777777" w:rsidR="00D84C3F" w:rsidRDefault="00000000">
      <w:pPr>
        <w:spacing w:before="9" w:line="249" w:lineRule="auto"/>
        <w:ind w:left="1926" w:right="1924"/>
        <w:jc w:val="center"/>
        <w:rPr>
          <w:sz w:val="18"/>
        </w:rPr>
      </w:pPr>
      <w:r>
        <w:rPr>
          <w:color w:val="1D1D1B"/>
          <w:sz w:val="18"/>
        </w:rPr>
        <w:t>Piazza Carrara, 16-19, I-56126 Pisa</w:t>
      </w:r>
      <w:r>
        <w:rPr>
          <w:color w:val="1D1D1B"/>
          <w:spacing w:val="1"/>
          <w:sz w:val="18"/>
        </w:rPr>
        <w:t xml:space="preserve"> </w:t>
      </w:r>
      <w:hyperlink r:id="rId19">
        <w:r>
          <w:rPr>
            <w:color w:val="1D1D1B"/>
            <w:w w:val="95"/>
            <w:sz w:val="18"/>
          </w:rPr>
          <w:t>info@edizioniets.com</w:t>
        </w:r>
        <w:r>
          <w:rPr>
            <w:color w:val="1D1D1B"/>
            <w:spacing w:val="1"/>
            <w:w w:val="95"/>
            <w:sz w:val="18"/>
          </w:rPr>
          <w:t xml:space="preserve"> </w:t>
        </w:r>
      </w:hyperlink>
      <w:r>
        <w:rPr>
          <w:color w:val="1D1D1B"/>
          <w:w w:val="95"/>
          <w:sz w:val="18"/>
        </w:rPr>
        <w:t>-</w:t>
      </w:r>
      <w:r>
        <w:rPr>
          <w:color w:val="1D1D1B"/>
          <w:spacing w:val="1"/>
          <w:w w:val="95"/>
          <w:sz w:val="18"/>
        </w:rPr>
        <w:t xml:space="preserve"> </w:t>
      </w:r>
      <w:hyperlink r:id="rId20">
        <w:r>
          <w:rPr>
            <w:color w:val="1D1D1B"/>
            <w:w w:val="95"/>
            <w:sz w:val="18"/>
          </w:rPr>
          <w:t>www.edizioniets.com</w:t>
        </w:r>
      </w:hyperlink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Finito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di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stampare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nel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mese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di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dicembre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2016</w:t>
      </w:r>
    </w:p>
    <w:p w14:paraId="0569A0E9" w14:textId="77777777" w:rsidR="00D84C3F" w:rsidRDefault="00D84C3F">
      <w:pPr>
        <w:spacing w:line="249" w:lineRule="auto"/>
        <w:jc w:val="center"/>
        <w:rPr>
          <w:sz w:val="18"/>
        </w:rPr>
        <w:sectPr w:rsidR="00D84C3F">
          <w:headerReference w:type="default" r:id="rId21"/>
          <w:pgSz w:w="9580" w:h="13540"/>
          <w:pgMar w:top="1260" w:right="1160" w:bottom="280" w:left="1160" w:header="0" w:footer="0" w:gutter="0"/>
          <w:cols w:space="720"/>
        </w:sectPr>
      </w:pPr>
    </w:p>
    <w:p w14:paraId="404EC490" w14:textId="77777777" w:rsidR="00D84C3F" w:rsidRDefault="00D84C3F">
      <w:pPr>
        <w:pStyle w:val="Corpotesto"/>
        <w:rPr>
          <w:sz w:val="20"/>
        </w:rPr>
      </w:pPr>
    </w:p>
    <w:p w14:paraId="28D7B1D0" w14:textId="77777777" w:rsidR="00D84C3F" w:rsidRDefault="00D84C3F">
      <w:pPr>
        <w:pStyle w:val="Corpotesto"/>
        <w:spacing w:before="10"/>
        <w:rPr>
          <w:sz w:val="16"/>
        </w:rPr>
      </w:pPr>
    </w:p>
    <w:p w14:paraId="75CD48CF" w14:textId="77777777" w:rsidR="00D84C3F" w:rsidRDefault="00000000">
      <w:pPr>
        <w:spacing w:before="111" w:line="275" w:lineRule="exact"/>
        <w:ind w:left="514" w:right="514"/>
        <w:jc w:val="center"/>
        <w:rPr>
          <w:rFonts w:ascii="Times New Roman"/>
          <w:b/>
          <w:sz w:val="17"/>
        </w:rPr>
      </w:pPr>
      <w:r>
        <w:rPr>
          <w:rFonts w:ascii="Times New Roman"/>
          <w:b/>
          <w:color w:val="1D1D1B"/>
          <w:sz w:val="24"/>
        </w:rPr>
        <w:t>I</w:t>
      </w:r>
      <w:r>
        <w:rPr>
          <w:rFonts w:ascii="Times New Roman"/>
          <w:b/>
          <w:color w:val="1D1D1B"/>
          <w:sz w:val="17"/>
        </w:rPr>
        <w:t>NTER</w:t>
      </w:r>
      <w:r>
        <w:rPr>
          <w:rFonts w:ascii="Times New Roman"/>
          <w:b/>
          <w:color w:val="1D1D1B"/>
          <w:sz w:val="24"/>
        </w:rPr>
        <w:t>L</w:t>
      </w:r>
      <w:r>
        <w:rPr>
          <w:rFonts w:ascii="Times New Roman"/>
          <w:b/>
          <w:color w:val="1D1D1B"/>
          <w:sz w:val="17"/>
        </w:rPr>
        <w:t>INGUISTICA</w:t>
      </w:r>
    </w:p>
    <w:p w14:paraId="5F6F1BA4" w14:textId="77777777" w:rsidR="00D84C3F" w:rsidRDefault="00000000">
      <w:pPr>
        <w:spacing w:line="257" w:lineRule="exact"/>
        <w:ind w:left="514" w:right="514"/>
        <w:jc w:val="center"/>
      </w:pPr>
      <w:r>
        <w:rPr>
          <w:color w:val="1D1D1B"/>
          <w:spacing w:val="-1"/>
        </w:rPr>
        <w:t>Studi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contrastivi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tra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Lingue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Culture</w:t>
      </w:r>
    </w:p>
    <w:p w14:paraId="448458E4" w14:textId="77777777" w:rsidR="00D84C3F" w:rsidRDefault="00000000">
      <w:pPr>
        <w:spacing w:before="202"/>
        <w:ind w:left="514" w:right="514"/>
        <w:jc w:val="center"/>
      </w:pPr>
      <w:r>
        <w:rPr>
          <w:color w:val="1D1D1B"/>
        </w:rPr>
        <w:t>Collana</w:t>
      </w:r>
      <w:r>
        <w:rPr>
          <w:color w:val="1D1D1B"/>
          <w:spacing w:val="19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20"/>
        </w:rPr>
        <w:t xml:space="preserve"> </w:t>
      </w:r>
      <w:r>
        <w:rPr>
          <w:color w:val="1D1D1B"/>
        </w:rPr>
        <w:t>DADR</w:t>
      </w:r>
    </w:p>
    <w:p w14:paraId="2452F567" w14:textId="77777777" w:rsidR="00D84C3F" w:rsidRDefault="00000000">
      <w:pPr>
        <w:spacing w:before="2"/>
        <w:ind w:left="514" w:right="514"/>
        <w:jc w:val="center"/>
      </w:pPr>
      <w:r>
        <w:rPr>
          <w:color w:val="1D1D1B"/>
          <w:spacing w:val="-1"/>
        </w:rPr>
        <w:t>Dipartimento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1"/>
        </w:rPr>
        <w:t>di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Ateneo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Didattica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Ricerca</w:t>
      </w:r>
    </w:p>
    <w:p w14:paraId="1D9D2A57" w14:textId="77777777" w:rsidR="00D84C3F" w:rsidRDefault="00000000">
      <w:pPr>
        <w:spacing w:before="59" w:line="265" w:lineRule="exact"/>
        <w:ind w:left="514" w:right="514"/>
        <w:jc w:val="center"/>
        <w:rPr>
          <w:rFonts w:ascii="Calibri"/>
          <w:i/>
        </w:rPr>
      </w:pPr>
      <w:r>
        <w:rPr>
          <w:rFonts w:ascii="Calibri"/>
          <w:i/>
          <w:color w:val="1D1D1B"/>
        </w:rPr>
        <w:t>in</w:t>
      </w:r>
      <w:r>
        <w:rPr>
          <w:rFonts w:ascii="Calibri"/>
          <w:i/>
          <w:color w:val="1D1D1B"/>
          <w:spacing w:val="-9"/>
        </w:rPr>
        <w:t xml:space="preserve"> </w:t>
      </w:r>
      <w:r>
        <w:rPr>
          <w:rFonts w:ascii="Calibri"/>
          <w:i/>
          <w:color w:val="1D1D1B"/>
        </w:rPr>
        <w:t>cooperazione</w:t>
      </w:r>
      <w:r>
        <w:rPr>
          <w:rFonts w:ascii="Calibri"/>
          <w:i/>
          <w:color w:val="1D1D1B"/>
          <w:spacing w:val="-9"/>
        </w:rPr>
        <w:t xml:space="preserve"> </w:t>
      </w:r>
      <w:r>
        <w:rPr>
          <w:rFonts w:ascii="Calibri"/>
          <w:i/>
          <w:color w:val="1D1D1B"/>
        </w:rPr>
        <w:t>con</w:t>
      </w:r>
      <w:r>
        <w:rPr>
          <w:rFonts w:ascii="Calibri"/>
          <w:i/>
          <w:color w:val="1D1D1B"/>
          <w:spacing w:val="-9"/>
        </w:rPr>
        <w:t xml:space="preserve"> </w:t>
      </w:r>
      <w:r>
        <w:rPr>
          <w:rFonts w:ascii="Calibri"/>
          <w:i/>
          <w:color w:val="1D1D1B"/>
        </w:rPr>
        <w:t>il</w:t>
      </w:r>
    </w:p>
    <w:p w14:paraId="316E0EBE" w14:textId="77777777" w:rsidR="00D84C3F" w:rsidRDefault="00000000">
      <w:pPr>
        <w:spacing w:line="254" w:lineRule="exact"/>
        <w:ind w:left="514" w:right="514"/>
        <w:jc w:val="center"/>
      </w:pPr>
      <w:r>
        <w:rPr>
          <w:color w:val="1D1D1B"/>
        </w:rPr>
        <w:t>centro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CLASS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dell’Università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Stranieri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Siena</w:t>
      </w:r>
    </w:p>
    <w:p w14:paraId="66385F45" w14:textId="77777777" w:rsidR="00D84C3F" w:rsidRDefault="00000000">
      <w:pPr>
        <w:spacing w:before="201" w:line="265" w:lineRule="exact"/>
        <w:ind w:left="514" w:right="514"/>
        <w:jc w:val="center"/>
        <w:rPr>
          <w:rFonts w:ascii="Calibri"/>
          <w:i/>
        </w:rPr>
      </w:pPr>
      <w:r>
        <w:rPr>
          <w:rFonts w:ascii="Calibri"/>
          <w:i/>
          <w:color w:val="1D1D1B"/>
          <w:w w:val="105"/>
        </w:rPr>
        <w:t>Direttori</w:t>
      </w:r>
    </w:p>
    <w:p w14:paraId="1BABC883" w14:textId="77777777" w:rsidR="00D84C3F" w:rsidRDefault="00000000">
      <w:pPr>
        <w:spacing w:line="254" w:lineRule="exact"/>
        <w:ind w:left="514" w:right="514"/>
        <w:jc w:val="center"/>
      </w:pPr>
      <w:r>
        <w:rPr>
          <w:color w:val="1D1D1B"/>
        </w:rPr>
        <w:t>Claudia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Buffagni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Beatrice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Garzelli</w:t>
      </w:r>
    </w:p>
    <w:p w14:paraId="28381964" w14:textId="77777777" w:rsidR="00D84C3F" w:rsidRDefault="00D84C3F">
      <w:pPr>
        <w:pStyle w:val="Corpotesto"/>
        <w:rPr>
          <w:sz w:val="24"/>
        </w:rPr>
      </w:pPr>
    </w:p>
    <w:p w14:paraId="0B32D5F7" w14:textId="77777777" w:rsidR="00D84C3F" w:rsidRDefault="00D84C3F">
      <w:pPr>
        <w:pStyle w:val="Corpotesto"/>
        <w:rPr>
          <w:sz w:val="24"/>
        </w:rPr>
      </w:pPr>
    </w:p>
    <w:p w14:paraId="384726E5" w14:textId="77777777" w:rsidR="00D84C3F" w:rsidRDefault="00D84C3F">
      <w:pPr>
        <w:pStyle w:val="Corpotesto"/>
        <w:spacing w:before="9"/>
        <w:rPr>
          <w:sz w:val="18"/>
        </w:rPr>
      </w:pPr>
    </w:p>
    <w:p w14:paraId="1CABE195" w14:textId="77777777" w:rsidR="00D84C3F" w:rsidRDefault="00000000">
      <w:pPr>
        <w:pStyle w:val="Paragrafoelenco"/>
        <w:numPr>
          <w:ilvl w:val="0"/>
          <w:numId w:val="1"/>
        </w:numPr>
        <w:tabs>
          <w:tab w:val="left" w:pos="351"/>
        </w:tabs>
        <w:spacing w:line="225" w:lineRule="auto"/>
        <w:ind w:right="108"/>
        <w:rPr>
          <w:rFonts w:ascii="Cambria"/>
          <w:sz w:val="21"/>
        </w:rPr>
      </w:pPr>
      <w:r w:rsidRPr="00A00249">
        <w:rPr>
          <w:rFonts w:ascii="Cambria"/>
          <w:color w:val="1D1D1B"/>
          <w:sz w:val="21"/>
          <w:lang w:val="en-GB"/>
        </w:rPr>
        <w:t>Beatrice</w:t>
      </w:r>
      <w:r w:rsidRPr="00A00249">
        <w:rPr>
          <w:rFonts w:ascii="Cambria"/>
          <w:color w:val="1D1D1B"/>
          <w:spacing w:val="20"/>
          <w:sz w:val="21"/>
          <w:lang w:val="en-GB"/>
        </w:rPr>
        <w:t xml:space="preserve"> </w:t>
      </w:r>
      <w:r w:rsidRPr="00A00249">
        <w:rPr>
          <w:rFonts w:ascii="Cambria"/>
          <w:color w:val="1D1D1B"/>
          <w:sz w:val="21"/>
          <w:lang w:val="en-GB"/>
        </w:rPr>
        <w:t>Garzelli</w:t>
      </w:r>
      <w:r w:rsidRPr="00A00249">
        <w:rPr>
          <w:rFonts w:ascii="Cambria"/>
          <w:color w:val="1D1D1B"/>
          <w:spacing w:val="20"/>
          <w:sz w:val="21"/>
          <w:lang w:val="en-GB"/>
        </w:rPr>
        <w:t xml:space="preserve"> </w:t>
      </w:r>
      <w:r w:rsidRPr="00A00249">
        <w:rPr>
          <w:rFonts w:ascii="Cambria"/>
          <w:color w:val="1D1D1B"/>
          <w:sz w:val="21"/>
          <w:lang w:val="en-GB"/>
        </w:rPr>
        <w:t>and</w:t>
      </w:r>
      <w:r w:rsidRPr="00A00249">
        <w:rPr>
          <w:rFonts w:ascii="Cambria"/>
          <w:color w:val="1D1D1B"/>
          <w:spacing w:val="20"/>
          <w:sz w:val="21"/>
          <w:lang w:val="en-GB"/>
        </w:rPr>
        <w:t xml:space="preserve"> </w:t>
      </w:r>
      <w:r w:rsidRPr="00A00249">
        <w:rPr>
          <w:rFonts w:ascii="Cambria"/>
          <w:color w:val="1D1D1B"/>
          <w:sz w:val="21"/>
          <w:lang w:val="en-GB"/>
        </w:rPr>
        <w:t>Michela</w:t>
      </w:r>
      <w:r w:rsidRPr="00A00249">
        <w:rPr>
          <w:rFonts w:ascii="Cambria"/>
          <w:color w:val="1D1D1B"/>
          <w:spacing w:val="21"/>
          <w:sz w:val="21"/>
          <w:lang w:val="en-GB"/>
        </w:rPr>
        <w:t xml:space="preserve"> </w:t>
      </w:r>
      <w:r w:rsidRPr="00A00249">
        <w:rPr>
          <w:rFonts w:ascii="Cambria"/>
          <w:color w:val="1D1D1B"/>
          <w:sz w:val="21"/>
          <w:lang w:val="en-GB"/>
        </w:rPr>
        <w:t>Baldo</w:t>
      </w:r>
      <w:r w:rsidRPr="00A00249">
        <w:rPr>
          <w:rFonts w:ascii="Cambria"/>
          <w:color w:val="1D1D1B"/>
          <w:spacing w:val="20"/>
          <w:sz w:val="21"/>
          <w:lang w:val="en-GB"/>
        </w:rPr>
        <w:t xml:space="preserve"> </w:t>
      </w:r>
      <w:r w:rsidRPr="00A00249">
        <w:rPr>
          <w:rFonts w:ascii="Cambria"/>
          <w:color w:val="1D1D1B"/>
          <w:sz w:val="21"/>
          <w:lang w:val="en-GB"/>
        </w:rPr>
        <w:t>(edited</w:t>
      </w:r>
      <w:r w:rsidRPr="00A00249">
        <w:rPr>
          <w:rFonts w:ascii="Cambria"/>
          <w:color w:val="1D1D1B"/>
          <w:spacing w:val="20"/>
          <w:sz w:val="21"/>
          <w:lang w:val="en-GB"/>
        </w:rPr>
        <w:t xml:space="preserve"> </w:t>
      </w:r>
      <w:r w:rsidRPr="00A00249">
        <w:rPr>
          <w:rFonts w:ascii="Cambria"/>
          <w:color w:val="1D1D1B"/>
          <w:sz w:val="21"/>
          <w:lang w:val="en-GB"/>
        </w:rPr>
        <w:t>by),</w:t>
      </w:r>
      <w:r w:rsidRPr="00A00249">
        <w:rPr>
          <w:rFonts w:ascii="Cambria"/>
          <w:color w:val="1D1D1B"/>
          <w:spacing w:val="21"/>
          <w:sz w:val="21"/>
          <w:lang w:val="en-GB"/>
        </w:rPr>
        <w:t xml:space="preserve"> </w:t>
      </w:r>
      <w:r w:rsidRPr="00A00249">
        <w:rPr>
          <w:i/>
          <w:color w:val="1D1D1B"/>
          <w:sz w:val="21"/>
          <w:lang w:val="en-GB"/>
        </w:rPr>
        <w:t>Subtitling</w:t>
      </w:r>
      <w:r w:rsidRPr="00A00249">
        <w:rPr>
          <w:i/>
          <w:color w:val="1D1D1B"/>
          <w:spacing w:val="19"/>
          <w:sz w:val="21"/>
          <w:lang w:val="en-GB"/>
        </w:rPr>
        <w:t xml:space="preserve"> </w:t>
      </w:r>
      <w:r w:rsidRPr="00A00249">
        <w:rPr>
          <w:i/>
          <w:color w:val="1D1D1B"/>
          <w:sz w:val="21"/>
          <w:lang w:val="en-GB"/>
        </w:rPr>
        <w:t>and</w:t>
      </w:r>
      <w:r w:rsidRPr="00A00249">
        <w:rPr>
          <w:i/>
          <w:color w:val="1D1D1B"/>
          <w:spacing w:val="19"/>
          <w:sz w:val="21"/>
          <w:lang w:val="en-GB"/>
        </w:rPr>
        <w:t xml:space="preserve"> </w:t>
      </w:r>
      <w:r w:rsidRPr="00A00249">
        <w:rPr>
          <w:i/>
          <w:color w:val="1D1D1B"/>
          <w:sz w:val="21"/>
          <w:lang w:val="en-GB"/>
        </w:rPr>
        <w:t>Intercultural</w:t>
      </w:r>
      <w:r w:rsidRPr="00A00249">
        <w:rPr>
          <w:i/>
          <w:color w:val="1D1D1B"/>
          <w:spacing w:val="-44"/>
          <w:sz w:val="21"/>
          <w:lang w:val="en-GB"/>
        </w:rPr>
        <w:t xml:space="preserve"> </w:t>
      </w:r>
      <w:r w:rsidRPr="00A00249">
        <w:rPr>
          <w:i/>
          <w:color w:val="1D1D1B"/>
          <w:sz w:val="21"/>
          <w:lang w:val="en-GB"/>
        </w:rPr>
        <w:t>Communication.</w:t>
      </w:r>
      <w:r w:rsidRPr="00A00249">
        <w:rPr>
          <w:i/>
          <w:color w:val="1D1D1B"/>
          <w:spacing w:val="-2"/>
          <w:sz w:val="21"/>
          <w:lang w:val="en-GB"/>
        </w:rPr>
        <w:t xml:space="preserve"> </w:t>
      </w:r>
      <w:r>
        <w:rPr>
          <w:i/>
          <w:color w:val="1D1D1B"/>
          <w:sz w:val="21"/>
        </w:rPr>
        <w:t>European</w:t>
      </w:r>
      <w:r>
        <w:rPr>
          <w:i/>
          <w:color w:val="1D1D1B"/>
          <w:spacing w:val="-2"/>
          <w:sz w:val="21"/>
        </w:rPr>
        <w:t xml:space="preserve"> </w:t>
      </w:r>
      <w:r>
        <w:rPr>
          <w:i/>
          <w:color w:val="1D1D1B"/>
          <w:sz w:val="21"/>
        </w:rPr>
        <w:t>Languages</w:t>
      </w:r>
      <w:r>
        <w:rPr>
          <w:i/>
          <w:color w:val="1D1D1B"/>
          <w:spacing w:val="-2"/>
          <w:sz w:val="21"/>
        </w:rPr>
        <w:t xml:space="preserve"> </w:t>
      </w:r>
      <w:r>
        <w:rPr>
          <w:i/>
          <w:color w:val="1D1D1B"/>
          <w:sz w:val="21"/>
        </w:rPr>
        <w:t>and</w:t>
      </w:r>
      <w:r>
        <w:rPr>
          <w:i/>
          <w:color w:val="1D1D1B"/>
          <w:spacing w:val="-2"/>
          <w:sz w:val="21"/>
        </w:rPr>
        <w:t xml:space="preserve"> </w:t>
      </w:r>
      <w:r>
        <w:rPr>
          <w:i/>
          <w:color w:val="1D1D1B"/>
          <w:sz w:val="21"/>
        </w:rPr>
        <w:t>beyond</w:t>
      </w:r>
      <w:r>
        <w:rPr>
          <w:rFonts w:ascii="Cambria"/>
          <w:color w:val="1D1D1B"/>
          <w:sz w:val="21"/>
        </w:rPr>
        <w:t>,</w:t>
      </w:r>
      <w:r>
        <w:rPr>
          <w:rFonts w:ascii="Cambria"/>
          <w:color w:val="1D1D1B"/>
          <w:spacing w:val="-1"/>
          <w:sz w:val="21"/>
        </w:rPr>
        <w:t xml:space="preserve"> </w:t>
      </w:r>
      <w:r>
        <w:rPr>
          <w:rFonts w:ascii="Cambria"/>
          <w:color w:val="1D1D1B"/>
          <w:sz w:val="21"/>
        </w:rPr>
        <w:t>2014,</w:t>
      </w:r>
      <w:r>
        <w:rPr>
          <w:rFonts w:ascii="Cambria"/>
          <w:color w:val="1D1D1B"/>
          <w:spacing w:val="-1"/>
          <w:sz w:val="21"/>
        </w:rPr>
        <w:t xml:space="preserve"> </w:t>
      </w:r>
      <w:r>
        <w:rPr>
          <w:rFonts w:ascii="Cambria"/>
          <w:color w:val="1D1D1B"/>
          <w:sz w:val="21"/>
        </w:rPr>
        <w:t>pp. 364.</w:t>
      </w:r>
    </w:p>
    <w:p w14:paraId="08F9C210" w14:textId="77777777" w:rsidR="00D84C3F" w:rsidRDefault="00000000">
      <w:pPr>
        <w:pStyle w:val="Paragrafoelenco"/>
        <w:numPr>
          <w:ilvl w:val="0"/>
          <w:numId w:val="1"/>
        </w:numPr>
        <w:tabs>
          <w:tab w:val="left" w:pos="351"/>
        </w:tabs>
        <w:spacing w:before="55" w:line="225" w:lineRule="auto"/>
        <w:ind w:right="109"/>
        <w:rPr>
          <w:rFonts w:ascii="Cambria"/>
          <w:sz w:val="21"/>
        </w:rPr>
      </w:pPr>
      <w:r>
        <w:rPr>
          <w:rFonts w:ascii="Cambria"/>
          <w:color w:val="1D1D1B"/>
          <w:sz w:val="21"/>
        </w:rPr>
        <w:t>Giulia</w:t>
      </w:r>
      <w:r>
        <w:rPr>
          <w:rFonts w:ascii="Cambria"/>
          <w:color w:val="1D1D1B"/>
          <w:spacing w:val="10"/>
          <w:sz w:val="21"/>
        </w:rPr>
        <w:t xml:space="preserve"> </w:t>
      </w:r>
      <w:r>
        <w:rPr>
          <w:rFonts w:ascii="Cambria"/>
          <w:color w:val="1D1D1B"/>
          <w:sz w:val="21"/>
        </w:rPr>
        <w:t>Isabella</w:t>
      </w:r>
      <w:r>
        <w:rPr>
          <w:rFonts w:ascii="Cambria"/>
          <w:color w:val="1D1D1B"/>
          <w:spacing w:val="11"/>
          <w:sz w:val="21"/>
        </w:rPr>
        <w:t xml:space="preserve"> </w:t>
      </w:r>
      <w:r>
        <w:rPr>
          <w:rFonts w:ascii="Cambria"/>
          <w:color w:val="1D1D1B"/>
          <w:sz w:val="21"/>
        </w:rPr>
        <w:t>Grosso,</w:t>
      </w:r>
      <w:r>
        <w:rPr>
          <w:rFonts w:ascii="Cambria"/>
          <w:color w:val="1D1D1B"/>
          <w:spacing w:val="11"/>
          <w:sz w:val="21"/>
        </w:rPr>
        <w:t xml:space="preserve"> </w:t>
      </w:r>
      <w:r>
        <w:rPr>
          <w:i/>
          <w:color w:val="1D1D1B"/>
          <w:sz w:val="21"/>
        </w:rPr>
        <w:t>Interazioni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in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italiano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lingua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franca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sul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luogo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di</w:t>
      </w:r>
      <w:r>
        <w:rPr>
          <w:i/>
          <w:color w:val="1D1D1B"/>
          <w:spacing w:val="10"/>
          <w:sz w:val="21"/>
        </w:rPr>
        <w:t xml:space="preserve"> </w:t>
      </w:r>
      <w:r>
        <w:rPr>
          <w:i/>
          <w:color w:val="1D1D1B"/>
          <w:sz w:val="21"/>
        </w:rPr>
        <w:t>lavoro:</w:t>
      </w:r>
      <w:r>
        <w:rPr>
          <w:i/>
          <w:color w:val="1D1D1B"/>
          <w:spacing w:val="-45"/>
          <w:sz w:val="21"/>
        </w:rPr>
        <w:t xml:space="preserve"> </w:t>
      </w:r>
      <w:r>
        <w:rPr>
          <w:i/>
          <w:color w:val="1D1D1B"/>
          <w:w w:val="105"/>
          <w:sz w:val="21"/>
        </w:rPr>
        <w:t>una</w:t>
      </w:r>
      <w:r>
        <w:rPr>
          <w:i/>
          <w:color w:val="1D1D1B"/>
          <w:spacing w:val="-4"/>
          <w:w w:val="105"/>
          <w:sz w:val="21"/>
        </w:rPr>
        <w:t xml:space="preserve"> </w:t>
      </w:r>
      <w:r>
        <w:rPr>
          <w:i/>
          <w:color w:val="1D1D1B"/>
          <w:w w:val="105"/>
          <w:sz w:val="21"/>
        </w:rPr>
        <w:t>prospettiva</w:t>
      </w:r>
      <w:r>
        <w:rPr>
          <w:i/>
          <w:color w:val="1D1D1B"/>
          <w:spacing w:val="-4"/>
          <w:w w:val="105"/>
          <w:sz w:val="21"/>
        </w:rPr>
        <w:t xml:space="preserve"> </w:t>
      </w:r>
      <w:r>
        <w:rPr>
          <w:i/>
          <w:color w:val="1D1D1B"/>
          <w:w w:val="105"/>
          <w:sz w:val="21"/>
        </w:rPr>
        <w:t>pragmatica</w:t>
      </w:r>
      <w:r>
        <w:rPr>
          <w:rFonts w:ascii="Cambria"/>
          <w:color w:val="1D1D1B"/>
          <w:w w:val="105"/>
          <w:sz w:val="21"/>
        </w:rPr>
        <w:t>,</w:t>
      </w:r>
      <w:r>
        <w:rPr>
          <w:rFonts w:ascii="Cambria"/>
          <w:color w:val="1D1D1B"/>
          <w:spacing w:val="-3"/>
          <w:w w:val="105"/>
          <w:sz w:val="21"/>
        </w:rPr>
        <w:t xml:space="preserve"> </w:t>
      </w:r>
      <w:r>
        <w:rPr>
          <w:rFonts w:ascii="Cambria"/>
          <w:color w:val="1D1D1B"/>
          <w:w w:val="105"/>
          <w:sz w:val="21"/>
        </w:rPr>
        <w:t>2015,</w:t>
      </w:r>
      <w:r>
        <w:rPr>
          <w:rFonts w:ascii="Cambria"/>
          <w:color w:val="1D1D1B"/>
          <w:spacing w:val="-3"/>
          <w:w w:val="105"/>
          <w:sz w:val="21"/>
        </w:rPr>
        <w:t xml:space="preserve"> </w:t>
      </w:r>
      <w:r>
        <w:rPr>
          <w:rFonts w:ascii="Cambria"/>
          <w:color w:val="1D1D1B"/>
          <w:w w:val="105"/>
          <w:sz w:val="21"/>
        </w:rPr>
        <w:t>pp.</w:t>
      </w:r>
      <w:r>
        <w:rPr>
          <w:rFonts w:ascii="Cambria"/>
          <w:color w:val="1D1D1B"/>
          <w:spacing w:val="-2"/>
          <w:w w:val="105"/>
          <w:sz w:val="21"/>
        </w:rPr>
        <w:t xml:space="preserve"> </w:t>
      </w:r>
      <w:r>
        <w:rPr>
          <w:rFonts w:ascii="Cambria"/>
          <w:color w:val="1D1D1B"/>
          <w:w w:val="105"/>
          <w:sz w:val="21"/>
        </w:rPr>
        <w:t>190.</w:t>
      </w:r>
    </w:p>
    <w:p w14:paraId="70968460" w14:textId="77777777" w:rsidR="00D84C3F" w:rsidRDefault="00000000">
      <w:pPr>
        <w:pStyle w:val="Paragrafoelenco"/>
        <w:numPr>
          <w:ilvl w:val="0"/>
          <w:numId w:val="1"/>
        </w:numPr>
        <w:tabs>
          <w:tab w:val="left" w:pos="351"/>
        </w:tabs>
        <w:spacing w:before="43"/>
        <w:rPr>
          <w:rFonts w:ascii="Cambria" w:hAnsi="Cambria"/>
          <w:sz w:val="21"/>
        </w:rPr>
      </w:pPr>
      <w:r>
        <w:rPr>
          <w:rFonts w:ascii="Cambria" w:hAnsi="Cambria"/>
          <w:color w:val="1D1D1B"/>
          <w:spacing w:val="-2"/>
          <w:sz w:val="21"/>
        </w:rPr>
        <w:t>Patrizio</w:t>
      </w:r>
      <w:r>
        <w:rPr>
          <w:rFonts w:ascii="Cambria" w:hAnsi="Cambria"/>
          <w:color w:val="1D1D1B"/>
          <w:spacing w:val="-9"/>
          <w:sz w:val="21"/>
        </w:rPr>
        <w:t xml:space="preserve"> </w:t>
      </w:r>
      <w:r>
        <w:rPr>
          <w:rFonts w:ascii="Cambria" w:hAnsi="Cambria"/>
          <w:color w:val="1D1D1B"/>
          <w:spacing w:val="-2"/>
          <w:sz w:val="21"/>
        </w:rPr>
        <w:t>Malloggi,</w:t>
      </w:r>
      <w:r>
        <w:rPr>
          <w:rFonts w:ascii="Cambria" w:hAnsi="Cambria"/>
          <w:color w:val="1D1D1B"/>
          <w:spacing w:val="-9"/>
          <w:sz w:val="21"/>
        </w:rPr>
        <w:t xml:space="preserve"> </w:t>
      </w:r>
      <w:r>
        <w:rPr>
          <w:i/>
          <w:color w:val="1D1D1B"/>
          <w:spacing w:val="-2"/>
          <w:sz w:val="21"/>
        </w:rPr>
        <w:t>Die</w:t>
      </w:r>
      <w:r>
        <w:rPr>
          <w:i/>
          <w:color w:val="1D1D1B"/>
          <w:spacing w:val="-9"/>
          <w:sz w:val="21"/>
        </w:rPr>
        <w:t xml:space="preserve"> </w:t>
      </w:r>
      <w:r>
        <w:rPr>
          <w:i/>
          <w:color w:val="1D1D1B"/>
          <w:spacing w:val="-2"/>
          <w:sz w:val="21"/>
        </w:rPr>
        <w:t>“untypischen</w:t>
      </w:r>
      <w:r>
        <w:rPr>
          <w:i/>
          <w:color w:val="1D1D1B"/>
          <w:spacing w:val="-10"/>
          <w:sz w:val="21"/>
        </w:rPr>
        <w:t xml:space="preserve"> </w:t>
      </w:r>
      <w:r>
        <w:rPr>
          <w:i/>
          <w:color w:val="1D1D1B"/>
          <w:spacing w:val="-2"/>
          <w:sz w:val="21"/>
        </w:rPr>
        <w:t>Präpositionen”</w:t>
      </w:r>
      <w:r>
        <w:rPr>
          <w:i/>
          <w:color w:val="1D1D1B"/>
          <w:spacing w:val="-10"/>
          <w:sz w:val="21"/>
        </w:rPr>
        <w:t xml:space="preserve"> </w:t>
      </w:r>
      <w:r>
        <w:rPr>
          <w:rFonts w:ascii="Cambria" w:hAnsi="Cambria"/>
          <w:color w:val="1D1D1B"/>
          <w:spacing w:val="-1"/>
          <w:sz w:val="21"/>
        </w:rPr>
        <w:t>bis</w:t>
      </w:r>
      <w:r>
        <w:rPr>
          <w:rFonts w:ascii="Cambria" w:hAnsi="Cambria"/>
          <w:color w:val="1D1D1B"/>
          <w:spacing w:val="-8"/>
          <w:sz w:val="21"/>
        </w:rPr>
        <w:t xml:space="preserve"> </w:t>
      </w:r>
      <w:r>
        <w:rPr>
          <w:i/>
          <w:color w:val="1D1D1B"/>
          <w:spacing w:val="-1"/>
          <w:sz w:val="21"/>
        </w:rPr>
        <w:t>und</w:t>
      </w:r>
      <w:r>
        <w:rPr>
          <w:i/>
          <w:color w:val="1D1D1B"/>
          <w:spacing w:val="-10"/>
          <w:sz w:val="21"/>
        </w:rPr>
        <w:t xml:space="preserve"> </w:t>
      </w:r>
      <w:r>
        <w:rPr>
          <w:rFonts w:ascii="Cambria" w:hAnsi="Cambria"/>
          <w:color w:val="1D1D1B"/>
          <w:spacing w:val="-1"/>
          <w:sz w:val="21"/>
        </w:rPr>
        <w:t>fin(o),</w:t>
      </w:r>
      <w:r>
        <w:rPr>
          <w:rFonts w:ascii="Cambria" w:hAnsi="Cambria"/>
          <w:color w:val="1D1D1B"/>
          <w:spacing w:val="-8"/>
          <w:sz w:val="21"/>
        </w:rPr>
        <w:t xml:space="preserve"> </w:t>
      </w:r>
      <w:r>
        <w:rPr>
          <w:rFonts w:ascii="Cambria" w:hAnsi="Cambria"/>
          <w:color w:val="1D1D1B"/>
          <w:spacing w:val="-1"/>
          <w:sz w:val="21"/>
        </w:rPr>
        <w:t>2016,</w:t>
      </w:r>
      <w:r>
        <w:rPr>
          <w:rFonts w:ascii="Cambria" w:hAnsi="Cambria"/>
          <w:color w:val="1D1D1B"/>
          <w:spacing w:val="-9"/>
          <w:sz w:val="21"/>
        </w:rPr>
        <w:t xml:space="preserve"> </w:t>
      </w:r>
      <w:r>
        <w:rPr>
          <w:rFonts w:ascii="Cambria" w:hAnsi="Cambria"/>
          <w:color w:val="1D1D1B"/>
          <w:spacing w:val="-1"/>
          <w:sz w:val="21"/>
        </w:rPr>
        <w:t>pp.</w:t>
      </w:r>
      <w:r>
        <w:rPr>
          <w:rFonts w:ascii="Cambria" w:hAnsi="Cambria"/>
          <w:color w:val="1D1D1B"/>
          <w:spacing w:val="-9"/>
          <w:sz w:val="21"/>
        </w:rPr>
        <w:t xml:space="preserve"> </w:t>
      </w:r>
      <w:r>
        <w:rPr>
          <w:rFonts w:ascii="Cambria" w:hAnsi="Cambria"/>
          <w:color w:val="1D1D1B"/>
          <w:spacing w:val="-1"/>
          <w:sz w:val="21"/>
        </w:rPr>
        <w:t>128.</w:t>
      </w:r>
    </w:p>
    <w:p w14:paraId="5961494A" w14:textId="77777777" w:rsidR="00D84C3F" w:rsidRDefault="00000000">
      <w:pPr>
        <w:pStyle w:val="Paragrafoelenco"/>
        <w:numPr>
          <w:ilvl w:val="0"/>
          <w:numId w:val="1"/>
        </w:numPr>
        <w:tabs>
          <w:tab w:val="left" w:pos="351"/>
        </w:tabs>
        <w:spacing w:before="52" w:line="225" w:lineRule="auto"/>
        <w:ind w:right="108"/>
        <w:rPr>
          <w:rFonts w:ascii="Cambria"/>
          <w:sz w:val="21"/>
        </w:rPr>
      </w:pPr>
      <w:r>
        <w:rPr>
          <w:rFonts w:ascii="Cambria"/>
          <w:color w:val="1D1D1B"/>
          <w:sz w:val="21"/>
        </w:rPr>
        <w:t>Elisa</w:t>
      </w:r>
      <w:r>
        <w:rPr>
          <w:rFonts w:ascii="Cambria"/>
          <w:color w:val="1D1D1B"/>
          <w:spacing w:val="3"/>
          <w:sz w:val="21"/>
        </w:rPr>
        <w:t xml:space="preserve"> </w:t>
      </w:r>
      <w:r>
        <w:rPr>
          <w:rFonts w:ascii="Cambria"/>
          <w:color w:val="1D1D1B"/>
          <w:sz w:val="21"/>
        </w:rPr>
        <w:t>Ghia,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rFonts w:ascii="Cambria"/>
          <w:color w:val="1D1D1B"/>
          <w:sz w:val="21"/>
        </w:rPr>
        <w:t>Giulia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rFonts w:ascii="Cambria"/>
          <w:color w:val="1D1D1B"/>
          <w:sz w:val="21"/>
        </w:rPr>
        <w:t>Marcucci,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rFonts w:ascii="Cambria"/>
          <w:color w:val="1D1D1B"/>
          <w:sz w:val="21"/>
        </w:rPr>
        <w:t>Fiorella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rFonts w:ascii="Cambria"/>
          <w:color w:val="1D1D1B"/>
          <w:sz w:val="21"/>
        </w:rPr>
        <w:t>Di</w:t>
      </w:r>
      <w:r>
        <w:rPr>
          <w:rFonts w:ascii="Cambria"/>
          <w:color w:val="1D1D1B"/>
          <w:spacing w:val="3"/>
          <w:sz w:val="21"/>
        </w:rPr>
        <w:t xml:space="preserve"> </w:t>
      </w:r>
      <w:r>
        <w:rPr>
          <w:rFonts w:ascii="Cambria"/>
          <w:color w:val="1D1D1B"/>
          <w:sz w:val="21"/>
        </w:rPr>
        <w:t>Stefano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rFonts w:ascii="Cambria"/>
          <w:color w:val="1D1D1B"/>
          <w:sz w:val="21"/>
        </w:rPr>
        <w:t>(a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rFonts w:ascii="Cambria"/>
          <w:color w:val="1D1D1B"/>
          <w:sz w:val="21"/>
        </w:rPr>
        <w:t>cura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rFonts w:ascii="Cambria"/>
          <w:color w:val="1D1D1B"/>
          <w:sz w:val="21"/>
        </w:rPr>
        <w:t>di),</w:t>
      </w:r>
      <w:r>
        <w:rPr>
          <w:rFonts w:ascii="Cambria"/>
          <w:color w:val="1D1D1B"/>
          <w:spacing w:val="4"/>
          <w:sz w:val="21"/>
        </w:rPr>
        <w:t xml:space="preserve"> </w:t>
      </w:r>
      <w:r>
        <w:rPr>
          <w:i/>
          <w:color w:val="1D1D1B"/>
          <w:sz w:val="21"/>
        </w:rPr>
        <w:t>Dallo</w:t>
      </w:r>
      <w:r>
        <w:rPr>
          <w:i/>
          <w:color w:val="1D1D1B"/>
          <w:spacing w:val="1"/>
          <w:sz w:val="21"/>
        </w:rPr>
        <w:t xml:space="preserve"> </w:t>
      </w:r>
      <w:r>
        <w:rPr>
          <w:i/>
          <w:color w:val="1D1D1B"/>
          <w:sz w:val="21"/>
        </w:rPr>
        <w:t>schermo</w:t>
      </w:r>
      <w:r>
        <w:rPr>
          <w:i/>
          <w:color w:val="1D1D1B"/>
          <w:spacing w:val="2"/>
          <w:sz w:val="21"/>
        </w:rPr>
        <w:t xml:space="preserve"> </w:t>
      </w:r>
      <w:r>
        <w:rPr>
          <w:i/>
          <w:color w:val="1D1D1B"/>
          <w:sz w:val="21"/>
        </w:rPr>
        <w:t>alla</w:t>
      </w:r>
      <w:r>
        <w:rPr>
          <w:i/>
          <w:color w:val="1D1D1B"/>
          <w:spacing w:val="-44"/>
          <w:sz w:val="21"/>
        </w:rPr>
        <w:t xml:space="preserve"> </w:t>
      </w:r>
      <w:r>
        <w:rPr>
          <w:i/>
          <w:color w:val="1D1D1B"/>
          <w:sz w:val="21"/>
        </w:rPr>
        <w:t>didattica</w:t>
      </w:r>
      <w:r>
        <w:rPr>
          <w:i/>
          <w:color w:val="1D1D1B"/>
          <w:spacing w:val="-5"/>
          <w:sz w:val="21"/>
        </w:rPr>
        <w:t xml:space="preserve"> </w:t>
      </w:r>
      <w:r>
        <w:rPr>
          <w:i/>
          <w:color w:val="1D1D1B"/>
          <w:sz w:val="21"/>
        </w:rPr>
        <w:t>di</w:t>
      </w:r>
      <w:r>
        <w:rPr>
          <w:i/>
          <w:color w:val="1D1D1B"/>
          <w:spacing w:val="-5"/>
          <w:sz w:val="21"/>
        </w:rPr>
        <w:t xml:space="preserve"> </w:t>
      </w:r>
      <w:r>
        <w:rPr>
          <w:i/>
          <w:color w:val="1D1D1B"/>
          <w:sz w:val="21"/>
        </w:rPr>
        <w:t>lingua</w:t>
      </w:r>
      <w:r>
        <w:rPr>
          <w:i/>
          <w:color w:val="1D1D1B"/>
          <w:spacing w:val="-6"/>
          <w:sz w:val="21"/>
        </w:rPr>
        <w:t xml:space="preserve"> </w:t>
      </w:r>
      <w:r>
        <w:rPr>
          <w:i/>
          <w:color w:val="1D1D1B"/>
          <w:sz w:val="21"/>
        </w:rPr>
        <w:t>e</w:t>
      </w:r>
      <w:r>
        <w:rPr>
          <w:i/>
          <w:color w:val="1D1D1B"/>
          <w:spacing w:val="-5"/>
          <w:sz w:val="21"/>
        </w:rPr>
        <w:t xml:space="preserve"> </w:t>
      </w:r>
      <w:r>
        <w:rPr>
          <w:i/>
          <w:color w:val="1D1D1B"/>
          <w:sz w:val="21"/>
        </w:rPr>
        <w:t>traduzione:</w:t>
      </w:r>
      <w:r>
        <w:rPr>
          <w:i/>
          <w:color w:val="1D1D1B"/>
          <w:spacing w:val="-5"/>
          <w:sz w:val="21"/>
        </w:rPr>
        <w:t xml:space="preserve"> </w:t>
      </w:r>
      <w:r>
        <w:rPr>
          <w:i/>
          <w:color w:val="1D1D1B"/>
          <w:sz w:val="21"/>
        </w:rPr>
        <w:t>otto</w:t>
      </w:r>
      <w:r>
        <w:rPr>
          <w:i/>
          <w:color w:val="1D1D1B"/>
          <w:spacing w:val="-5"/>
          <w:sz w:val="21"/>
        </w:rPr>
        <w:t xml:space="preserve"> </w:t>
      </w:r>
      <w:r>
        <w:rPr>
          <w:i/>
          <w:color w:val="1D1D1B"/>
          <w:sz w:val="21"/>
        </w:rPr>
        <w:t>lingue</w:t>
      </w:r>
      <w:r>
        <w:rPr>
          <w:i/>
          <w:color w:val="1D1D1B"/>
          <w:spacing w:val="-5"/>
          <w:sz w:val="21"/>
        </w:rPr>
        <w:t xml:space="preserve"> </w:t>
      </w:r>
      <w:r>
        <w:rPr>
          <w:i/>
          <w:color w:val="1D1D1B"/>
          <w:sz w:val="21"/>
        </w:rPr>
        <w:t>a</w:t>
      </w:r>
      <w:r>
        <w:rPr>
          <w:i/>
          <w:color w:val="1D1D1B"/>
          <w:spacing w:val="-5"/>
          <w:sz w:val="21"/>
        </w:rPr>
        <w:t xml:space="preserve"> </w:t>
      </w:r>
      <w:r>
        <w:rPr>
          <w:i/>
          <w:color w:val="1D1D1B"/>
          <w:sz w:val="21"/>
        </w:rPr>
        <w:t>confronto</w:t>
      </w:r>
      <w:r>
        <w:rPr>
          <w:rFonts w:ascii="Cambria"/>
          <w:color w:val="1D1D1B"/>
          <w:sz w:val="21"/>
        </w:rPr>
        <w:t>,</w:t>
      </w:r>
      <w:r>
        <w:rPr>
          <w:rFonts w:ascii="Cambria"/>
          <w:color w:val="1D1D1B"/>
          <w:spacing w:val="-3"/>
          <w:sz w:val="21"/>
        </w:rPr>
        <w:t xml:space="preserve"> </w:t>
      </w:r>
      <w:r>
        <w:rPr>
          <w:rFonts w:ascii="Cambria"/>
          <w:color w:val="1D1D1B"/>
          <w:sz w:val="21"/>
        </w:rPr>
        <w:t>2016,</w:t>
      </w:r>
      <w:r>
        <w:rPr>
          <w:rFonts w:ascii="Cambria"/>
          <w:color w:val="1D1D1B"/>
          <w:spacing w:val="-4"/>
          <w:sz w:val="21"/>
        </w:rPr>
        <w:t xml:space="preserve"> </w:t>
      </w:r>
      <w:r>
        <w:rPr>
          <w:rFonts w:ascii="Cambria"/>
          <w:color w:val="1D1D1B"/>
          <w:sz w:val="21"/>
        </w:rPr>
        <w:t>pp.</w:t>
      </w:r>
      <w:r>
        <w:rPr>
          <w:rFonts w:ascii="Cambria"/>
          <w:color w:val="1D1D1B"/>
          <w:spacing w:val="-4"/>
          <w:sz w:val="21"/>
        </w:rPr>
        <w:t xml:space="preserve"> </w:t>
      </w:r>
      <w:r>
        <w:rPr>
          <w:rFonts w:ascii="Cambria"/>
          <w:color w:val="1D1D1B"/>
          <w:sz w:val="21"/>
        </w:rPr>
        <w:t>304.</w:t>
      </w:r>
    </w:p>
    <w:sectPr w:rsidR="00D84C3F">
      <w:headerReference w:type="even" r:id="rId22"/>
      <w:pgSz w:w="9580" w:h="13540"/>
      <w:pgMar w:top="1260" w:right="116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C5467" w14:textId="77777777" w:rsidR="00121668" w:rsidRDefault="00121668">
      <w:r>
        <w:separator/>
      </w:r>
    </w:p>
  </w:endnote>
  <w:endnote w:type="continuationSeparator" w:id="0">
    <w:p w14:paraId="2027476D" w14:textId="77777777" w:rsidR="00121668" w:rsidRDefault="0012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2662C" w14:textId="77777777" w:rsidR="00121668" w:rsidRDefault="00121668">
      <w:r>
        <w:separator/>
      </w:r>
    </w:p>
  </w:footnote>
  <w:footnote w:type="continuationSeparator" w:id="0">
    <w:p w14:paraId="0DC2D3A5" w14:textId="77777777" w:rsidR="00121668" w:rsidRDefault="00121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63D7" w14:textId="78ECC3E1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3856" behindDoc="1" locked="0" layoutInCell="1" allowOverlap="1" wp14:anchorId="4E417F8D" wp14:editId="0EF8C6BC">
              <wp:simplePos x="0" y="0"/>
              <wp:positionH relativeFrom="page">
                <wp:posOffset>768350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156727133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9E7E1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17F8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60.5pt;margin-top:64.05pt;width:17.5pt;height:15.25pt;z-index:-162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" filled="f" stroked="f">
              <v:textbox inset="0,0,0,0">
                <w:txbxContent>
                  <w:p w14:paraId="0F99E7E1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4368" behindDoc="1" locked="0" layoutInCell="1" allowOverlap="1" wp14:anchorId="41C71931" wp14:editId="4985EB7C">
              <wp:simplePos x="0" y="0"/>
              <wp:positionH relativeFrom="page">
                <wp:posOffset>1144270</wp:posOffset>
              </wp:positionH>
              <wp:positionV relativeFrom="page">
                <wp:posOffset>850900</wp:posOffset>
              </wp:positionV>
              <wp:extent cx="3795395" cy="152400"/>
              <wp:effectExtent l="0" t="0" r="0" b="0"/>
              <wp:wrapNone/>
              <wp:docPr id="2443699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5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B17CD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Dallo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schermo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alla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didattica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traduzione: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otto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confronto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C71931" id="Text Box 16" o:spid="_x0000_s1027" type="#_x0000_t202" style="position:absolute;margin-left:90.1pt;margin-top:67pt;width:298.85pt;height:12pt;z-index:-162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" filled="f" stroked="f">
              <v:textbox inset="0,0,0,0">
                <w:txbxContent>
                  <w:p w14:paraId="191B17CD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Dallo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schermo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alla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didattica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e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traduzione: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otto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lingue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confronto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B1B56" w14:textId="77777777" w:rsidR="00D84C3F" w:rsidRDefault="00D84C3F">
    <w:pPr>
      <w:pStyle w:val="Corpotesto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9D95" w14:textId="77777777" w:rsidR="00D84C3F" w:rsidRDefault="00D84C3F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8363" w14:textId="0F96293E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4880" behindDoc="1" locked="0" layoutInCell="1" allowOverlap="1" wp14:anchorId="0E1E45E5" wp14:editId="58E2CB17">
              <wp:simplePos x="0" y="0"/>
              <wp:positionH relativeFrom="page">
                <wp:posOffset>5086350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97867086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D4F1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E45E5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margin-left:400.5pt;margin-top:64.05pt;width:17.5pt;height:15.25pt;z-index:-162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" filled="f" stroked="f">
              <v:textbox inset="0,0,0,0">
                <w:txbxContent>
                  <w:p w14:paraId="4A24D4F1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5392" behindDoc="1" locked="0" layoutInCell="1" allowOverlap="1" wp14:anchorId="3A6C148B" wp14:editId="7332D43C">
              <wp:simplePos x="0" y="0"/>
              <wp:positionH relativeFrom="page">
                <wp:posOffset>2688590</wp:posOffset>
              </wp:positionH>
              <wp:positionV relativeFrom="page">
                <wp:posOffset>850900</wp:posOffset>
              </wp:positionV>
              <wp:extent cx="681990" cy="152400"/>
              <wp:effectExtent l="0" t="0" r="0" b="0"/>
              <wp:wrapNone/>
              <wp:docPr id="1372034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D551C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Introduzione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6C148B" id="Text Box 14" o:spid="_x0000_s1029" type="#_x0000_t202" style="position:absolute;margin-left:211.7pt;margin-top:67pt;width:53.7pt;height:12pt;z-index:-162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" filled="f" stroked="f">
              <v:textbox inset="0,0,0,0">
                <w:txbxContent>
                  <w:p w14:paraId="54AD551C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Introduzione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73A5" w14:textId="77777777" w:rsidR="00D84C3F" w:rsidRDefault="00D84C3F">
    <w:pPr>
      <w:pStyle w:val="Corpotes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0FAFC" w14:textId="7ABBB55D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5904" behindDoc="1" locked="0" layoutInCell="1" allowOverlap="1" wp14:anchorId="5F5CF4BB" wp14:editId="74BC66AB">
              <wp:simplePos x="0" y="0"/>
              <wp:positionH relativeFrom="page">
                <wp:posOffset>768350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19255330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077EC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CF4B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margin-left:60.5pt;margin-top:64.05pt;width:17.5pt;height:15.25pt;z-index:-162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" filled="f" stroked="f">
              <v:textbox inset="0,0,0,0">
                <w:txbxContent>
                  <w:p w14:paraId="596077EC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6416" behindDoc="1" locked="0" layoutInCell="1" allowOverlap="1" wp14:anchorId="0C259AC7" wp14:editId="6A828376">
              <wp:simplePos x="0" y="0"/>
              <wp:positionH relativeFrom="page">
                <wp:posOffset>1144270</wp:posOffset>
              </wp:positionH>
              <wp:positionV relativeFrom="page">
                <wp:posOffset>850900</wp:posOffset>
              </wp:positionV>
              <wp:extent cx="3795395" cy="152400"/>
              <wp:effectExtent l="0" t="0" r="0" b="0"/>
              <wp:wrapNone/>
              <wp:docPr id="63249092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5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E0E4F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Dallo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schermo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alla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didattica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traduzione: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otto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confronto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259AC7" id="Text Box 12" o:spid="_x0000_s1031" type="#_x0000_t202" style="position:absolute;margin-left:90.1pt;margin-top:67pt;width:298.85pt;height:12pt;z-index:-162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" filled="f" stroked="f">
              <v:textbox inset="0,0,0,0">
                <w:txbxContent>
                  <w:p w14:paraId="55FE0E4F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Dallo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schermo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alla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didattica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e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traduzione: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otto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lingue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confronto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39CE" w14:textId="5B089FC0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6928" behindDoc="1" locked="0" layoutInCell="1" allowOverlap="1" wp14:anchorId="19AF8CE7" wp14:editId="5F83B6CC">
              <wp:simplePos x="0" y="0"/>
              <wp:positionH relativeFrom="page">
                <wp:posOffset>5086350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99564200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42334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F8CE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400.5pt;margin-top:64.05pt;width:17.5pt;height:15.25pt;z-index:-162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" filled="f" stroked="f">
              <v:textbox inset="0,0,0,0">
                <w:txbxContent>
                  <w:p w14:paraId="24F42334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7440" behindDoc="1" locked="0" layoutInCell="1" allowOverlap="1" wp14:anchorId="7EBD2DC4" wp14:editId="2B490C1E">
              <wp:simplePos x="0" y="0"/>
              <wp:positionH relativeFrom="page">
                <wp:posOffset>1703070</wp:posOffset>
              </wp:positionH>
              <wp:positionV relativeFrom="page">
                <wp:posOffset>850900</wp:posOffset>
              </wp:positionV>
              <wp:extent cx="2652395" cy="152400"/>
              <wp:effectExtent l="0" t="0" r="0" b="0"/>
              <wp:wrapNone/>
              <wp:docPr id="40294291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2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F9CEC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Spontaneità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russo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contemporaneo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iperrealismo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D2DC4" id="Text Box 10" o:spid="_x0000_s1033" type="#_x0000_t202" style="position:absolute;margin-left:134.1pt;margin-top:67pt;width:208.85pt;height:12pt;z-index:-162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" filled="f" stroked="f">
              <v:textbox inset="0,0,0,0">
                <w:txbxContent>
                  <w:p w14:paraId="5BCF9CEC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Spontaneità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russo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contemporaneo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iperrealismo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33FAB" w14:textId="151954E0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7952" behindDoc="1" locked="0" layoutInCell="1" allowOverlap="1" wp14:anchorId="3A91ACB8" wp14:editId="297C0004">
              <wp:simplePos x="0" y="0"/>
              <wp:positionH relativeFrom="page">
                <wp:posOffset>768350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16116117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98917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1ACB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60.5pt;margin-top:64.05pt;width:17.5pt;height:15.25pt;z-index:-162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" filled="f" stroked="f">
              <v:textbox inset="0,0,0,0">
                <w:txbxContent>
                  <w:p w14:paraId="64998917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8464" behindDoc="1" locked="0" layoutInCell="1" allowOverlap="1" wp14:anchorId="019BD3B5" wp14:editId="5DE01ED8">
              <wp:simplePos x="0" y="0"/>
              <wp:positionH relativeFrom="page">
                <wp:posOffset>1144270</wp:posOffset>
              </wp:positionH>
              <wp:positionV relativeFrom="page">
                <wp:posOffset>850900</wp:posOffset>
              </wp:positionV>
              <wp:extent cx="3795395" cy="152400"/>
              <wp:effectExtent l="0" t="0" r="0" b="0"/>
              <wp:wrapNone/>
              <wp:docPr id="19704187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5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D706B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Dallo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schermo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alla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didattica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traduzione: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otto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confronto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9BD3B5" id="Text Box 8" o:spid="_x0000_s1035" type="#_x0000_t202" style="position:absolute;margin-left:90.1pt;margin-top:67pt;width:298.85pt;height:12pt;z-index:-162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" filled="f" stroked="f">
              <v:textbox inset="0,0,0,0">
                <w:txbxContent>
                  <w:p w14:paraId="6A0D706B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Dallo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schermo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alla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didattica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e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traduzione: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otto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lingue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confronto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8976" behindDoc="1" locked="0" layoutInCell="1" allowOverlap="1" wp14:anchorId="52157775" wp14:editId="3DF2D515">
              <wp:simplePos x="0" y="0"/>
              <wp:positionH relativeFrom="page">
                <wp:posOffset>2727325</wp:posOffset>
              </wp:positionH>
              <wp:positionV relativeFrom="page">
                <wp:posOffset>1144905</wp:posOffset>
              </wp:positionV>
              <wp:extent cx="622935" cy="172085"/>
              <wp:effectExtent l="0" t="0" r="0" b="0"/>
              <wp:wrapNone/>
              <wp:docPr id="6841960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774CA" w14:textId="77777777" w:rsidR="00D84C3F" w:rsidRDefault="00000000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Tabella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n.</w:t>
                          </w:r>
                          <w:r>
                            <w:rPr>
                              <w:color w:val="1D1D1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157775" id="Text Box 7" o:spid="_x0000_s1036" type="#_x0000_t202" style="position:absolute;margin-left:214.75pt;margin-top:90.15pt;width:49.05pt;height:13.55pt;z-index:-162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" filled="f" stroked="f">
              <v:textbox inset="0,0,0,0">
                <w:txbxContent>
                  <w:p w14:paraId="025774CA" w14:textId="77777777" w:rsidR="00D84C3F" w:rsidRDefault="00000000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Tabella</w:t>
                    </w:r>
                    <w:r>
                      <w:rPr>
                        <w:rFonts w:ascii="Calibri"/>
                        <w:i/>
                        <w:color w:val="1D1D1B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z w:val="20"/>
                      </w:rPr>
                      <w:t>n.</w:t>
                    </w:r>
                    <w:r>
                      <w:rPr>
                        <w:color w:val="1D1D1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CAB14" w14:textId="5267E2DA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9488" behindDoc="1" locked="0" layoutInCell="1" allowOverlap="1" wp14:anchorId="1C949FE5" wp14:editId="0A6B5350">
              <wp:simplePos x="0" y="0"/>
              <wp:positionH relativeFrom="page">
                <wp:posOffset>5086350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14799778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34FB8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49FE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style="position:absolute;margin-left:400.5pt;margin-top:64.05pt;width:17.5pt;height:15.25pt;z-index:-162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" filled="f" stroked="f">
              <v:textbox inset="0,0,0,0">
                <w:txbxContent>
                  <w:p w14:paraId="4BA34FB8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0000" behindDoc="1" locked="0" layoutInCell="1" allowOverlap="1" wp14:anchorId="0CC6D1B6" wp14:editId="2D68D260">
              <wp:simplePos x="0" y="0"/>
              <wp:positionH relativeFrom="page">
                <wp:posOffset>1703070</wp:posOffset>
              </wp:positionH>
              <wp:positionV relativeFrom="page">
                <wp:posOffset>850900</wp:posOffset>
              </wp:positionV>
              <wp:extent cx="2652395" cy="152400"/>
              <wp:effectExtent l="0" t="0" r="0" b="0"/>
              <wp:wrapNone/>
              <wp:docPr id="313780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2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3BB1B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Spontaneità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russo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contemporaneo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iperrealismo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C6D1B6" id="Text Box 5" o:spid="_x0000_s1038" type="#_x0000_t202" style="position:absolute;margin-left:134.1pt;margin-top:67pt;width:208.85pt;height:12pt;z-index:-162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" filled="f" stroked="f">
              <v:textbox inset="0,0,0,0">
                <w:txbxContent>
                  <w:p w14:paraId="6013BB1B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Spontaneità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russo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contemporaneo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iperrealismo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62301" w14:textId="26C14198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0512" behindDoc="1" locked="0" layoutInCell="1" allowOverlap="1" wp14:anchorId="4267EB77" wp14:editId="3EB4522C">
              <wp:simplePos x="0" y="0"/>
              <wp:positionH relativeFrom="page">
                <wp:posOffset>768350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954450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7F006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7EB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60.5pt;margin-top:64.05pt;width:17.5pt;height:15.25pt;z-index:-162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" filled="f" stroked="f">
              <v:textbox inset="0,0,0,0">
                <w:txbxContent>
                  <w:p w14:paraId="7857F006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1024" behindDoc="1" locked="0" layoutInCell="1" allowOverlap="1" wp14:anchorId="27C0FE7C" wp14:editId="0D5E6A04">
              <wp:simplePos x="0" y="0"/>
              <wp:positionH relativeFrom="page">
                <wp:posOffset>1144270</wp:posOffset>
              </wp:positionH>
              <wp:positionV relativeFrom="page">
                <wp:posOffset>850900</wp:posOffset>
              </wp:positionV>
              <wp:extent cx="3795395" cy="152400"/>
              <wp:effectExtent l="0" t="0" r="0" b="0"/>
              <wp:wrapNone/>
              <wp:docPr id="141260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5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C7C3E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Dallo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schermo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alla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didattica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traduzione: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otto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lingue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1D1D1B"/>
                              <w:sz w:val="20"/>
                            </w:rPr>
                            <w:t>confronto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0FE7C" id="Text Box 3" o:spid="_x0000_s1040" type="#_x0000_t202" style="position:absolute;margin-left:90.1pt;margin-top:67pt;width:298.85pt;height:12pt;z-index:-162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" filled="f" stroked="f">
              <v:textbox inset="0,0,0,0">
                <w:txbxContent>
                  <w:p w14:paraId="78CC7C3E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Dallo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schermo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alla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didattica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di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lingua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e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traduzione: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otto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lingue</w:t>
                    </w:r>
                    <w:r>
                      <w:rPr>
                        <w:rFonts w:ascii="Calibri"/>
                        <w:i/>
                        <w:color w:val="1D1D1B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a</w:t>
                    </w:r>
                    <w:r>
                      <w:rPr>
                        <w:rFonts w:ascii="Calibri"/>
                        <w:i/>
                        <w:color w:val="1D1D1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1D1D1B"/>
                        <w:sz w:val="20"/>
                      </w:rPr>
                      <w:t>confronto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A47E" w14:textId="36CA5918" w:rsidR="00D84C3F" w:rsidRDefault="00A0024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1536" behindDoc="1" locked="0" layoutInCell="1" allowOverlap="1" wp14:anchorId="31EFB51D" wp14:editId="01DDD894">
              <wp:simplePos x="0" y="0"/>
              <wp:positionH relativeFrom="page">
                <wp:posOffset>5086350</wp:posOffset>
              </wp:positionH>
              <wp:positionV relativeFrom="page">
                <wp:posOffset>813435</wp:posOffset>
              </wp:positionV>
              <wp:extent cx="222250" cy="193675"/>
              <wp:effectExtent l="0" t="0" r="0" b="0"/>
              <wp:wrapNone/>
              <wp:docPr id="7258558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E2A6D" w14:textId="77777777" w:rsidR="00D84C3F" w:rsidRDefault="00000000">
                          <w:pPr>
                            <w:pStyle w:val="Corpotesto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D1D1B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FB5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400.5pt;margin-top:64.05pt;width:17.5pt;height:15.25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" filled="f" stroked="f">
              <v:textbox inset="0,0,0,0">
                <w:txbxContent>
                  <w:p w14:paraId="12FE2A6D" w14:textId="77777777" w:rsidR="00D84C3F" w:rsidRDefault="00000000">
                    <w:pPr>
                      <w:pStyle w:val="Corpotesto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D1D1B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2048" behindDoc="1" locked="0" layoutInCell="1" allowOverlap="1" wp14:anchorId="5403D9BF" wp14:editId="043AC11A">
              <wp:simplePos x="0" y="0"/>
              <wp:positionH relativeFrom="page">
                <wp:posOffset>1703070</wp:posOffset>
              </wp:positionH>
              <wp:positionV relativeFrom="page">
                <wp:posOffset>850900</wp:posOffset>
              </wp:positionV>
              <wp:extent cx="2652395" cy="152400"/>
              <wp:effectExtent l="0" t="0" r="0" b="0"/>
              <wp:wrapNone/>
              <wp:docPr id="7088571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2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096A3" w14:textId="77777777" w:rsidR="00D84C3F" w:rsidRDefault="00000000">
                          <w:pPr>
                            <w:spacing w:line="229" w:lineRule="exact"/>
                            <w:ind w:left="20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Spontaneità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russo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contemporaneo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1D1D1B"/>
                              <w:w w:val="95"/>
                              <w:sz w:val="20"/>
                            </w:rPr>
                            <w:t>iperrealismo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03D9BF" id="Text Box 1" o:spid="_x0000_s1042" type="#_x0000_t202" style="position:absolute;margin-left:134.1pt;margin-top:67pt;width:208.85pt;height:12pt;z-index:-162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" filled="f" stroked="f">
              <v:textbox inset="0,0,0,0">
                <w:txbxContent>
                  <w:p w14:paraId="276096A3" w14:textId="77777777" w:rsidR="00D84C3F" w:rsidRDefault="00000000">
                    <w:pPr>
                      <w:spacing w:line="229" w:lineRule="exact"/>
                      <w:ind w:left="20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Spontaneità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russo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contemporaneo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e</w:t>
                    </w:r>
                    <w:r>
                      <w:rPr>
                        <w:rFonts w:ascii="Calibri" w:hAnsi="Calibri"/>
                        <w:i/>
                        <w:color w:val="1D1D1B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1D1D1B"/>
                        <w:w w:val="95"/>
                        <w:sz w:val="20"/>
                      </w:rPr>
                      <w:t>iperrealismo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97972"/>
    <w:multiLevelType w:val="hybridMultilevel"/>
    <w:tmpl w:val="992CB63E"/>
    <w:lvl w:ilvl="0" w:tplc="DA00F0E0">
      <w:start w:val="1"/>
      <w:numFmt w:val="decimal"/>
      <w:lvlText w:val="%1."/>
      <w:lvlJc w:val="left"/>
      <w:pPr>
        <w:ind w:left="350" w:hanging="241"/>
        <w:jc w:val="left"/>
      </w:pPr>
      <w:rPr>
        <w:rFonts w:ascii="Cambria" w:eastAsia="Cambria" w:hAnsi="Cambria" w:cs="Cambria" w:hint="default"/>
        <w:color w:val="1D1D1B"/>
        <w:spacing w:val="-9"/>
        <w:w w:val="90"/>
        <w:sz w:val="21"/>
        <w:szCs w:val="21"/>
        <w:lang w:val="it-IT" w:eastAsia="en-US" w:bidi="ar-SA"/>
      </w:rPr>
    </w:lvl>
    <w:lvl w:ilvl="1" w:tplc="71F64F18">
      <w:numFmt w:val="bullet"/>
      <w:lvlText w:val="•"/>
      <w:lvlJc w:val="left"/>
      <w:pPr>
        <w:ind w:left="1049" w:hanging="241"/>
      </w:pPr>
      <w:rPr>
        <w:rFonts w:hint="default"/>
        <w:lang w:val="it-IT" w:eastAsia="en-US" w:bidi="ar-SA"/>
      </w:rPr>
    </w:lvl>
    <w:lvl w:ilvl="2" w:tplc="B46C3B36">
      <w:numFmt w:val="bullet"/>
      <w:lvlText w:val="•"/>
      <w:lvlJc w:val="left"/>
      <w:pPr>
        <w:ind w:left="1738" w:hanging="241"/>
      </w:pPr>
      <w:rPr>
        <w:rFonts w:hint="default"/>
        <w:lang w:val="it-IT" w:eastAsia="en-US" w:bidi="ar-SA"/>
      </w:rPr>
    </w:lvl>
    <w:lvl w:ilvl="3" w:tplc="1548EEF4">
      <w:numFmt w:val="bullet"/>
      <w:lvlText w:val="•"/>
      <w:lvlJc w:val="left"/>
      <w:pPr>
        <w:ind w:left="2427" w:hanging="241"/>
      </w:pPr>
      <w:rPr>
        <w:rFonts w:hint="default"/>
        <w:lang w:val="it-IT" w:eastAsia="en-US" w:bidi="ar-SA"/>
      </w:rPr>
    </w:lvl>
    <w:lvl w:ilvl="4" w:tplc="91ACF0D6">
      <w:numFmt w:val="bullet"/>
      <w:lvlText w:val="•"/>
      <w:lvlJc w:val="left"/>
      <w:pPr>
        <w:ind w:left="3116" w:hanging="241"/>
      </w:pPr>
      <w:rPr>
        <w:rFonts w:hint="default"/>
        <w:lang w:val="it-IT" w:eastAsia="en-US" w:bidi="ar-SA"/>
      </w:rPr>
    </w:lvl>
    <w:lvl w:ilvl="5" w:tplc="F1CE2B68">
      <w:numFmt w:val="bullet"/>
      <w:lvlText w:val="•"/>
      <w:lvlJc w:val="left"/>
      <w:pPr>
        <w:ind w:left="3805" w:hanging="241"/>
      </w:pPr>
      <w:rPr>
        <w:rFonts w:hint="default"/>
        <w:lang w:val="it-IT" w:eastAsia="en-US" w:bidi="ar-SA"/>
      </w:rPr>
    </w:lvl>
    <w:lvl w:ilvl="6" w:tplc="9B720676">
      <w:numFmt w:val="bullet"/>
      <w:lvlText w:val="•"/>
      <w:lvlJc w:val="left"/>
      <w:pPr>
        <w:ind w:left="4494" w:hanging="241"/>
      </w:pPr>
      <w:rPr>
        <w:rFonts w:hint="default"/>
        <w:lang w:val="it-IT" w:eastAsia="en-US" w:bidi="ar-SA"/>
      </w:rPr>
    </w:lvl>
    <w:lvl w:ilvl="7" w:tplc="317A6FCE">
      <w:numFmt w:val="bullet"/>
      <w:lvlText w:val="•"/>
      <w:lvlJc w:val="left"/>
      <w:pPr>
        <w:ind w:left="5183" w:hanging="241"/>
      </w:pPr>
      <w:rPr>
        <w:rFonts w:hint="default"/>
        <w:lang w:val="it-IT" w:eastAsia="en-US" w:bidi="ar-SA"/>
      </w:rPr>
    </w:lvl>
    <w:lvl w:ilvl="8" w:tplc="90CC7424">
      <w:numFmt w:val="bullet"/>
      <w:lvlText w:val="•"/>
      <w:lvlJc w:val="left"/>
      <w:pPr>
        <w:ind w:left="5872" w:hanging="241"/>
      </w:pPr>
      <w:rPr>
        <w:rFonts w:hint="default"/>
        <w:lang w:val="it-IT" w:eastAsia="en-US" w:bidi="ar-SA"/>
      </w:rPr>
    </w:lvl>
  </w:abstractNum>
  <w:abstractNum w:abstractNumId="1" w15:restartNumberingAfterBreak="0">
    <w:nsid w:val="28F74616"/>
    <w:multiLevelType w:val="hybridMultilevel"/>
    <w:tmpl w:val="05B2D468"/>
    <w:lvl w:ilvl="0" w:tplc="419C6180">
      <w:start w:val="1"/>
      <w:numFmt w:val="decimal"/>
      <w:lvlText w:val="%1."/>
      <w:lvlJc w:val="left"/>
      <w:pPr>
        <w:ind w:left="393" w:hanging="284"/>
        <w:jc w:val="left"/>
      </w:pPr>
      <w:rPr>
        <w:rFonts w:ascii="Cambria" w:eastAsia="Cambria" w:hAnsi="Cambria" w:cs="Cambria" w:hint="default"/>
        <w:color w:val="1D1D1B"/>
        <w:w w:val="98"/>
        <w:sz w:val="25"/>
        <w:szCs w:val="25"/>
        <w:lang w:val="it-IT" w:eastAsia="en-US" w:bidi="ar-SA"/>
      </w:rPr>
    </w:lvl>
    <w:lvl w:ilvl="1" w:tplc="DA00C594">
      <w:numFmt w:val="bullet"/>
      <w:lvlText w:val="•"/>
      <w:lvlJc w:val="left"/>
      <w:pPr>
        <w:ind w:left="1085" w:hanging="284"/>
      </w:pPr>
      <w:rPr>
        <w:rFonts w:hint="default"/>
        <w:lang w:val="it-IT" w:eastAsia="en-US" w:bidi="ar-SA"/>
      </w:rPr>
    </w:lvl>
    <w:lvl w:ilvl="2" w:tplc="323A3D2C">
      <w:numFmt w:val="bullet"/>
      <w:lvlText w:val="•"/>
      <w:lvlJc w:val="left"/>
      <w:pPr>
        <w:ind w:left="1770" w:hanging="284"/>
      </w:pPr>
      <w:rPr>
        <w:rFonts w:hint="default"/>
        <w:lang w:val="it-IT" w:eastAsia="en-US" w:bidi="ar-SA"/>
      </w:rPr>
    </w:lvl>
    <w:lvl w:ilvl="3" w:tplc="29667B32">
      <w:numFmt w:val="bullet"/>
      <w:lvlText w:val="•"/>
      <w:lvlJc w:val="left"/>
      <w:pPr>
        <w:ind w:left="2455" w:hanging="284"/>
      </w:pPr>
      <w:rPr>
        <w:rFonts w:hint="default"/>
        <w:lang w:val="it-IT" w:eastAsia="en-US" w:bidi="ar-SA"/>
      </w:rPr>
    </w:lvl>
    <w:lvl w:ilvl="4" w:tplc="D152E3F0">
      <w:numFmt w:val="bullet"/>
      <w:lvlText w:val="•"/>
      <w:lvlJc w:val="left"/>
      <w:pPr>
        <w:ind w:left="3140" w:hanging="284"/>
      </w:pPr>
      <w:rPr>
        <w:rFonts w:hint="default"/>
        <w:lang w:val="it-IT" w:eastAsia="en-US" w:bidi="ar-SA"/>
      </w:rPr>
    </w:lvl>
    <w:lvl w:ilvl="5" w:tplc="0AFE1EE8">
      <w:numFmt w:val="bullet"/>
      <w:lvlText w:val="•"/>
      <w:lvlJc w:val="left"/>
      <w:pPr>
        <w:ind w:left="3825" w:hanging="284"/>
      </w:pPr>
      <w:rPr>
        <w:rFonts w:hint="default"/>
        <w:lang w:val="it-IT" w:eastAsia="en-US" w:bidi="ar-SA"/>
      </w:rPr>
    </w:lvl>
    <w:lvl w:ilvl="6" w:tplc="163C67EA">
      <w:numFmt w:val="bullet"/>
      <w:lvlText w:val="•"/>
      <w:lvlJc w:val="left"/>
      <w:pPr>
        <w:ind w:left="4510" w:hanging="284"/>
      </w:pPr>
      <w:rPr>
        <w:rFonts w:hint="default"/>
        <w:lang w:val="it-IT" w:eastAsia="en-US" w:bidi="ar-SA"/>
      </w:rPr>
    </w:lvl>
    <w:lvl w:ilvl="7" w:tplc="D7768586">
      <w:numFmt w:val="bullet"/>
      <w:lvlText w:val="•"/>
      <w:lvlJc w:val="left"/>
      <w:pPr>
        <w:ind w:left="5195" w:hanging="284"/>
      </w:pPr>
      <w:rPr>
        <w:rFonts w:hint="default"/>
        <w:lang w:val="it-IT" w:eastAsia="en-US" w:bidi="ar-SA"/>
      </w:rPr>
    </w:lvl>
    <w:lvl w:ilvl="8" w:tplc="D54C7B8A">
      <w:numFmt w:val="bullet"/>
      <w:lvlText w:val="•"/>
      <w:lvlJc w:val="left"/>
      <w:pPr>
        <w:ind w:left="5880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3EBC61A2"/>
    <w:multiLevelType w:val="hybridMultilevel"/>
    <w:tmpl w:val="9BB62D8A"/>
    <w:lvl w:ilvl="0" w:tplc="85243688">
      <w:start w:val="1"/>
      <w:numFmt w:val="upperRoman"/>
      <w:lvlText w:val="%1."/>
      <w:lvlJc w:val="left"/>
      <w:pPr>
        <w:ind w:left="1939" w:hanging="198"/>
        <w:jc w:val="right"/>
      </w:pPr>
      <w:rPr>
        <w:rFonts w:ascii="Cambria" w:eastAsia="Cambria" w:hAnsi="Cambria" w:cs="Cambria" w:hint="default"/>
        <w:color w:val="1D1D1B"/>
        <w:spacing w:val="-3"/>
        <w:w w:val="117"/>
        <w:sz w:val="23"/>
        <w:szCs w:val="23"/>
        <w:lang w:val="it-IT" w:eastAsia="en-US" w:bidi="ar-SA"/>
      </w:rPr>
    </w:lvl>
    <w:lvl w:ilvl="1" w:tplc="65CA5AD8">
      <w:numFmt w:val="bullet"/>
      <w:lvlText w:val="•"/>
      <w:lvlJc w:val="left"/>
      <w:pPr>
        <w:ind w:left="2471" w:hanging="198"/>
      </w:pPr>
      <w:rPr>
        <w:rFonts w:hint="default"/>
        <w:lang w:val="it-IT" w:eastAsia="en-US" w:bidi="ar-SA"/>
      </w:rPr>
    </w:lvl>
    <w:lvl w:ilvl="2" w:tplc="66B4870A">
      <w:numFmt w:val="bullet"/>
      <w:lvlText w:val="•"/>
      <w:lvlJc w:val="left"/>
      <w:pPr>
        <w:ind w:left="3002" w:hanging="198"/>
      </w:pPr>
      <w:rPr>
        <w:rFonts w:hint="default"/>
        <w:lang w:val="it-IT" w:eastAsia="en-US" w:bidi="ar-SA"/>
      </w:rPr>
    </w:lvl>
    <w:lvl w:ilvl="3" w:tplc="1BFE5B92">
      <w:numFmt w:val="bullet"/>
      <w:lvlText w:val="•"/>
      <w:lvlJc w:val="left"/>
      <w:pPr>
        <w:ind w:left="3533" w:hanging="198"/>
      </w:pPr>
      <w:rPr>
        <w:rFonts w:hint="default"/>
        <w:lang w:val="it-IT" w:eastAsia="en-US" w:bidi="ar-SA"/>
      </w:rPr>
    </w:lvl>
    <w:lvl w:ilvl="4" w:tplc="5A7E15FE">
      <w:numFmt w:val="bullet"/>
      <w:lvlText w:val="•"/>
      <w:lvlJc w:val="left"/>
      <w:pPr>
        <w:ind w:left="4064" w:hanging="198"/>
      </w:pPr>
      <w:rPr>
        <w:rFonts w:hint="default"/>
        <w:lang w:val="it-IT" w:eastAsia="en-US" w:bidi="ar-SA"/>
      </w:rPr>
    </w:lvl>
    <w:lvl w:ilvl="5" w:tplc="215E611A">
      <w:numFmt w:val="bullet"/>
      <w:lvlText w:val="•"/>
      <w:lvlJc w:val="left"/>
      <w:pPr>
        <w:ind w:left="4595" w:hanging="198"/>
      </w:pPr>
      <w:rPr>
        <w:rFonts w:hint="default"/>
        <w:lang w:val="it-IT" w:eastAsia="en-US" w:bidi="ar-SA"/>
      </w:rPr>
    </w:lvl>
    <w:lvl w:ilvl="6" w:tplc="7FE63B34">
      <w:numFmt w:val="bullet"/>
      <w:lvlText w:val="•"/>
      <w:lvlJc w:val="left"/>
      <w:pPr>
        <w:ind w:left="5126" w:hanging="198"/>
      </w:pPr>
      <w:rPr>
        <w:rFonts w:hint="default"/>
        <w:lang w:val="it-IT" w:eastAsia="en-US" w:bidi="ar-SA"/>
      </w:rPr>
    </w:lvl>
    <w:lvl w:ilvl="7" w:tplc="A022D0B4">
      <w:numFmt w:val="bullet"/>
      <w:lvlText w:val="•"/>
      <w:lvlJc w:val="left"/>
      <w:pPr>
        <w:ind w:left="5657" w:hanging="198"/>
      </w:pPr>
      <w:rPr>
        <w:rFonts w:hint="default"/>
        <w:lang w:val="it-IT" w:eastAsia="en-US" w:bidi="ar-SA"/>
      </w:rPr>
    </w:lvl>
    <w:lvl w:ilvl="8" w:tplc="FE5A7BB8">
      <w:numFmt w:val="bullet"/>
      <w:lvlText w:val="•"/>
      <w:lvlJc w:val="left"/>
      <w:pPr>
        <w:ind w:left="6188" w:hanging="198"/>
      </w:pPr>
      <w:rPr>
        <w:rFonts w:hint="default"/>
        <w:lang w:val="it-IT" w:eastAsia="en-US" w:bidi="ar-SA"/>
      </w:rPr>
    </w:lvl>
  </w:abstractNum>
  <w:num w:numId="1" w16cid:durableId="783429341">
    <w:abstractNumId w:val="0"/>
  </w:num>
  <w:num w:numId="2" w16cid:durableId="1285768820">
    <w:abstractNumId w:val="1"/>
  </w:num>
  <w:num w:numId="3" w16cid:durableId="1462769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3F"/>
    <w:rsid w:val="00121668"/>
    <w:rsid w:val="00421D4F"/>
    <w:rsid w:val="006228D3"/>
    <w:rsid w:val="00A00249"/>
    <w:rsid w:val="00D8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B040B"/>
  <w15:docId w15:val="{F58BD553-3BC0-4EA7-8374-3D69D3EE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left="514" w:right="514"/>
      <w:jc w:val="center"/>
      <w:outlineLvl w:val="0"/>
    </w:pPr>
    <w:rPr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393" w:hanging="284"/>
      <w:outlineLvl w:val="1"/>
    </w:pPr>
    <w:rPr>
      <w:rFonts w:ascii="Calibri" w:eastAsia="Calibri" w:hAnsi="Calibri" w:cs="Calibri"/>
      <w:i/>
      <w:i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ind w:left="110"/>
    </w:pPr>
    <w:rPr>
      <w:sz w:val="21"/>
      <w:szCs w:val="21"/>
    </w:rPr>
  </w:style>
  <w:style w:type="paragraph" w:styleId="Sommario2">
    <w:name w:val="toc 2"/>
    <w:basedOn w:val="Normale"/>
    <w:uiPriority w:val="1"/>
    <w:qFormat/>
    <w:pPr>
      <w:spacing w:line="256" w:lineRule="exact"/>
      <w:ind w:left="110"/>
    </w:pPr>
    <w:rPr>
      <w:rFonts w:ascii="Calibri" w:eastAsia="Calibri" w:hAnsi="Calibri" w:cs="Calibri"/>
      <w:i/>
      <w:iCs/>
      <w:sz w:val="21"/>
      <w:szCs w:val="21"/>
    </w:rPr>
  </w:style>
  <w:style w:type="paragraph" w:styleId="Sommario3">
    <w:name w:val="toc 3"/>
    <w:basedOn w:val="Normale"/>
    <w:uiPriority w:val="1"/>
    <w:qFormat/>
    <w:pPr>
      <w:spacing w:before="100"/>
      <w:ind w:left="110"/>
    </w:pPr>
    <w:rPr>
      <w:sz w:val="14"/>
      <w:szCs w:val="14"/>
    </w:rPr>
  </w:style>
  <w:style w:type="paragraph" w:styleId="Sommario4">
    <w:name w:val="toc 4"/>
    <w:basedOn w:val="Normale"/>
    <w:uiPriority w:val="1"/>
    <w:qFormat/>
    <w:pPr>
      <w:spacing w:before="496"/>
      <w:ind w:left="1939" w:right="1738" w:hanging="201"/>
    </w:pPr>
    <w:rPr>
      <w:rFonts w:ascii="Calibri" w:eastAsia="Calibri" w:hAnsi="Calibri" w:cs="Calibri"/>
      <w:i/>
      <w:iCs/>
      <w:sz w:val="23"/>
      <w:szCs w:val="23"/>
    </w:r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0"/>
    <w:qFormat/>
    <w:pPr>
      <w:spacing w:before="31"/>
      <w:ind w:left="516" w:right="514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393" w:hanging="28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pPr>
      <w:spacing w:before="1"/>
      <w:ind w:left="16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yperlink" Target="http://www.cinecriticaweb.it/panoramiche/46a-mostra-internazio-" TargetMode="Externa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http://magazines.russ.ru/novyi_mi/2010/1/" TargetMode="Externa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yperlink" Target="http://www.edizioniets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fontTable" Target="fontTable.xml"/><Relationship Id="rId10" Type="http://schemas.openxmlformats.org/officeDocument/2006/relationships/header" Target="header4.xml"/><Relationship Id="rId19" Type="http://schemas.openxmlformats.org/officeDocument/2006/relationships/hyperlink" Target="mailto:info@edizioniets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://www.ruscorpora.ru/)" TargetMode="Externa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7591</Words>
  <Characters>41756</Characters>
  <Application>Microsoft Office Word</Application>
  <DocSecurity>0</DocSecurity>
  <Lines>347</Lines>
  <Paragraphs>98</Paragraphs>
  <ScaleCrop>false</ScaleCrop>
  <Company/>
  <LinksUpToDate>false</LinksUpToDate>
  <CharactersWithSpaces>49249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PC</dc:creator>
  <cp:lastModifiedBy>Utente PC</cp:lastModifiedBy>
  <cp:revision>3</cp:revision>
  <dcterms:created xsi:type="dcterms:W3CDTF">2023-10-06T09:19:00Z</dcterms:created>
  <dcterms:modified xsi:type="dcterms:W3CDTF">2023-10-11T08:45:00Z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LastSaved">
    <vt:filetime>2023-10-06T00:00:00Z</vt:filetime>
  </property>
</Properties>
</file>