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0224" w14:textId="4AE495A1" w:rsidR="003442AD" w:rsidRDefault="00670CE8" w:rsidP="003442A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</w:pPr>
      <w:bookmarkStart w:id="0" w:name="_Hlk132098180"/>
      <w:r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  <w:t xml:space="preserve">ESEMPIO </w:t>
      </w:r>
      <w:r w:rsidR="003442AD" w:rsidRPr="000408C5"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  <w:t xml:space="preserve">Test </w:t>
      </w:r>
      <w:r w:rsidR="003442AD"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  <w:t xml:space="preserve">Psicologia </w:t>
      </w:r>
      <w:r w:rsidR="0041310A"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  <w:t>Sociale</w:t>
      </w:r>
      <w:r w:rsidR="002B567D"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it-IT"/>
          <w14:ligatures w14:val="none"/>
        </w:rPr>
        <w:t xml:space="preserve"> </w:t>
      </w:r>
    </w:p>
    <w:bookmarkEnd w:id="0"/>
    <w:p w14:paraId="30F37474" w14:textId="77777777" w:rsidR="0038111B" w:rsidRPr="0004506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62349936" w14:textId="77777777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230359B0" w14:textId="0139434B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bookmarkStart w:id="1" w:name="_Hlk100041106"/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Quale delle seguenti definizioni di psicologia sociale è corretta?</w:t>
      </w:r>
    </w:p>
    <w:p w14:paraId="52947AEB" w14:textId="1B52D561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5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a La psicologia sociale è lo studio scientifico del modo in cui pensieri, sentimenti e comportamenti dell'individuo vengono influenzati dalla presenza - o assenza - reale, immaginata, implicita o virtuale di altri esseri umani</w:t>
        </w:r>
      </w:hyperlink>
      <w:r w:rsidR="0038111B"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    </w:t>
      </w:r>
    </w:p>
    <w:p w14:paraId="253C7C3D" w14:textId="77777777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6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b La psicologia sociale è lo studio scientifico dei pensieri, dei sentimenti e dei comportamenti degli individui</w:t>
        </w:r>
      </w:hyperlink>
    </w:p>
    <w:p w14:paraId="1C76F519" w14:textId="77777777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7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c La psicologia sociale è lo studio del modo in cui pensieri, sentimenti e comportamenti degli individui vengono influenzati dalla presenza - o assenza - reale, immaginata, implicita o virtuale di altri esseri umani</w:t>
        </w:r>
      </w:hyperlink>
    </w:p>
    <w:p w14:paraId="54228A49" w14:textId="77777777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4C1FE71D" w14:textId="141F4609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>Secondo Corbetta (1999) le teorie scientifiche:</w:t>
      </w:r>
    </w:p>
    <w:p w14:paraId="7EF22025" w14:textId="6D58A0E3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8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a sono un insieme di proposizioni organizzate sulla base di regole logiche</w:t>
        </w:r>
      </w:hyperlink>
    </w:p>
    <w:p w14:paraId="29C818C3" w14:textId="77777777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9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b sono preposizioni collocate a un basso livello di astrazione e generalità</w:t>
        </w:r>
      </w:hyperlink>
    </w:p>
    <w:p w14:paraId="7C6ACB46" w14:textId="77777777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0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c possono contenere preposizioni tra loro in contraddizione</w:t>
        </w:r>
      </w:hyperlink>
    </w:p>
    <w:p w14:paraId="280545DA" w14:textId="53D0B790" w:rsidR="0038111B" w:rsidRPr="000408C5" w:rsidRDefault="0038111B" w:rsidP="00670CE8">
      <w:p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bookmarkEnd w:id="1"/>
    <w:p w14:paraId="428A68FF" w14:textId="77777777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52EAE344" w14:textId="77777777" w:rsidR="0038111B" w:rsidRPr="000408C5" w:rsidRDefault="0038111B" w:rsidP="0038111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>Una disciplina, indipendentemente dall'oggetto di studio, può essere considerata scienza quando:</w:t>
      </w:r>
    </w:p>
    <w:p w14:paraId="181D7F5F" w14:textId="77777777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1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a Richiede un percorso di formazione al fine di accedere all'attività di ricerca</w:t>
        </w:r>
      </w:hyperlink>
    </w:p>
    <w:p w14:paraId="3EAC26EB" w14:textId="77777777" w:rsidR="0038111B" w:rsidRPr="000408C5" w:rsidRDefault="0038111B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b </w:t>
      </w:r>
      <w:hyperlink r:id="rId12" w:history="1">
        <w:r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Indaga fenomeni socialmente rilevanti</w:t>
        </w:r>
      </w:hyperlink>
    </w:p>
    <w:p w14:paraId="6D5DE32E" w14:textId="4D7E10D6" w:rsidR="0038111B" w:rsidRPr="000408C5" w:rsidRDefault="00000000" w:rsidP="0038111B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3" w:history="1">
        <w:r w:rsidR="0038111B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c Utilizza un metodo scientifico per lo studio dei fenomeni</w:t>
        </w:r>
      </w:hyperlink>
      <w:r w:rsidR="0038111B"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 </w:t>
      </w:r>
    </w:p>
    <w:p w14:paraId="6E31988D" w14:textId="74F1F640" w:rsidR="0038111B" w:rsidRPr="00670CE8" w:rsidRDefault="0038111B" w:rsidP="00670CE8">
      <w:p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7648CCAD" w14:textId="517F49D3" w:rsidR="006D0910" w:rsidRPr="000408C5" w:rsidRDefault="006D0910" w:rsidP="00670CE8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Cosa distingue lo scienziato ingenuo dallo scienziato professionale?</w:t>
      </w:r>
    </w:p>
    <w:p w14:paraId="61E10EE5" w14:textId="4C8E30F0" w:rsidR="006D0910" w:rsidRPr="000408C5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4" w:history="1">
        <w:r w:rsidR="00670CE8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a</w:t>
        </w:r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 xml:space="preserve"> Solo lo scienziato ingenuo possiede teorie riguardanti il comportamento sociale</w:t>
        </w:r>
      </w:hyperlink>
    </w:p>
    <w:p w14:paraId="12053F63" w14:textId="227B7D58" w:rsidR="006D0910" w:rsidRPr="000408C5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5" w:history="1">
        <w:r w:rsidR="00670CE8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b</w:t>
        </w:r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 xml:space="preserve"> Lo scienziato professionale basa le sue teorie su osservazioni causali ed episodiche, mentre lo scienziato ingenuo non possiede teorie</w:t>
        </w:r>
      </w:hyperlink>
    </w:p>
    <w:p w14:paraId="6E5D646C" w14:textId="45AD7A1E" w:rsidR="006D0910" w:rsidRPr="000408C5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6" w:history="1">
        <w:r w:rsidR="00670CE8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c</w:t>
        </w:r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 xml:space="preserve"> Lo scienziato professionale formula teorie con un maggiore grado di complessità e formalità rispetto alle teorie formulate dallo scienziato ingenuo</w:t>
        </w:r>
      </w:hyperlink>
      <w:r w:rsidR="006D0910"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     </w:t>
      </w:r>
    </w:p>
    <w:p w14:paraId="0FE26A90" w14:textId="77777777" w:rsidR="006D0910" w:rsidRPr="000408C5" w:rsidRDefault="006D0910" w:rsidP="006D091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7C1EDC5E" w14:textId="0048C3D2" w:rsidR="006D0910" w:rsidRPr="000408C5" w:rsidRDefault="006D0910" w:rsidP="006D091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r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>La visione hard della scienza sostiene che:</w:t>
      </w:r>
    </w:p>
    <w:p w14:paraId="46F8FBFB" w14:textId="3B39FCC8" w:rsidR="006D0910" w:rsidRPr="000408C5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7" w:history="1">
        <w:proofErr w:type="gramStart"/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a il</w:t>
        </w:r>
        <w:proofErr w:type="gramEnd"/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 xml:space="preserve"> mondo è governato da leggi e meccanismi naturali che possono essere conosciuti pienamente attraverso la ricerca scientifica</w:t>
        </w:r>
      </w:hyperlink>
      <w:r w:rsidR="006D0910" w:rsidRPr="000408C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  <w:t xml:space="preserve">    </w:t>
      </w:r>
    </w:p>
    <w:p w14:paraId="58E7B382" w14:textId="77777777" w:rsidR="006D0910" w:rsidRPr="000408C5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8" w:history="1"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b le leggi e i meccanismi naturali che regolano il mondo sono difficilmente accessibili alla mente umana</w:t>
        </w:r>
      </w:hyperlink>
    </w:p>
    <w:p w14:paraId="49859A94" w14:textId="1EB23E2D" w:rsidR="006D0910" w:rsidRPr="00670CE8" w:rsidRDefault="00000000" w:rsidP="006D0910">
      <w:pPr>
        <w:numPr>
          <w:ilvl w:val="0"/>
          <w:numId w:val="4"/>
        </w:numPr>
        <w:shd w:val="clear" w:color="auto" w:fill="F9F9F9"/>
        <w:spacing w:after="0" w:line="240" w:lineRule="auto"/>
        <w:ind w:left="495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  <w:hyperlink r:id="rId19" w:history="1">
        <w:r w:rsidR="006D0910" w:rsidRPr="000408C5">
          <w:rPr>
            <w:rFonts w:ascii="Times New Roman" w:eastAsia="Times New Roman" w:hAnsi="Times New Roman" w:cs="Times New Roman"/>
            <w:spacing w:val="2"/>
            <w:kern w:val="0"/>
            <w:sz w:val="24"/>
            <w:szCs w:val="24"/>
            <w:lang w:eastAsia="it-IT"/>
            <w14:ligatures w14:val="none"/>
          </w:rPr>
          <w:t>c le leggi e i meccanismi naturali che regolano il mondo sono un prodotto del lavoro dell'essere umano nei secoli</w:t>
        </w:r>
      </w:hyperlink>
    </w:p>
    <w:p w14:paraId="7809C60D" w14:textId="29FFDF94" w:rsidR="006D0910" w:rsidRDefault="006D0910" w:rsidP="006D091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5830F82C" w14:textId="69AD8DCB" w:rsidR="006D0910" w:rsidRDefault="006D0910" w:rsidP="006D091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it-IT"/>
          <w14:ligatures w14:val="none"/>
        </w:rPr>
      </w:pPr>
    </w:p>
    <w:p w14:paraId="744D2EE4" w14:textId="77777777" w:rsidR="00326923" w:rsidRPr="00E90178" w:rsidRDefault="00326923" w:rsidP="00326923">
      <w:pPr>
        <w:pStyle w:val="Paragrafoelenco"/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</w:pPr>
      <w:r w:rsidRPr="00E9017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Quale delle seguenti definizioni di psicologia sociale è corretta?</w:t>
      </w:r>
    </w:p>
    <w:p w14:paraId="500CE813" w14:textId="77777777" w:rsidR="00326923" w:rsidRPr="00E90178" w:rsidRDefault="00000000" w:rsidP="00326923">
      <w:pPr>
        <w:numPr>
          <w:ilvl w:val="0"/>
          <w:numId w:val="49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</w:pPr>
      <w:hyperlink r:id="rId20" w:history="1">
        <w:r w:rsidR="00326923" w:rsidRPr="00E90178">
          <w:rPr>
            <w:rFonts w:ascii="Times New Roman" w:eastAsia="Times New Roman" w:hAnsi="Times New Roman" w:cs="Times New Roman"/>
            <w:spacing w:val="2"/>
            <w:kern w:val="0"/>
            <w:sz w:val="20"/>
            <w:szCs w:val="20"/>
            <w:lang w:eastAsia="it-IT"/>
            <w14:ligatures w14:val="none"/>
          </w:rPr>
          <w:t>a La psicologia sociale è lo studio scientifico del modo in cui pensieri, sentimenti e comportamenti dell'individuo vengono influenzati dalla presenza - o assenza - reale, immaginata, implicita o virtuale di altri esseri umani</w:t>
        </w:r>
      </w:hyperlink>
      <w:r w:rsidR="00326923" w:rsidRPr="00E9017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A2FF580" w14:textId="77777777" w:rsidR="00326923" w:rsidRPr="00E90178" w:rsidRDefault="00000000" w:rsidP="00326923">
      <w:pPr>
        <w:numPr>
          <w:ilvl w:val="0"/>
          <w:numId w:val="49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</w:pPr>
      <w:hyperlink r:id="rId21" w:history="1">
        <w:r w:rsidR="00326923" w:rsidRPr="00E90178">
          <w:rPr>
            <w:rFonts w:ascii="Times New Roman" w:eastAsia="Times New Roman" w:hAnsi="Times New Roman" w:cs="Times New Roman"/>
            <w:spacing w:val="2"/>
            <w:kern w:val="0"/>
            <w:sz w:val="20"/>
            <w:szCs w:val="20"/>
            <w:lang w:eastAsia="it-IT"/>
            <w14:ligatures w14:val="none"/>
          </w:rPr>
          <w:t>b La psicologia sociale è lo studio del modo in cui pensieri, sentimenti e comportamenti degli individui vengono influenzati dalla presenza - o assenza - reale, immaginata, implicita o virtuale di altri esseri umani</w:t>
        </w:r>
      </w:hyperlink>
    </w:p>
    <w:p w14:paraId="3CE9E5C0" w14:textId="77777777" w:rsidR="00326923" w:rsidRPr="00E90178" w:rsidRDefault="00000000" w:rsidP="00326923">
      <w:pPr>
        <w:numPr>
          <w:ilvl w:val="0"/>
          <w:numId w:val="49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</w:pPr>
      <w:hyperlink r:id="rId22" w:history="1">
        <w:r w:rsidR="00326923" w:rsidRPr="00E90178">
          <w:rPr>
            <w:rFonts w:ascii="Times New Roman" w:eastAsia="Times New Roman" w:hAnsi="Times New Roman" w:cs="Times New Roman"/>
            <w:spacing w:val="2"/>
            <w:kern w:val="0"/>
            <w:sz w:val="20"/>
            <w:szCs w:val="20"/>
            <w:lang w:eastAsia="it-IT"/>
            <w14:ligatures w14:val="none"/>
          </w:rPr>
          <w:t>c La psicologia sociale è lo studio scientifico dei pensieri, dei sentimenti e dei comportamenti degli individui</w:t>
        </w:r>
      </w:hyperlink>
    </w:p>
    <w:p w14:paraId="4393A832" w14:textId="4793FCFF" w:rsidR="00326923" w:rsidRPr="00670CE8" w:rsidRDefault="00000000" w:rsidP="00670CE8">
      <w:pPr>
        <w:numPr>
          <w:ilvl w:val="0"/>
          <w:numId w:val="49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</w:pPr>
      <w:hyperlink r:id="rId23" w:history="1">
        <w:r w:rsidR="00326923" w:rsidRPr="00E90178">
          <w:rPr>
            <w:rFonts w:ascii="Times New Roman" w:eastAsia="Times New Roman" w:hAnsi="Times New Roman" w:cs="Times New Roman"/>
            <w:spacing w:val="2"/>
            <w:kern w:val="0"/>
            <w:sz w:val="20"/>
            <w:szCs w:val="20"/>
            <w:lang w:eastAsia="it-IT"/>
            <w14:ligatures w14:val="none"/>
          </w:rPr>
          <w:t>d La psicologia sociale è lo studio del modo in cui pensieri, sentimenti e comportamenti degli individui dipendono dal contesto sociale</w:t>
        </w:r>
      </w:hyperlink>
    </w:p>
    <w:p w14:paraId="12A860D5" w14:textId="77777777" w:rsidR="00326923" w:rsidRPr="00E90178" w:rsidRDefault="00326923" w:rsidP="00326923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it-IT"/>
          <w14:ligatures w14:val="none"/>
        </w:rPr>
      </w:pPr>
    </w:p>
    <w:p w14:paraId="6097769C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2DAE3775" w14:textId="77777777" w:rsidR="00326923" w:rsidRPr="00E90178" w:rsidRDefault="00326923" w:rsidP="00326923">
      <w:pPr>
        <w:pStyle w:val="NormaleWeb"/>
        <w:spacing w:before="0" w:beforeAutospacing="0" w:after="0" w:afterAutospacing="0"/>
        <w:ind w:left="720"/>
        <w:rPr>
          <w:rFonts w:eastAsiaTheme="minorEastAsia"/>
          <w:b/>
          <w:bCs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Nel 1897 </w:t>
      </w:r>
      <w:proofErr w:type="spellStart"/>
      <w:r w:rsidRPr="00E90178">
        <w:rPr>
          <w:rFonts w:eastAsiaTheme="minorEastAsia"/>
          <w:b/>
          <w:bCs/>
          <w:color w:val="222A35" w:themeColor="text2" w:themeShade="80"/>
          <w:kern w:val="24"/>
          <w:sz w:val="20"/>
          <w:szCs w:val="20"/>
        </w:rPr>
        <w:t>Triplett</w:t>
      </w:r>
      <w:proofErr w:type="spellEnd"/>
      <w:r w:rsidRPr="00E90178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 conduce il primo esperimento di psicologia sociale relativamente a:</w:t>
      </w:r>
    </w:p>
    <w:p w14:paraId="0F9255DA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lastRenderedPageBreak/>
        <w:t>a Effetto di coazione: la presenza di altre persone nello svolgimento di un compito semplice e ben appreso migliora la performance individuale Giusta</w:t>
      </w:r>
    </w:p>
    <w:p w14:paraId="7BF45792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b Effetto di coazione: la presenza di altre persone nello svolgimento di un compito semplice e ben appreso peggiora la performance individuale</w:t>
      </w:r>
    </w:p>
    <w:p w14:paraId="67D071E6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c Effetto di coazione: la presenza di </w:t>
      </w:r>
      <w:proofErr w:type="spellStart"/>
      <w:proofErr w:type="gramStart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un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?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autorità</w:t>
      </w:r>
      <w:proofErr w:type="spellEnd"/>
      <w:proofErr w:type="gramEnd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 nello svolgimento di un compito semplice e ben appreso peggiora la performance individuale</w:t>
      </w:r>
    </w:p>
    <w:p w14:paraId="42AE7A1E" w14:textId="135D992F" w:rsidR="00326923" w:rsidRPr="00E90178" w:rsidRDefault="00326923" w:rsidP="00670CE8">
      <w:pPr>
        <w:pStyle w:val="NormaleWeb"/>
        <w:spacing w:before="0" w:beforeAutospacing="0" w:after="0" w:afterAutospacing="0"/>
        <w:ind w:left="36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3A8FAA83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348D46B9" w14:textId="77777777" w:rsidR="00326923" w:rsidRDefault="00326923" w:rsidP="003269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it-IT"/>
        </w:rPr>
      </w:pPr>
    </w:p>
    <w:p w14:paraId="2ADEE699" w14:textId="77777777" w:rsidR="00326923" w:rsidRPr="00E90178" w:rsidRDefault="00326923" w:rsidP="00326923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it-IT"/>
        </w:rPr>
      </w:pPr>
      <w:proofErr w:type="gramStart"/>
      <w:r w:rsidRPr="00E901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it-IT"/>
        </w:rPr>
        <w:t>L’osservazione :</w:t>
      </w:r>
      <w:proofErr w:type="gramEnd"/>
    </w:p>
    <w:p w14:paraId="444148AF" w14:textId="77777777" w:rsidR="00326923" w:rsidRPr="00E90178" w:rsidRDefault="00326923" w:rsidP="00326923">
      <w:pPr>
        <w:pStyle w:val="Paragrafoelenco"/>
        <w:numPr>
          <w:ilvl w:val="0"/>
          <w:numId w:val="49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it-IT"/>
        </w:rPr>
      </w:pPr>
      <w:r w:rsidRPr="00E90178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it-IT"/>
        </w:rPr>
        <w:t xml:space="preserve">a non </w:t>
      </w:r>
      <w:r w:rsidRPr="00E90178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</w:rPr>
        <w:t>può alterare il comportamento dei partecipanti.</w:t>
      </w:r>
    </w:p>
    <w:p w14:paraId="178E37E5" w14:textId="77777777" w:rsidR="00326923" w:rsidRPr="00E90178" w:rsidRDefault="00326923" w:rsidP="00326923">
      <w:pPr>
        <w:pStyle w:val="Paragrafoelenco"/>
        <w:numPr>
          <w:ilvl w:val="0"/>
          <w:numId w:val="49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it-IT"/>
        </w:rPr>
      </w:pPr>
      <w:r w:rsidRPr="00E90178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</w:rPr>
        <w:t>b permette di studiare processi automatici e fenomeni difficilmente accessibili altrimenti</w:t>
      </w:r>
    </w:p>
    <w:p w14:paraId="46030942" w14:textId="173E1DB9" w:rsidR="00326923" w:rsidRPr="00E90178" w:rsidRDefault="00326923" w:rsidP="00326923">
      <w:pPr>
        <w:pStyle w:val="Paragrafoelenco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90178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it-IT"/>
        </w:rPr>
        <w:t xml:space="preserve">c permette di accedere direttamente al comportamento dei partecipanti </w:t>
      </w:r>
    </w:p>
    <w:p w14:paraId="7D87043C" w14:textId="77777777" w:rsidR="00326923" w:rsidRPr="00E90178" w:rsidRDefault="00326923" w:rsidP="00326923">
      <w:pPr>
        <w:pStyle w:val="Paragrafoelenco"/>
        <w:numPr>
          <w:ilvl w:val="0"/>
          <w:numId w:val="49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pacing w:val="2"/>
          <w:sz w:val="20"/>
          <w:szCs w:val="20"/>
          <w:lang w:eastAsia="it-IT"/>
        </w:rPr>
      </w:pPr>
      <w:r w:rsidRPr="00E90178">
        <w:rPr>
          <w:rFonts w:ascii="Times New Roman" w:eastAsia="Times New Roman" w:hAnsi="Times New Roman" w:cs="Times New Roman"/>
          <w:spacing w:val="2"/>
          <w:sz w:val="20"/>
          <w:szCs w:val="20"/>
          <w:lang w:eastAsia="it-IT"/>
        </w:rPr>
        <w:t>d tutte e tre le risposte sopra sono corrette</w:t>
      </w:r>
    </w:p>
    <w:p w14:paraId="3FBA7B24" w14:textId="77777777" w:rsidR="00326923" w:rsidRPr="00E90178" w:rsidRDefault="00326923" w:rsidP="00326923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z w:val="20"/>
          <w:szCs w:val="20"/>
          <w:lang w:eastAsia="it-IT"/>
          <w14:ligatures w14:val="none"/>
        </w:rPr>
      </w:pPr>
    </w:p>
    <w:p w14:paraId="7012EBF7" w14:textId="77777777" w:rsidR="00326923" w:rsidRPr="00E90178" w:rsidRDefault="00326923" w:rsidP="00326923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z w:val="20"/>
          <w:szCs w:val="20"/>
          <w:lang w:eastAsia="it-IT"/>
          <w14:ligatures w14:val="none"/>
        </w:rPr>
      </w:pPr>
    </w:p>
    <w:p w14:paraId="20F36568" w14:textId="77777777" w:rsidR="00326923" w:rsidRPr="00E90178" w:rsidRDefault="00326923" w:rsidP="00326923">
      <w:pPr>
        <w:pStyle w:val="NormaleWeb"/>
        <w:spacing w:before="0" w:beforeAutospacing="0" w:after="0" w:afterAutospacing="0"/>
        <w:ind w:left="720"/>
        <w:rPr>
          <w:b/>
          <w:bCs/>
          <w:spacing w:val="2"/>
          <w:sz w:val="20"/>
          <w:szCs w:val="20"/>
        </w:rPr>
      </w:pPr>
      <w:r w:rsidRPr="00E90178">
        <w:rPr>
          <w:b/>
          <w:bCs/>
          <w:spacing w:val="2"/>
          <w:sz w:val="20"/>
          <w:szCs w:val="20"/>
        </w:rPr>
        <w:t>L’</w:t>
      </w:r>
      <w:proofErr w:type="spellStart"/>
      <w:r w:rsidRPr="00E90178">
        <w:rPr>
          <w:b/>
          <w:bCs/>
          <w:spacing w:val="2"/>
          <w:sz w:val="20"/>
          <w:szCs w:val="20"/>
        </w:rPr>
        <w:t>agenticità</w:t>
      </w:r>
      <w:proofErr w:type="spellEnd"/>
      <w:r w:rsidRPr="00E90178">
        <w:rPr>
          <w:b/>
          <w:bCs/>
          <w:spacing w:val="2"/>
          <w:sz w:val="20"/>
          <w:szCs w:val="20"/>
        </w:rPr>
        <w:t xml:space="preserve"> del Sé:</w:t>
      </w:r>
    </w:p>
    <w:p w14:paraId="3486183B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E90178">
        <w:rPr>
          <w:spacing w:val="2"/>
          <w:sz w:val="20"/>
          <w:szCs w:val="20"/>
        </w:rPr>
        <w:t xml:space="preserve">a 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Racchiude le informazioni su noi stessi (autoconsapevolezza) e identifica la funzione che ci permette di costruire un insieme di credenze sul sé che verranno utilizzate per presentare noi stessi all’interno dei rapporti interpersonali.</w:t>
      </w:r>
    </w:p>
    <w:p w14:paraId="4C0C38F6" w14:textId="2C59AD0B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c Comprende le funzioni esecutive che il Sé esplica, come la capacità decisionale, l’autocontrollo  </w:t>
      </w:r>
    </w:p>
    <w:p w14:paraId="0BF20000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d nessuna delle risposte sopra è corretta</w:t>
      </w:r>
    </w:p>
    <w:p w14:paraId="5DF6B02D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5BD1A6AE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14F4567A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7CA6440F" w14:textId="77777777" w:rsidR="00326923" w:rsidRPr="00E90178" w:rsidRDefault="00326923" w:rsidP="00326923">
      <w:pPr>
        <w:pStyle w:val="NormaleWeb"/>
        <w:spacing w:before="0" w:beforeAutospacing="0" w:after="0" w:afterAutospacing="0"/>
        <w:ind w:left="720"/>
        <w:rPr>
          <w:rFonts w:eastAsiaTheme="minorEastAsia"/>
          <w:b/>
          <w:bCs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Le emozioni coscienti del Sé sono quelle emozioni che </w:t>
      </w:r>
    </w:p>
    <w:p w14:paraId="118DE711" w14:textId="411CB1A8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a ci permettono di essere consapevoli di noi stessi e del modo in cui ci confrontiamo e relazioniamo con gli altri, guidano il nostro sistema di regolazione del sé  </w:t>
      </w:r>
    </w:p>
    <w:p w14:paraId="0BE63525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b sono consapevoli ma non guidano il nostro sistema di regolazione del Sé</w:t>
      </w:r>
    </w:p>
    <w:p w14:paraId="1991883D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c sono inconsce ed automatiche ma ci permettono di guidare il nostro sistema di regolazione del Sé</w:t>
      </w:r>
    </w:p>
    <w:p w14:paraId="7F243DAF" w14:textId="57919486" w:rsidR="00326923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d le emozioni non sono mai coscienti</w:t>
      </w:r>
    </w:p>
    <w:p w14:paraId="06FBB3A5" w14:textId="0127880D" w:rsidR="00B76283" w:rsidRDefault="00B76283" w:rsidP="00B7628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447522DA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5CC6DB23" w14:textId="77777777" w:rsidR="00326923" w:rsidRPr="00100F67" w:rsidRDefault="00326923" w:rsidP="00326923">
      <w:pPr>
        <w:pStyle w:val="NormaleWeb"/>
        <w:spacing w:before="0" w:beforeAutospacing="0" w:after="0" w:afterAutospacing="0"/>
        <w:ind w:left="720"/>
        <w:rPr>
          <w:rFonts w:eastAsiaTheme="minorEastAsia"/>
          <w:b/>
          <w:bCs/>
          <w:color w:val="000000" w:themeColor="text1"/>
          <w:kern w:val="24"/>
          <w:sz w:val="20"/>
          <w:szCs w:val="20"/>
        </w:rPr>
      </w:pPr>
      <w:r w:rsidRPr="00100F67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>Il pregiudizio sessuale di differenzia dall’omofobia perché:</w:t>
      </w:r>
    </w:p>
    <w:p w14:paraId="53D1B4AA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a Il pregiudizio sessuale indica una paura irrazionale verso gli omosessuali, espressione di una personalità patologica [</w:t>
      </w:r>
      <w:proofErr w:type="spellStart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Herek</w:t>
      </w:r>
      <w:proofErr w:type="spellEnd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, 2000].</w:t>
      </w:r>
      <w:r w:rsidRPr="00E90178">
        <w:rPr>
          <w:sz w:val="20"/>
          <w:szCs w:val="20"/>
        </w:rPr>
        <w:t xml:space="preserve"> 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L’omofobia si sviluppa socialmente e NON è legato necessariamente a particolari caratteristiche di personalità</w:t>
      </w:r>
    </w:p>
    <w:p w14:paraId="2F0CCDA1" w14:textId="3BE87F9D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b L’omofobia indica una paura irrazionale verso gli omosessuali, espressione di una personalità patologica [</w:t>
      </w:r>
      <w:proofErr w:type="spellStart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Herek</w:t>
      </w:r>
      <w:proofErr w:type="spellEnd"/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, 2000].</w:t>
      </w:r>
      <w:r w:rsidRPr="00E90178">
        <w:rPr>
          <w:sz w:val="20"/>
          <w:szCs w:val="20"/>
        </w:rPr>
        <w:t xml:space="preserve"> 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Il pregiudizio sessuale si sviluppa socialmente e NON è legato necessariamente a particolari caratteristiche di personalità </w:t>
      </w:r>
    </w:p>
    <w:p w14:paraId="799B7533" w14:textId="38877B2D" w:rsidR="00326923" w:rsidRDefault="00326923" w:rsidP="00670CE8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c L’omofobia è il nucleo cognitivo del pregiudizio sessuale e indica una paura irrazionale verso gli omossessuali </w:t>
      </w:r>
    </w:p>
    <w:p w14:paraId="5BEC1817" w14:textId="77777777" w:rsidR="00326923" w:rsidRPr="00100F67" w:rsidRDefault="00326923" w:rsidP="00326923">
      <w:pPr>
        <w:pStyle w:val="Normale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0"/>
          <w:szCs w:val="20"/>
        </w:rPr>
      </w:pPr>
    </w:p>
    <w:p w14:paraId="0B652039" w14:textId="77777777" w:rsidR="00326923" w:rsidRPr="00100F67" w:rsidRDefault="00326923" w:rsidP="00326923">
      <w:pPr>
        <w:pStyle w:val="NormaleWeb"/>
        <w:spacing w:before="0" w:beforeAutospacing="0" w:after="0" w:afterAutospacing="0"/>
        <w:ind w:firstLine="708"/>
        <w:rPr>
          <w:b/>
          <w:bCs/>
          <w:sz w:val="20"/>
          <w:szCs w:val="20"/>
        </w:rPr>
      </w:pPr>
      <w:r w:rsidRPr="00100F67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>La teoria della personalità autoritaria</w:t>
      </w:r>
      <w:r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 su cosa si basa?</w:t>
      </w:r>
    </w:p>
    <w:p w14:paraId="4191D378" w14:textId="77777777" w:rsidR="00326923" w:rsidRPr="00E90178" w:rsidRDefault="00326923" w:rsidP="00326923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126A753E" w14:textId="77777777" w:rsidR="00326923" w:rsidRPr="00100F67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a La teoria della personalità autoritaria di Adorno è basata su un’analisi freudiana delle dinamiche sociali in generale</w:t>
      </w:r>
    </w:p>
    <w:p w14:paraId="10B77D87" w14:textId="4506FF93" w:rsidR="00326923" w:rsidRPr="00100F67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c La teoria della personalità autoritaria di Adorno è basata su un’analisi freudiana delle dinamiche familiari </w:t>
      </w:r>
    </w:p>
    <w:p w14:paraId="6A574E4D" w14:textId="77777777" w:rsidR="00326923" w:rsidRPr="00E90178" w:rsidRDefault="00326923" w:rsidP="00326923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</w:rPr>
      </w:pP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d</w:t>
      </w:r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 xml:space="preserve">La teoria della personalità autoritaria di </w:t>
      </w:r>
      <w:proofErr w:type="spellStart"/>
      <w:r w:rsidRPr="00E90178">
        <w:rPr>
          <w:rFonts w:eastAsiaTheme="minorEastAsia"/>
          <w:color w:val="222A35" w:themeColor="text2" w:themeShade="80"/>
          <w:kern w:val="24"/>
          <w:sz w:val="20"/>
          <w:szCs w:val="20"/>
        </w:rPr>
        <w:t>Altemeyer</w:t>
      </w:r>
      <w:proofErr w:type="spellEnd"/>
      <w:r w:rsidRPr="00E90178">
        <w:rPr>
          <w:rFonts w:eastAsiaTheme="minorEastAsia"/>
          <w:color w:val="222A35" w:themeColor="text2" w:themeShade="80"/>
          <w:kern w:val="24"/>
          <w:sz w:val="20"/>
          <w:szCs w:val="20"/>
        </w:rPr>
        <w:t xml:space="preserve"> </w:t>
      </w:r>
      <w:r w:rsidRPr="00E90178">
        <w:rPr>
          <w:rFonts w:eastAsiaTheme="minorEastAsia"/>
          <w:color w:val="000000" w:themeColor="text1"/>
          <w:kern w:val="24"/>
          <w:sz w:val="20"/>
          <w:szCs w:val="20"/>
        </w:rPr>
        <w:t>è basata su un’analisi freudiana delle dinamiche familiari</w:t>
      </w:r>
    </w:p>
    <w:p w14:paraId="16E41B2A" w14:textId="77777777" w:rsidR="002B567D" w:rsidRPr="00984A14" w:rsidRDefault="002B567D" w:rsidP="00984A14">
      <w:pPr>
        <w:jc w:val="both"/>
        <w:rPr>
          <w:rFonts w:ascii="Times New Roman" w:hAnsi="Times New Roman" w:cs="Times New Roman"/>
        </w:rPr>
      </w:pPr>
    </w:p>
    <w:sectPr w:rsidR="002B567D" w:rsidRPr="00984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51E"/>
    <w:multiLevelType w:val="multilevel"/>
    <w:tmpl w:val="BE8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6B2A"/>
    <w:multiLevelType w:val="multilevel"/>
    <w:tmpl w:val="02F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801C6"/>
    <w:multiLevelType w:val="multilevel"/>
    <w:tmpl w:val="76EC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E4CBA"/>
    <w:multiLevelType w:val="multilevel"/>
    <w:tmpl w:val="61E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67B3A"/>
    <w:multiLevelType w:val="multilevel"/>
    <w:tmpl w:val="793E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997B4D"/>
    <w:multiLevelType w:val="multilevel"/>
    <w:tmpl w:val="F590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62E54"/>
    <w:multiLevelType w:val="multilevel"/>
    <w:tmpl w:val="1AE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00E6C"/>
    <w:multiLevelType w:val="hybridMultilevel"/>
    <w:tmpl w:val="D2AEE5D0"/>
    <w:lvl w:ilvl="0" w:tplc="E146E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CC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A21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82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C4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6D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C6B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09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2A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F6E2AA1"/>
    <w:multiLevelType w:val="multilevel"/>
    <w:tmpl w:val="3F5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76A30"/>
    <w:multiLevelType w:val="multilevel"/>
    <w:tmpl w:val="FE36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4214D"/>
    <w:multiLevelType w:val="multilevel"/>
    <w:tmpl w:val="695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D0239"/>
    <w:multiLevelType w:val="multilevel"/>
    <w:tmpl w:val="C7C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F26DD"/>
    <w:multiLevelType w:val="multilevel"/>
    <w:tmpl w:val="550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14244"/>
    <w:multiLevelType w:val="multilevel"/>
    <w:tmpl w:val="EA9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A6B22"/>
    <w:multiLevelType w:val="multilevel"/>
    <w:tmpl w:val="817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04935"/>
    <w:multiLevelType w:val="multilevel"/>
    <w:tmpl w:val="859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B6C95"/>
    <w:multiLevelType w:val="multilevel"/>
    <w:tmpl w:val="D6C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503FE"/>
    <w:multiLevelType w:val="multilevel"/>
    <w:tmpl w:val="964A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601E32"/>
    <w:multiLevelType w:val="multilevel"/>
    <w:tmpl w:val="55A6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0A62D9"/>
    <w:multiLevelType w:val="multilevel"/>
    <w:tmpl w:val="B85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F02BB0"/>
    <w:multiLevelType w:val="multilevel"/>
    <w:tmpl w:val="7B18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E669BF"/>
    <w:multiLevelType w:val="multilevel"/>
    <w:tmpl w:val="FF54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D3441"/>
    <w:multiLevelType w:val="multilevel"/>
    <w:tmpl w:val="AC5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A0181"/>
    <w:multiLevelType w:val="multilevel"/>
    <w:tmpl w:val="9D1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77ADB"/>
    <w:multiLevelType w:val="multilevel"/>
    <w:tmpl w:val="E920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3F0232"/>
    <w:multiLevelType w:val="hybridMultilevel"/>
    <w:tmpl w:val="C372A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07EF6"/>
    <w:multiLevelType w:val="multilevel"/>
    <w:tmpl w:val="D4A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5F24AC"/>
    <w:multiLevelType w:val="multilevel"/>
    <w:tmpl w:val="35FE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D699C"/>
    <w:multiLevelType w:val="multilevel"/>
    <w:tmpl w:val="A91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D7849"/>
    <w:multiLevelType w:val="multilevel"/>
    <w:tmpl w:val="9CF8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11990"/>
    <w:multiLevelType w:val="hybridMultilevel"/>
    <w:tmpl w:val="D5F6B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444"/>
    <w:multiLevelType w:val="multilevel"/>
    <w:tmpl w:val="C19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BF30F2"/>
    <w:multiLevelType w:val="multilevel"/>
    <w:tmpl w:val="F0B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34D6C"/>
    <w:multiLevelType w:val="multilevel"/>
    <w:tmpl w:val="B92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07163"/>
    <w:multiLevelType w:val="multilevel"/>
    <w:tmpl w:val="62A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CE7B3C"/>
    <w:multiLevelType w:val="multilevel"/>
    <w:tmpl w:val="DF5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C6323"/>
    <w:multiLevelType w:val="multilevel"/>
    <w:tmpl w:val="F7C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DE7126"/>
    <w:multiLevelType w:val="multilevel"/>
    <w:tmpl w:val="33D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1F32AB"/>
    <w:multiLevelType w:val="multilevel"/>
    <w:tmpl w:val="343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124B33"/>
    <w:multiLevelType w:val="multilevel"/>
    <w:tmpl w:val="3AE8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2131F"/>
    <w:multiLevelType w:val="multilevel"/>
    <w:tmpl w:val="729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99102F"/>
    <w:multiLevelType w:val="multilevel"/>
    <w:tmpl w:val="048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6E46EA"/>
    <w:multiLevelType w:val="multilevel"/>
    <w:tmpl w:val="662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37775E"/>
    <w:multiLevelType w:val="multilevel"/>
    <w:tmpl w:val="66E8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32E9B"/>
    <w:multiLevelType w:val="multilevel"/>
    <w:tmpl w:val="5C8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674E9"/>
    <w:multiLevelType w:val="multilevel"/>
    <w:tmpl w:val="E30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B6369"/>
    <w:multiLevelType w:val="multilevel"/>
    <w:tmpl w:val="EAC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B3D27"/>
    <w:multiLevelType w:val="multilevel"/>
    <w:tmpl w:val="A29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635B"/>
    <w:multiLevelType w:val="multilevel"/>
    <w:tmpl w:val="EFE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124797">
    <w:abstractNumId w:val="29"/>
  </w:num>
  <w:num w:numId="2" w16cid:durableId="2091458828">
    <w:abstractNumId w:val="1"/>
  </w:num>
  <w:num w:numId="3" w16cid:durableId="2059429253">
    <w:abstractNumId w:val="38"/>
  </w:num>
  <w:num w:numId="4" w16cid:durableId="1535071656">
    <w:abstractNumId w:val="46"/>
  </w:num>
  <w:num w:numId="5" w16cid:durableId="1236740253">
    <w:abstractNumId w:val="26"/>
  </w:num>
  <w:num w:numId="6" w16cid:durableId="1436168342">
    <w:abstractNumId w:val="15"/>
  </w:num>
  <w:num w:numId="7" w16cid:durableId="774327542">
    <w:abstractNumId w:val="32"/>
  </w:num>
  <w:num w:numId="8" w16cid:durableId="862136186">
    <w:abstractNumId w:val="40"/>
  </w:num>
  <w:num w:numId="9" w16cid:durableId="747311957">
    <w:abstractNumId w:val="47"/>
  </w:num>
  <w:num w:numId="10" w16cid:durableId="1689672834">
    <w:abstractNumId w:val="34"/>
  </w:num>
  <w:num w:numId="11" w16cid:durableId="1013915968">
    <w:abstractNumId w:val="28"/>
  </w:num>
  <w:num w:numId="12" w16cid:durableId="1546718284">
    <w:abstractNumId w:val="37"/>
  </w:num>
  <w:num w:numId="13" w16cid:durableId="1797718731">
    <w:abstractNumId w:val="19"/>
  </w:num>
  <w:num w:numId="14" w16cid:durableId="1103306403">
    <w:abstractNumId w:val="8"/>
  </w:num>
  <w:num w:numId="15" w16cid:durableId="174731278">
    <w:abstractNumId w:val="48"/>
  </w:num>
  <w:num w:numId="16" w16cid:durableId="1393508294">
    <w:abstractNumId w:val="45"/>
  </w:num>
  <w:num w:numId="17" w16cid:durableId="1206484654">
    <w:abstractNumId w:val="18"/>
  </w:num>
  <w:num w:numId="18" w16cid:durableId="667245091">
    <w:abstractNumId w:val="27"/>
  </w:num>
  <w:num w:numId="19" w16cid:durableId="912279769">
    <w:abstractNumId w:val="11"/>
  </w:num>
  <w:num w:numId="20" w16cid:durableId="1887988060">
    <w:abstractNumId w:val="3"/>
  </w:num>
  <w:num w:numId="21" w16cid:durableId="1150252305">
    <w:abstractNumId w:val="44"/>
  </w:num>
  <w:num w:numId="22" w16cid:durableId="1759325250">
    <w:abstractNumId w:val="21"/>
  </w:num>
  <w:num w:numId="23" w16cid:durableId="165949340">
    <w:abstractNumId w:val="9"/>
  </w:num>
  <w:num w:numId="24" w16cid:durableId="519315216">
    <w:abstractNumId w:val="6"/>
  </w:num>
  <w:num w:numId="25" w16cid:durableId="1862934788">
    <w:abstractNumId w:val="20"/>
  </w:num>
  <w:num w:numId="26" w16cid:durableId="1636258382">
    <w:abstractNumId w:val="14"/>
  </w:num>
  <w:num w:numId="27" w16cid:durableId="1248493077">
    <w:abstractNumId w:val="24"/>
  </w:num>
  <w:num w:numId="28" w16cid:durableId="1143697998">
    <w:abstractNumId w:val="16"/>
  </w:num>
  <w:num w:numId="29" w16cid:durableId="1531338145">
    <w:abstractNumId w:val="13"/>
  </w:num>
  <w:num w:numId="30" w16cid:durableId="960112460">
    <w:abstractNumId w:val="0"/>
  </w:num>
  <w:num w:numId="31" w16cid:durableId="1210804222">
    <w:abstractNumId w:val="5"/>
  </w:num>
  <w:num w:numId="32" w16cid:durableId="1118069216">
    <w:abstractNumId w:val="17"/>
  </w:num>
  <w:num w:numId="33" w16cid:durableId="422726417">
    <w:abstractNumId w:val="39"/>
  </w:num>
  <w:num w:numId="34" w16cid:durableId="528446215">
    <w:abstractNumId w:val="42"/>
  </w:num>
  <w:num w:numId="35" w16cid:durableId="572088863">
    <w:abstractNumId w:val="2"/>
  </w:num>
  <w:num w:numId="36" w16cid:durableId="120999661">
    <w:abstractNumId w:val="35"/>
  </w:num>
  <w:num w:numId="37" w16cid:durableId="378626951">
    <w:abstractNumId w:val="43"/>
  </w:num>
  <w:num w:numId="38" w16cid:durableId="38550342">
    <w:abstractNumId w:val="31"/>
  </w:num>
  <w:num w:numId="39" w16cid:durableId="488450704">
    <w:abstractNumId w:val="41"/>
  </w:num>
  <w:num w:numId="40" w16cid:durableId="363944663">
    <w:abstractNumId w:val="36"/>
  </w:num>
  <w:num w:numId="41" w16cid:durableId="1054740715">
    <w:abstractNumId w:val="23"/>
  </w:num>
  <w:num w:numId="42" w16cid:durableId="779299563">
    <w:abstractNumId w:val="12"/>
  </w:num>
  <w:num w:numId="43" w16cid:durableId="1095173915">
    <w:abstractNumId w:val="10"/>
  </w:num>
  <w:num w:numId="44" w16cid:durableId="876547079">
    <w:abstractNumId w:val="4"/>
  </w:num>
  <w:num w:numId="45" w16cid:durableId="392312702">
    <w:abstractNumId w:val="22"/>
  </w:num>
  <w:num w:numId="46" w16cid:durableId="775291489">
    <w:abstractNumId w:val="33"/>
  </w:num>
  <w:num w:numId="47" w16cid:durableId="2015111993">
    <w:abstractNumId w:val="25"/>
  </w:num>
  <w:num w:numId="48" w16cid:durableId="1862474424">
    <w:abstractNumId w:val="7"/>
  </w:num>
  <w:num w:numId="49" w16cid:durableId="12994111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1B"/>
    <w:rsid w:val="00016669"/>
    <w:rsid w:val="00045065"/>
    <w:rsid w:val="000D03A6"/>
    <w:rsid w:val="00100F67"/>
    <w:rsid w:val="002B567D"/>
    <w:rsid w:val="00326923"/>
    <w:rsid w:val="00336D94"/>
    <w:rsid w:val="003442AD"/>
    <w:rsid w:val="0038111B"/>
    <w:rsid w:val="0041310A"/>
    <w:rsid w:val="00502D1B"/>
    <w:rsid w:val="00670CE8"/>
    <w:rsid w:val="006D0910"/>
    <w:rsid w:val="00726CBF"/>
    <w:rsid w:val="007F7786"/>
    <w:rsid w:val="0083505C"/>
    <w:rsid w:val="009206FD"/>
    <w:rsid w:val="00984A14"/>
    <w:rsid w:val="009A0CEB"/>
    <w:rsid w:val="009B6277"/>
    <w:rsid w:val="00B652AD"/>
    <w:rsid w:val="00B76283"/>
    <w:rsid w:val="00CE13EA"/>
    <w:rsid w:val="00E90178"/>
    <w:rsid w:val="00E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0FF3"/>
  <w15:chartTrackingRefBased/>
  <w15:docId w15:val="{2A508EDE-5835-4717-862C-5EE5E04B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1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38111B"/>
  </w:style>
  <w:style w:type="paragraph" w:styleId="Paragrafoelenco">
    <w:name w:val="List Paragraph"/>
    <w:basedOn w:val="Normale"/>
    <w:uiPriority w:val="34"/>
    <w:qFormat/>
    <w:rsid w:val="0038111B"/>
    <w:pPr>
      <w:ind w:left="720"/>
      <w:contextualSpacing/>
    </w:pPr>
    <w:rPr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33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alessandra.fermani@unimc.it</dc:creator>
  <cp:keywords/>
  <dc:description/>
  <cp:lastModifiedBy>alessandra.fermani@unimc.it</cp:lastModifiedBy>
  <cp:revision>3</cp:revision>
  <dcterms:created xsi:type="dcterms:W3CDTF">2023-10-21T09:47:00Z</dcterms:created>
  <dcterms:modified xsi:type="dcterms:W3CDTF">2023-10-21T09:54:00Z</dcterms:modified>
</cp:coreProperties>
</file>