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FB4" w:rsidRDefault="00A91794" w:rsidP="00A91794">
      <w:pPr>
        <w:jc w:val="center"/>
        <w:rPr>
          <w:b/>
        </w:rPr>
      </w:pPr>
      <w:r w:rsidRPr="00A91794">
        <w:rPr>
          <w:b/>
        </w:rPr>
        <w:t>INDICAZIONI PER LA RICERCA DI CASI</w:t>
      </w:r>
      <w:r w:rsidR="00C411AC">
        <w:rPr>
          <w:b/>
        </w:rPr>
        <w:t xml:space="preserve"> RECENTI</w:t>
      </w:r>
      <w:r w:rsidR="00C74FBA">
        <w:rPr>
          <w:b/>
        </w:rPr>
        <w:t xml:space="preserve"> E DI INTERESSE</w:t>
      </w:r>
      <w:bookmarkStart w:id="0" w:name="_GoBack"/>
      <w:bookmarkEnd w:id="0"/>
    </w:p>
    <w:p w:rsidR="00A91794" w:rsidRDefault="00A91794" w:rsidP="00A91794">
      <w:pPr>
        <w:jc w:val="both"/>
      </w:pPr>
      <w:r>
        <w:t xml:space="preserve">Casi giurisprudenziali (pronunce </w:t>
      </w:r>
      <w:r w:rsidR="00CB67B2">
        <w:t>della Corte costituzionale</w:t>
      </w:r>
      <w:r>
        <w:t xml:space="preserve"> o di rilievo costituzionale</w:t>
      </w:r>
      <w:r w:rsidR="00CB67B2">
        <w:t xml:space="preserve"> ad es., della Corte europea dei diritti dell’Uomo, della Corte di giustizia Ue, della Cassazione o del Consiglio di Stato</w:t>
      </w:r>
      <w:r>
        <w:t>) particolarmente interessanti per l’opinione pubblica assurgono talvolta agli onori della cronaca, per cui se ne ha notizia anche attraverso mass-media e new-media.</w:t>
      </w:r>
    </w:p>
    <w:p w:rsidR="00A91794" w:rsidRDefault="00A91794" w:rsidP="00A91794">
      <w:pPr>
        <w:jc w:val="both"/>
      </w:pPr>
      <w:r>
        <w:t>Esistono</w:t>
      </w:r>
      <w:r w:rsidR="00CB67B2">
        <w:t>,</w:t>
      </w:r>
      <w:r>
        <w:t xml:space="preserve"> tuttavia</w:t>
      </w:r>
      <w:r w:rsidR="00CB67B2">
        <w:t>,</w:t>
      </w:r>
      <w:r>
        <w:t xml:space="preserve"> canali di informazione più tecnici per ricercare pronunce rilevanti di particolare attualità. Poiché il sito web della Corte costituzionale è corredato di un database che contiene tutte le pronunce (in cui è possibile ricercare le decisioni utilizzando diversi parametri) e di una sezione specificatamente dedicata agli ultimi depositi, agli atti di promovimento, al calendario dei lavori e alle udienze pubbliche, il problema che si pone è quello della selezione dei casi meritevoli di maggiore interesse.</w:t>
      </w:r>
    </w:p>
    <w:p w:rsidR="00A91794" w:rsidRDefault="00A91794" w:rsidP="00A91794">
      <w:pPr>
        <w:jc w:val="both"/>
      </w:pPr>
      <w:r>
        <w:t xml:space="preserve">Si segnalano, in particolare, i seguenti strumenti:    </w:t>
      </w:r>
    </w:p>
    <w:p w:rsidR="00A91794" w:rsidRDefault="00A91794" w:rsidP="00A91794">
      <w:pPr>
        <w:pStyle w:val="Paragrafoelenco"/>
        <w:numPr>
          <w:ilvl w:val="0"/>
          <w:numId w:val="1"/>
        </w:numPr>
        <w:jc w:val="both"/>
      </w:pPr>
      <w:r>
        <w:t>Relazioni annuali della Corte costituzionale nella sezione “archivio” del sito web della Corte;</w:t>
      </w:r>
    </w:p>
    <w:p w:rsidR="00A91794" w:rsidRDefault="00A91794" w:rsidP="00A91794">
      <w:pPr>
        <w:pStyle w:val="Paragrafoelenco"/>
        <w:numPr>
          <w:ilvl w:val="0"/>
          <w:numId w:val="1"/>
        </w:numPr>
        <w:jc w:val="both"/>
      </w:pPr>
      <w:r>
        <w:t>“Comunicati stampa” nella sezione “news” del medesimo sito;</w:t>
      </w:r>
    </w:p>
    <w:p w:rsidR="00CB67B2" w:rsidRDefault="00CB67B2" w:rsidP="00A91794">
      <w:pPr>
        <w:pStyle w:val="Paragrafoelenco"/>
        <w:numPr>
          <w:ilvl w:val="0"/>
          <w:numId w:val="1"/>
        </w:numPr>
        <w:jc w:val="both"/>
      </w:pPr>
      <w:r>
        <w:t>Monitore della giurisprudenza costituzionale nella sezione “giurisprudenza” del sito forumcostituzionale.it, che seleziona e presenta brevemente le sentenze costituzionali più significative dell’ultimo trimestre. Il sito forumcostituzionale.it contiene anche la sezione “</w:t>
      </w:r>
      <w:proofErr w:type="spellStart"/>
      <w:r>
        <w:t>Euroscopio</w:t>
      </w:r>
      <w:proofErr w:type="spellEnd"/>
      <w:r>
        <w:t>” dedicata alla giurisprudenza della Corte di giustizia UE e alla Corte europea dei diritti dell’Uomo.</w:t>
      </w:r>
      <w:r w:rsidR="00A91794">
        <w:t xml:space="preserve"> </w:t>
      </w:r>
    </w:p>
    <w:p w:rsidR="00CB67B2" w:rsidRDefault="00CB67B2" w:rsidP="00A91794">
      <w:pPr>
        <w:pStyle w:val="Paragrafoelenco"/>
        <w:numPr>
          <w:ilvl w:val="0"/>
          <w:numId w:val="1"/>
        </w:numPr>
        <w:jc w:val="both"/>
      </w:pPr>
      <w:r>
        <w:t>Oltre al Forum dei quaderni costituzionali, esistono altre riviste scientifiche costituzionalistiche on line, che raccolgono il dibattito scientifico costituzionalistico con maggiore immediatezza rispetto alle riviste scientifiche cartacee.</w:t>
      </w:r>
      <w:r w:rsidR="00981BF0">
        <w:t xml:space="preserve"> Si citano come esempi Rivista AIC, Osservatorio AIC, Osservatorio sulle fonti.</w:t>
      </w:r>
    </w:p>
    <w:p w:rsidR="00A91794" w:rsidRDefault="00CB67B2" w:rsidP="00A91794">
      <w:pPr>
        <w:pStyle w:val="Paragrafoelenco"/>
        <w:numPr>
          <w:ilvl w:val="0"/>
          <w:numId w:val="1"/>
        </w:numPr>
        <w:jc w:val="both"/>
      </w:pPr>
      <w:r>
        <w:t>Il sito lacostituzione.info è invece un giornale on line in cui vengono pubblicati articoli scritti da costituzionalisti, ma destinati alla divulgazione</w:t>
      </w:r>
      <w:r w:rsidR="00A46605">
        <w:t xml:space="preserve"> ad un pubblico non specializzato</w:t>
      </w:r>
      <w:r>
        <w:t>.</w:t>
      </w:r>
      <w:r w:rsidR="00A46605">
        <w:t xml:space="preserve"> In esso, sono pubblicati articoli brevi su questioni attuali.</w:t>
      </w:r>
      <w:r>
        <w:t xml:space="preserve"> </w:t>
      </w:r>
      <w:r w:rsidR="00411945">
        <w:t>Si suggerisce l’attivazione della newsletter per restare aggiornati sul dibattito costituzionalistico più attuale.</w:t>
      </w:r>
    </w:p>
    <w:p w:rsidR="00A91794" w:rsidRPr="00A91794" w:rsidRDefault="00A46605" w:rsidP="00A91794">
      <w:pPr>
        <w:jc w:val="both"/>
      </w:pPr>
      <w:r>
        <w:t>L’elenco non è esau</w:t>
      </w:r>
      <w:r w:rsidR="007138FF">
        <w:t>stivo e molti altri canali di indagine potrebbero</w:t>
      </w:r>
      <w:r>
        <w:t xml:space="preserve"> essere utilizzati.</w:t>
      </w:r>
    </w:p>
    <w:sectPr w:rsidR="00A91794" w:rsidRPr="00A91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AB5"/>
    <w:multiLevelType w:val="hybridMultilevel"/>
    <w:tmpl w:val="6CAEEB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E9"/>
    <w:rsid w:val="00411945"/>
    <w:rsid w:val="00663108"/>
    <w:rsid w:val="007138FF"/>
    <w:rsid w:val="008A23D4"/>
    <w:rsid w:val="00981BF0"/>
    <w:rsid w:val="00A46605"/>
    <w:rsid w:val="00A91794"/>
    <w:rsid w:val="00C411AC"/>
    <w:rsid w:val="00C74FBA"/>
    <w:rsid w:val="00CB0FB4"/>
    <w:rsid w:val="00CB67B2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9665"/>
  <w15:docId w15:val="{2B482E81-2D2E-45BA-AE6A-D349C2F6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angela.cossiri@unimc.it</cp:lastModifiedBy>
  <cp:revision>3</cp:revision>
  <dcterms:created xsi:type="dcterms:W3CDTF">2021-09-21T06:23:00Z</dcterms:created>
  <dcterms:modified xsi:type="dcterms:W3CDTF">2023-09-16T09:16:00Z</dcterms:modified>
</cp:coreProperties>
</file>