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CC4DD6" w:rsidRPr="00EF6E4F" w:rsidRDefault="00CC4DD6" w:rsidP="00CC4DD6">
      <w:pPr>
        <w:jc w:val="both"/>
        <w:rPr>
          <w:rFonts w:ascii="Times New Roman" w:hAnsi="Times New Roman" w:cs="Times New Roman"/>
          <w:sz w:val="24"/>
          <w:szCs w:val="24"/>
          <w:lang w:val="es-ES"/>
        </w:rPr>
      </w:pPr>
      <w:r w:rsidRPr="00EF6E4F">
        <w:rPr>
          <w:rFonts w:ascii="Times New Roman" w:hAnsi="Times New Roman" w:cs="Times New Roman"/>
          <w:sz w:val="24"/>
          <w:szCs w:val="24"/>
          <w:lang w:val="es-ES"/>
        </w:rPr>
        <w:t xml:space="preserve">El señor SECRETARIO GENERAL DE INDUSTRIA Y DE LA PEQUEÑA Y MEDIANA EMPRESA (Blanco Ángel): Seré breve, algo en lo que me ayuda, por supuesto, la portavoz del Partido Popular, ya que me pide preguntas concretas, pero como no se queda para escucharlas, por lo que me las puedo ahorrar sin mucho problema. El señor Capdevila me </w:t>
      </w:r>
      <w:r>
        <w:rPr>
          <w:rFonts w:ascii="Times New Roman" w:hAnsi="Times New Roman" w:cs="Times New Roman"/>
          <w:sz w:val="24"/>
          <w:szCs w:val="24"/>
          <w:lang w:val="es-ES"/>
        </w:rPr>
        <w:t xml:space="preserve">venía haciendo </w:t>
      </w:r>
      <w:r w:rsidRPr="00EF6E4F">
        <w:rPr>
          <w:rFonts w:ascii="Times New Roman" w:hAnsi="Times New Roman" w:cs="Times New Roman"/>
          <w:sz w:val="24"/>
          <w:szCs w:val="24"/>
          <w:lang w:val="es-ES"/>
        </w:rPr>
        <w:t>una serie de preguntas concretas en relación con el dinero. Sí, efectivamente los remanentes del PERTE VEC se traspasan automáticamente y se</w:t>
      </w:r>
      <w:r>
        <w:rPr>
          <w:rFonts w:ascii="Times New Roman" w:hAnsi="Times New Roman" w:cs="Times New Roman"/>
          <w:sz w:val="24"/>
          <w:szCs w:val="24"/>
          <w:lang w:val="es-ES"/>
        </w:rPr>
        <w:t xml:space="preserve"> van a utilizar en la nueva convocatoria</w:t>
      </w:r>
      <w:r w:rsidRPr="00EF6E4F">
        <w:rPr>
          <w:rFonts w:ascii="Times New Roman" w:hAnsi="Times New Roman" w:cs="Times New Roman"/>
          <w:sz w:val="24"/>
          <w:szCs w:val="24"/>
          <w:lang w:val="es-ES"/>
        </w:rPr>
        <w:t>. Son tiempos que nosotros no controlamos, pero lo que vamos a ir haciendo en paralelo es todo el trabajo necesario de orden de bases y convocatoria para perder el menor tiempo posible y hacerlo, lógicamente, lo antes posible. En relación con las preguntas de la portavoz del PNV, el papel de los comisionados es básicamente de embajadores, por decirlo de alguna manera, explicando a las industrias los distintos PERTE y los proyectos. Hay mucha confusión respecto a lo que es financiable y lo que no lo es; es necesario tener esa interlocución,</w:t>
      </w:r>
      <w:r>
        <w:rPr>
          <w:rFonts w:ascii="Times New Roman" w:hAnsi="Times New Roman" w:cs="Times New Roman"/>
          <w:sz w:val="24"/>
          <w:szCs w:val="24"/>
          <w:lang w:val="es-ES"/>
        </w:rPr>
        <w:t xml:space="preserve"> </w:t>
      </w:r>
      <w:proofErr w:type="gramStart"/>
      <w:r w:rsidRPr="00EF6E4F">
        <w:rPr>
          <w:rFonts w:ascii="Times New Roman" w:hAnsi="Times New Roman" w:cs="Times New Roman"/>
          <w:sz w:val="24"/>
          <w:szCs w:val="24"/>
          <w:lang w:val="es-ES"/>
        </w:rPr>
        <w:t>animarles</w:t>
      </w:r>
      <w:proofErr w:type="gramEnd"/>
      <w:r w:rsidRPr="00EF6E4F">
        <w:rPr>
          <w:rFonts w:ascii="Times New Roman" w:hAnsi="Times New Roman" w:cs="Times New Roman"/>
          <w:sz w:val="24"/>
          <w:szCs w:val="24"/>
          <w:lang w:val="es-ES"/>
        </w:rPr>
        <w:t xml:space="preserve"> a presentarse y resolver dudas. Ese es básicamente el papel de los comisionados. Otra de las preguntas concretas que se han hecho es sobre la autonomía estratégica, que se ve, por ejemplo, cuando en la nueva en la Ley de Industria con emisiones netas cero se permiten subvenciones por cuestiones de asegurar una determinada capacidad mínima en Europa en determinadas industrias que se consideran estratégicas, etcétera. Es decir, esa es la forma de construir la autonomía estratégica, promocionando la instalación de estas industrias, buscando los instrumentos de financiación o simplificando los procedimientos administrativos para que se pongan en marcha.</w:t>
      </w:r>
    </w:p>
    <w:p w:rsidR="000A430B" w:rsidRDefault="000A430B" w:rsidP="008D5A2E">
      <w:pPr>
        <w:pStyle w:val="Default"/>
        <w:jc w:val="center"/>
        <w:rPr>
          <w:rFonts w:ascii="Times New Roman" w:hAnsi="Times New Roman" w:cs="Times New Roman"/>
          <w:b/>
          <w:bCs/>
          <w:iCs/>
          <w:smallCaps/>
          <w:lang w:val="es-ES"/>
        </w:rPr>
      </w:pPr>
      <w:bookmarkStart w:id="0" w:name="_GoBack"/>
      <w:bookmarkEnd w:id="0"/>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0A430B" w:rsidRDefault="000A430B" w:rsidP="008D5A2E">
      <w:pPr>
        <w:pStyle w:val="Default"/>
        <w:jc w:val="center"/>
        <w:rPr>
          <w:rFonts w:ascii="Times New Roman" w:hAnsi="Times New Roman" w:cs="Times New Roman"/>
          <w:b/>
          <w:bCs/>
          <w:iCs/>
          <w:smallCaps/>
          <w:lang w:val="es-ES"/>
        </w:rPr>
      </w:pPr>
    </w:p>
    <w:p w:rsidR="00C3294E" w:rsidRPr="003E32A6" w:rsidRDefault="00C3294E" w:rsidP="00CC4DD6">
      <w:pPr>
        <w:pStyle w:val="Default"/>
        <w:jc w:val="center"/>
        <w:rPr>
          <w:lang w:val="es-ES"/>
        </w:rPr>
      </w:pPr>
    </w:p>
    <w:sectPr w:rsidR="00C3294E" w:rsidRPr="003E32A6" w:rsidSect="00C32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A6"/>
    <w:rsid w:val="000A430B"/>
    <w:rsid w:val="00145A7E"/>
    <w:rsid w:val="003E32A6"/>
    <w:rsid w:val="008D5A2E"/>
    <w:rsid w:val="00C3294E"/>
    <w:rsid w:val="00CC4DD6"/>
    <w:rsid w:val="00F832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BB3D7-965A-4063-A5D9-8B7A1628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E32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D5A2E"/>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Enfasicorsivo">
    <w:name w:val="Emphasis"/>
    <w:basedOn w:val="Carpredefinitoparagrafo"/>
    <w:uiPriority w:val="20"/>
    <w:qFormat/>
    <w:rsid w:val="008D5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2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armando.francesconi@unimc.it</cp:lastModifiedBy>
  <cp:revision>2</cp:revision>
  <cp:lastPrinted>2021-11-08T09:41:00Z</cp:lastPrinted>
  <dcterms:created xsi:type="dcterms:W3CDTF">2024-10-29T14:58:00Z</dcterms:created>
  <dcterms:modified xsi:type="dcterms:W3CDTF">2024-10-29T14:58:00Z</dcterms:modified>
</cp:coreProperties>
</file>