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B71A" w14:textId="77777777" w:rsidR="005F445B" w:rsidRPr="005F445B" w:rsidRDefault="005F445B" w:rsidP="005F445B">
      <w:pPr>
        <w:pBdr>
          <w:bottom w:val="single" w:sz="6" w:space="0" w:color="A9BF00"/>
        </w:pBdr>
        <w:shd w:val="clear" w:color="auto" w:fill="FFFFFF"/>
        <w:spacing w:after="120" w:line="312" w:lineRule="atLeast"/>
        <w:outlineLvl w:val="0"/>
        <w:rPr>
          <w:rFonts w:ascii="Verdana" w:eastAsia="Times New Roman" w:hAnsi="Verdana" w:cs="Times New Roman"/>
          <w:color w:val="5C5A5A"/>
          <w:kern w:val="36"/>
          <w:sz w:val="45"/>
          <w:szCs w:val="45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kern w:val="36"/>
          <w:sz w:val="45"/>
          <w:szCs w:val="45"/>
          <w:lang w:eastAsia="it-IT"/>
        </w:rPr>
        <w:t>Il marchio ombrello Alto Adige</w:t>
      </w:r>
    </w:p>
    <w:p w14:paraId="0A5442D4" w14:textId="77777777" w:rsidR="005F445B" w:rsidRPr="005F445B" w:rsidRDefault="005F445B" w:rsidP="005F44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t>Quale destinazione turistica, territorio d’origine di numerosi prodotti e territorio di competenza e innovazione, l’Alto Adige è in forte concorrenza con altre regioni e Paesi. Il marchio ombrello accompagna aziende e prodotti altoatesini con una visione e una strategia comuni, collocandoli in un preciso contesto geografico. Risponde inoltre alla domanda essenziale: "Quali sono i valori dell'Alto Adige e dei suoi prodotti?”</w:t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b/>
          <w:bCs/>
          <w:color w:val="5C5A5A"/>
          <w:sz w:val="24"/>
          <w:szCs w:val="24"/>
          <w:lang w:eastAsia="it-IT"/>
        </w:rPr>
        <w:t>L’identità unificante del marchio:</w:t>
      </w:r>
    </w:p>
    <w:p w14:paraId="5D948572" w14:textId="77777777" w:rsidR="005F445B" w:rsidRPr="005F445B" w:rsidRDefault="005F445B" w:rsidP="005F445B">
      <w:pPr>
        <w:shd w:val="clear" w:color="auto" w:fill="FFFFFF"/>
        <w:spacing w:after="120" w:line="312" w:lineRule="atLeast"/>
        <w:jc w:val="center"/>
        <w:outlineLvl w:val="1"/>
        <w:rPr>
          <w:rFonts w:ascii="Verdana" w:eastAsia="Times New Roman" w:hAnsi="Verdana" w:cs="Times New Roman"/>
          <w:caps/>
          <w:color w:val="5C5A5A"/>
          <w:sz w:val="27"/>
          <w:szCs w:val="27"/>
          <w:lang w:eastAsia="it-IT"/>
        </w:rPr>
      </w:pPr>
      <w:r w:rsidRPr="005F445B">
        <w:rPr>
          <w:rFonts w:ascii="Verdana" w:eastAsia="Times New Roman" w:hAnsi="Verdana" w:cs="Times New Roman"/>
          <w:caps/>
          <w:color w:val="5C5A5A"/>
          <w:sz w:val="27"/>
          <w:szCs w:val="27"/>
          <w:lang w:eastAsia="it-IT"/>
        </w:rPr>
        <w:t>“ALTO ADIGE - QUALITÀ PER LA VITA”.</w:t>
      </w:r>
    </w:p>
    <w:p w14:paraId="25D05CBA" w14:textId="77777777" w:rsidR="005F445B" w:rsidRPr="005F445B" w:rsidRDefault="005F445B" w:rsidP="005F44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t>Basandosi sulla visione di essere l’habitat sostenibile più ambito d’Europa, l’Alto Adige quale destinazione turistica e terra d’origine di diversi prodotti di qualità, oltre che versatile e specializzata sede economica e d’innovazione, si distingue soprattutto per un aspetto: la qualità per la vita.</w:t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  <w:t>L’Alto Adige, infatti, è in grado di combinare massima qualità, sostenibilità e spirito innovativo in modo tipicamente altoatesino, all’insegna dell’impegno, dell’autenticità e del valore.</w:t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  <w:t>Maggiori informazioni sull’</w:t>
      </w:r>
      <w:hyperlink r:id="rId5" w:history="1">
        <w:r w:rsidRPr="005F445B">
          <w:rPr>
            <w:rFonts w:ascii="Verdana" w:eastAsia="Times New Roman" w:hAnsi="Verdana" w:cs="Times New Roman"/>
            <w:color w:val="5C5A5A"/>
            <w:sz w:val="24"/>
            <w:szCs w:val="24"/>
            <w:u w:val="single"/>
            <w:lang w:eastAsia="it-IT"/>
          </w:rPr>
          <w:t>identità del marchio</w:t>
        </w:r>
      </w:hyperlink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t>.</w:t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</w:r>
      <w:r w:rsidRPr="005F445B">
        <w:rPr>
          <w:rFonts w:ascii="Verdana" w:eastAsia="Times New Roman" w:hAnsi="Verdana" w:cs="Times New Roman"/>
          <w:color w:val="5C5A5A"/>
          <w:sz w:val="24"/>
          <w:szCs w:val="24"/>
          <w:lang w:eastAsia="it-IT"/>
        </w:rPr>
        <w:br/>
        <w:t>L’impiego di un simbolo della famiglia di marchi consente all’Alto Adige, alle sue aziende e ai suoi prodotti di trarre numerosi vantaggi: un’immagine coerente garantisce la riconoscibilità al di là dei singoli settori, favorendo il reciproco trasferimento d’immagine.</w:t>
      </w:r>
    </w:p>
    <w:p w14:paraId="55B0C530" w14:textId="2C9E3098" w:rsidR="005F445B" w:rsidRDefault="005F445B"/>
    <w:p w14:paraId="4BBB006C" w14:textId="460AF1FB" w:rsidR="005F445B" w:rsidRDefault="005F445B" w:rsidP="005F445B">
      <w:pPr>
        <w:jc w:val="center"/>
      </w:pPr>
      <w:r>
        <w:rPr>
          <w:noProof/>
        </w:rPr>
        <w:drawing>
          <wp:inline distT="0" distB="0" distL="0" distR="0" wp14:anchorId="33F5063E" wp14:editId="590B011E">
            <wp:extent cx="2832462" cy="148704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27" cy="150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204D9" w14:textId="5BB0CA6D" w:rsidR="005F445B" w:rsidRDefault="005F445B" w:rsidP="005F445B">
      <w:pPr>
        <w:jc w:val="center"/>
      </w:pPr>
    </w:p>
    <w:p w14:paraId="2852B062" w14:textId="4C09B03A" w:rsidR="005F445B" w:rsidRDefault="005F445B" w:rsidP="005F445B">
      <w:pPr>
        <w:rPr>
          <w:lang w:val="de-DE"/>
        </w:rPr>
      </w:pPr>
      <w:r w:rsidRPr="005F445B">
        <w:rPr>
          <w:lang w:val="de-DE"/>
        </w:rPr>
        <w:t xml:space="preserve">aus: </w:t>
      </w:r>
      <w:hyperlink r:id="rId7" w:history="1">
        <w:r w:rsidRPr="005F445B">
          <w:rPr>
            <w:rStyle w:val="Collegamentoipertestuale"/>
            <w:lang w:val="de-DE"/>
          </w:rPr>
          <w:t>https://www.marchioombrello-altoadige.it/</w:t>
        </w:r>
      </w:hyperlink>
    </w:p>
    <w:p w14:paraId="2ABA76DD" w14:textId="4E6ED54D" w:rsidR="005F445B" w:rsidRDefault="005F445B" w:rsidP="005F445B">
      <w:pPr>
        <w:rPr>
          <w:lang w:val="de-DE"/>
        </w:rPr>
      </w:pPr>
    </w:p>
    <w:p w14:paraId="5FA0628B" w14:textId="77777777" w:rsidR="005F445B" w:rsidRPr="005F445B" w:rsidRDefault="005F445B" w:rsidP="005F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sz w:val="18"/>
          <w:szCs w:val="18"/>
          <w:shd w:val="clear" w:color="auto" w:fill="FFFFFF"/>
          <w:lang w:eastAsia="it-IT"/>
        </w:rPr>
        <w:t>© 2022 Provincia autonoma di Bolzano - Alto Adige | Marchio Ombrello</w:t>
      </w:r>
    </w:p>
    <w:p w14:paraId="1578CE7D" w14:textId="77777777" w:rsidR="005F445B" w:rsidRPr="005F445B" w:rsidRDefault="005F445B" w:rsidP="005F445B">
      <w:pPr>
        <w:shd w:val="clear" w:color="auto" w:fill="FFFFFF"/>
        <w:spacing w:after="0" w:line="240" w:lineRule="auto"/>
        <w:ind w:left="645"/>
        <w:jc w:val="center"/>
        <w:rPr>
          <w:rFonts w:ascii="Verdana" w:eastAsia="Times New Roman" w:hAnsi="Verdana" w:cs="Times New Roman"/>
          <w:color w:val="5C5A5A"/>
          <w:sz w:val="18"/>
          <w:szCs w:val="18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sz w:val="18"/>
          <w:szCs w:val="18"/>
          <w:lang w:eastAsia="it-IT"/>
        </w:rPr>
        <w:t> </w:t>
      </w:r>
    </w:p>
    <w:p w14:paraId="604D4E12" w14:textId="77777777" w:rsidR="005F445B" w:rsidRPr="005F445B" w:rsidRDefault="005F445B" w:rsidP="005F445B">
      <w:pPr>
        <w:shd w:val="clear" w:color="auto" w:fill="FFFFFF"/>
        <w:spacing w:after="0" w:line="240" w:lineRule="auto"/>
        <w:ind w:left="645"/>
        <w:jc w:val="center"/>
        <w:rPr>
          <w:rFonts w:ascii="Verdana" w:eastAsia="Times New Roman" w:hAnsi="Verdana" w:cs="Times New Roman"/>
          <w:color w:val="5C5A5A"/>
          <w:sz w:val="18"/>
          <w:szCs w:val="18"/>
          <w:lang w:eastAsia="it-IT"/>
        </w:rPr>
      </w:pPr>
      <w:r w:rsidRPr="005F445B">
        <w:rPr>
          <w:rFonts w:ascii="Verdana" w:eastAsia="Times New Roman" w:hAnsi="Verdana" w:cs="Times New Roman"/>
          <w:color w:val="5C5A5A"/>
          <w:sz w:val="18"/>
          <w:szCs w:val="18"/>
          <w:lang w:eastAsia="it-IT"/>
        </w:rPr>
        <w:t> </w:t>
      </w:r>
    </w:p>
    <w:p w14:paraId="0CF9BCB9" w14:textId="23B6E809" w:rsidR="005F445B" w:rsidRPr="005F445B" w:rsidRDefault="005F445B" w:rsidP="005F445B">
      <w:pPr>
        <w:rPr>
          <w:lang w:val="de-DE"/>
        </w:rPr>
      </w:pPr>
      <w:r w:rsidRPr="005F445B">
        <w:rPr>
          <w:rFonts w:ascii="Verdana" w:eastAsia="Times New Roman" w:hAnsi="Verdana" w:cs="Times New Roman"/>
          <w:color w:val="5C5A5A"/>
          <w:sz w:val="18"/>
          <w:szCs w:val="18"/>
          <w:shd w:val="clear" w:color="auto" w:fill="FFFFFF"/>
          <w:lang w:eastAsia="it-IT"/>
        </w:rPr>
        <w:t>Realizzazione </w:t>
      </w:r>
      <w:hyperlink r:id="rId8" w:history="1">
        <w:r w:rsidRPr="005F445B">
          <w:rPr>
            <w:rFonts w:ascii="Verdana" w:eastAsia="Times New Roman" w:hAnsi="Verdana" w:cs="Times New Roman"/>
            <w:color w:val="5C5A5A"/>
            <w:sz w:val="18"/>
            <w:szCs w:val="18"/>
            <w:u w:val="single"/>
            <w:lang w:eastAsia="it-IT"/>
          </w:rPr>
          <w:t>endo7 GmbH</w:t>
        </w:r>
      </w:hyperlink>
    </w:p>
    <w:sectPr w:rsidR="005F445B" w:rsidRPr="005F4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E6C91"/>
    <w:multiLevelType w:val="multilevel"/>
    <w:tmpl w:val="AEB6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7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5B"/>
    <w:rsid w:val="005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285455"/>
  <w15:chartTrackingRefBased/>
  <w15:docId w15:val="{EB60A8B8-5835-4DEF-89F6-A4A65E3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F4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F4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445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44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F44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F445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45B"/>
    <w:rPr>
      <w:color w:val="605E5C"/>
      <w:shd w:val="clear" w:color="auto" w:fill="E1DFDD"/>
    </w:rPr>
  </w:style>
  <w:style w:type="character" w:customStyle="1" w:styleId="address">
    <w:name w:val="address"/>
    <w:basedOn w:val="Carpredefinitoparagrafo"/>
    <w:rsid w:val="005F445B"/>
  </w:style>
  <w:style w:type="paragraph" w:customStyle="1" w:styleId="vbar">
    <w:name w:val="vbar"/>
    <w:basedOn w:val="Normale"/>
    <w:rsid w:val="005F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7">
    <w:name w:val="e7"/>
    <w:basedOn w:val="Carpredefinitoparagrafo"/>
    <w:rsid w:val="005F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11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14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5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7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chioombrello-altoadig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rchioombrello-altoadige.it/18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</cp:revision>
  <dcterms:created xsi:type="dcterms:W3CDTF">2022-10-16T06:04:00Z</dcterms:created>
  <dcterms:modified xsi:type="dcterms:W3CDTF">2022-10-16T06:08:00Z</dcterms:modified>
</cp:coreProperties>
</file>