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600" w:rsidRDefault="00A7442E">
      <w:pPr>
        <w:rPr>
          <w:b/>
        </w:rPr>
      </w:pPr>
      <w:r>
        <w:t xml:space="preserve">Intervento </w:t>
      </w:r>
      <w:r w:rsidRPr="00A7442E">
        <w:rPr>
          <w:b/>
        </w:rPr>
        <w:t>“Le tre cose buone”</w:t>
      </w:r>
    </w:p>
    <w:p w:rsidR="00A7442E" w:rsidRPr="00A7442E" w:rsidRDefault="00A7442E">
      <w:r w:rsidRPr="00A7442E">
        <w:rPr>
          <w:b/>
        </w:rPr>
        <w:t>Obiettivo:</w:t>
      </w:r>
      <w:r>
        <w:t xml:space="preserve"> </w:t>
      </w:r>
      <w:r w:rsidRPr="00A7442E">
        <w:t>rafforzare le emozioni positive nella vita di un individuo</w:t>
      </w:r>
    </w:p>
    <w:p w:rsidR="00A7442E" w:rsidRDefault="00A7442E">
      <w:r>
        <w:rPr>
          <w:b/>
        </w:rPr>
        <w:t xml:space="preserve">Procedura: </w:t>
      </w:r>
      <w:r>
        <w:t>per una settimana, ogni sera, prima di andare a dormire, passa in rassegna la tua giornata e pensa a tre cose buone che ti sono successe. Prendine nota scritta e rifletti sul ruolo che hai svolto.</w:t>
      </w:r>
    </w:p>
    <w:p w:rsidR="00A7442E" w:rsidRDefault="00A7442E">
      <w:r>
        <w:t>Oppure: l’esercizio si può fare una volta a settimana per sei mesi</w:t>
      </w:r>
    </w:p>
    <w:p w:rsidR="00A7442E" w:rsidRDefault="00A7442E"/>
    <w:p w:rsidR="00A7442E" w:rsidRDefault="00A7442E">
      <w:r w:rsidRPr="00A7442E">
        <w:rPr>
          <w:b/>
        </w:rPr>
        <w:t>Funziona?</w:t>
      </w:r>
      <w:r>
        <w:rPr>
          <w:b/>
        </w:rPr>
        <w:t xml:space="preserve"> </w:t>
      </w:r>
      <w:r>
        <w:t xml:space="preserve">È stato dimostrato più volte che questo esercizio, nelle sue varianti, è tra i più efficaci nell’ambito della psicologia positiva (Sheldon e </w:t>
      </w:r>
      <w:proofErr w:type="spellStart"/>
      <w:r>
        <w:t>Lyubomirsky</w:t>
      </w:r>
      <w:proofErr w:type="spellEnd"/>
      <w:r>
        <w:t xml:space="preserve"> 2004; </w:t>
      </w:r>
      <w:proofErr w:type="spellStart"/>
      <w:r>
        <w:t>Seligman</w:t>
      </w:r>
      <w:proofErr w:type="spellEnd"/>
      <w:r>
        <w:t xml:space="preserve"> et al. 2005) per accrescere il benessere e le emozioni positive ad esso connesse e diminuire i sintomi depressivi fino a sei mesi dopo (follow up più lunghi non sono stati eseguiti) </w:t>
      </w:r>
    </w:p>
    <w:p w:rsidR="00A7442E" w:rsidRDefault="00A7442E">
      <w:r w:rsidRPr="00A7442E">
        <w:rPr>
          <w:b/>
        </w:rPr>
        <w:t xml:space="preserve">Perché funziona: </w:t>
      </w:r>
      <w:r w:rsidRPr="00A7442E">
        <w:t xml:space="preserve">consente di rendere presente a noi stessi </w:t>
      </w:r>
      <w:r w:rsidR="00191444">
        <w:t xml:space="preserve">che esistono situazioni positive e che noi le viviamo, svolgendovi un ruolo. Riflettere sul nostro coinvolgimento nelle “cose buone” favorisce il senso di controllo sulle situazioni positive – nel senso di esserne parte attiva – e questo aumenta il benessere psicologico. </w:t>
      </w:r>
    </w:p>
    <w:p w:rsidR="00191444" w:rsidRDefault="00191444" w:rsidP="00191444">
      <w:r>
        <w:t>A volte capita di annotare situazioni positive per le quali il nostro contributo sembra assente o in cui il nostro coinvolgimento sembra nullo. Ad esempio, che il cielo è meravigliosamente azzurro non dipende da noi</w:t>
      </w:r>
      <w:r w:rsidR="00335C8F">
        <w:t>,</w:t>
      </w:r>
      <w:bookmarkStart w:id="0" w:name="_GoBack"/>
      <w:bookmarkEnd w:id="0"/>
      <w:r>
        <w:t xml:space="preserve"> ma il fatto di averlo notato e identificato come “cosa buona” implica un nostro coinvolgimento attivo. </w:t>
      </w:r>
    </w:p>
    <w:p w:rsidR="00D67FB9" w:rsidRDefault="00D67FB9" w:rsidP="00191444"/>
    <w:p w:rsidR="00310C0B" w:rsidRPr="00310C0B" w:rsidRDefault="00310C0B" w:rsidP="00191444">
      <w:pPr>
        <w:rPr>
          <w:b/>
        </w:rPr>
      </w:pPr>
      <w:r w:rsidRPr="00310C0B">
        <w:rPr>
          <w:b/>
        </w:rPr>
        <w:t>Riferimenti bibliografici</w:t>
      </w:r>
    </w:p>
    <w:p w:rsidR="00D67FB9" w:rsidRDefault="00D67FB9" w:rsidP="00191444">
      <w:pPr>
        <w:rPr>
          <w:lang w:val="en-US"/>
        </w:rPr>
      </w:pPr>
      <w:proofErr w:type="spellStart"/>
      <w:r w:rsidRPr="00335C8F">
        <w:t>Seligman</w:t>
      </w:r>
      <w:proofErr w:type="spellEnd"/>
      <w:r w:rsidRPr="00335C8F">
        <w:t xml:space="preserve">, </w:t>
      </w:r>
      <w:r w:rsidR="00310C0B" w:rsidRPr="00335C8F">
        <w:t>M.E.</w:t>
      </w:r>
      <w:r w:rsidRPr="00335C8F">
        <w:t>P.</w:t>
      </w:r>
      <w:r w:rsidR="00310C0B" w:rsidRPr="00335C8F">
        <w:t xml:space="preserve">, </w:t>
      </w:r>
      <w:proofErr w:type="spellStart"/>
      <w:r w:rsidR="00310C0B" w:rsidRPr="00335C8F">
        <w:t>Steen</w:t>
      </w:r>
      <w:proofErr w:type="spellEnd"/>
      <w:r w:rsidR="00310C0B" w:rsidRPr="00335C8F">
        <w:t xml:space="preserve">, T., Park, N., Peterson, P. (2005). </w:t>
      </w:r>
      <w:r w:rsidR="00310C0B">
        <w:rPr>
          <w:lang w:val="en-US"/>
        </w:rPr>
        <w:t xml:space="preserve">Positive psychology progress: Empirical validation of interventions. </w:t>
      </w:r>
      <w:r w:rsidR="00310C0B" w:rsidRPr="00310C0B">
        <w:rPr>
          <w:i/>
          <w:lang w:val="en-US"/>
        </w:rPr>
        <w:t>American Psychologist, 60</w:t>
      </w:r>
      <w:r w:rsidR="00310C0B">
        <w:rPr>
          <w:lang w:val="en-US"/>
        </w:rPr>
        <w:t>, pp. 410-421.</w:t>
      </w:r>
    </w:p>
    <w:p w:rsidR="00D67FB9" w:rsidRPr="00D67FB9" w:rsidRDefault="00D67FB9" w:rsidP="00191444">
      <w:pPr>
        <w:rPr>
          <w:lang w:val="en-US"/>
        </w:rPr>
      </w:pPr>
      <w:r w:rsidRPr="00D67FB9">
        <w:rPr>
          <w:lang w:val="en-US"/>
        </w:rPr>
        <w:t>Sheldon, K.M.</w:t>
      </w:r>
      <w:proofErr w:type="gramStart"/>
      <w:r>
        <w:rPr>
          <w:lang w:val="en-US"/>
        </w:rPr>
        <w:t xml:space="preserve">, </w:t>
      </w:r>
      <w:r w:rsidRPr="00D67FB9">
        <w:rPr>
          <w:lang w:val="en-US"/>
        </w:rPr>
        <w:t xml:space="preserve"> Lyubomirsky</w:t>
      </w:r>
      <w:proofErr w:type="gramEnd"/>
      <w:r>
        <w:rPr>
          <w:lang w:val="en-US"/>
        </w:rPr>
        <w:t>, S. (</w:t>
      </w:r>
      <w:r w:rsidRPr="00D67FB9">
        <w:rPr>
          <w:lang w:val="en-US"/>
        </w:rPr>
        <w:t>2004</w:t>
      </w:r>
      <w:r>
        <w:rPr>
          <w:lang w:val="en-US"/>
        </w:rPr>
        <w:t xml:space="preserve">). Achieving sustainable new happiness: Prospects, practices and prescriptions, in P.A. </w:t>
      </w:r>
      <w:proofErr w:type="spellStart"/>
      <w:r>
        <w:rPr>
          <w:lang w:val="en-US"/>
        </w:rPr>
        <w:t>Liney</w:t>
      </w:r>
      <w:proofErr w:type="spellEnd"/>
      <w:r>
        <w:rPr>
          <w:lang w:val="en-US"/>
        </w:rPr>
        <w:t xml:space="preserve"> e S. Joseph (a </w:t>
      </w:r>
      <w:proofErr w:type="spellStart"/>
      <w:r>
        <w:rPr>
          <w:lang w:val="en-US"/>
        </w:rPr>
        <w:t>cura</w:t>
      </w:r>
      <w:proofErr w:type="spellEnd"/>
      <w:r>
        <w:rPr>
          <w:lang w:val="en-US"/>
        </w:rPr>
        <w:t xml:space="preserve"> di), </w:t>
      </w:r>
      <w:r w:rsidRPr="00310C0B">
        <w:rPr>
          <w:i/>
          <w:lang w:val="en-US"/>
        </w:rPr>
        <w:t>Positive psychology in practice</w:t>
      </w:r>
      <w:r>
        <w:rPr>
          <w:lang w:val="en-US"/>
        </w:rPr>
        <w:t>, Hoboken, NJ, Wiley, PP.127-145.</w:t>
      </w:r>
    </w:p>
    <w:sectPr w:rsidR="00D67FB9" w:rsidRPr="00D67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7A"/>
    <w:rsid w:val="000F5A7A"/>
    <w:rsid w:val="00191444"/>
    <w:rsid w:val="00310C0B"/>
    <w:rsid w:val="00335C8F"/>
    <w:rsid w:val="006D4600"/>
    <w:rsid w:val="00A7442E"/>
    <w:rsid w:val="00D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E554"/>
  <w15:chartTrackingRefBased/>
  <w15:docId w15:val="{44D18B79-D902-4516-AEAB-0E03E7B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carla canestrari</cp:lastModifiedBy>
  <cp:revision>5</cp:revision>
  <dcterms:created xsi:type="dcterms:W3CDTF">2022-11-19T14:10:00Z</dcterms:created>
  <dcterms:modified xsi:type="dcterms:W3CDTF">2024-09-26T07:56:00Z</dcterms:modified>
</cp:coreProperties>
</file>