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1BD0" w14:textId="77777777" w:rsidR="000A1706" w:rsidRDefault="000A1706" w:rsidP="00523F00">
      <w:pPr>
        <w:spacing w:before="100" w:beforeAutospacing="1" w:after="100" w:afterAutospacing="1"/>
        <w:rPr>
          <w:rFonts w:cs="Times New Roman"/>
          <w:b/>
          <w:bCs/>
          <w:sz w:val="22"/>
          <w:szCs w:val="22"/>
        </w:rPr>
      </w:pPr>
    </w:p>
    <w:p w14:paraId="79AFD17A" w14:textId="77777777" w:rsidR="00523F00" w:rsidRPr="00CA4DD6" w:rsidRDefault="00523F00" w:rsidP="00523F00">
      <w:pPr>
        <w:spacing w:before="100" w:beforeAutospacing="1" w:after="100" w:afterAutospacing="1"/>
        <w:rPr>
          <w:rFonts w:ascii="Times" w:hAnsi="Times" w:cs="Times New Roman"/>
          <w:b/>
          <w:sz w:val="28"/>
          <w:szCs w:val="28"/>
          <w:lang w:val="fr-FR" w:eastAsia="it-IT"/>
        </w:rPr>
      </w:pPr>
      <w:r w:rsidRPr="00B91359">
        <w:rPr>
          <w:rFonts w:ascii="Times" w:hAnsi="Times" w:cs="Times New Roman"/>
          <w:b/>
          <w:sz w:val="28"/>
          <w:szCs w:val="28"/>
          <w:lang w:val="fr-FR" w:eastAsia="it-IT"/>
        </w:rPr>
        <w:t>Voyager autrement : le tourisme responsable</w:t>
      </w:r>
    </w:p>
    <w:p w14:paraId="69042A22" w14:textId="77777777" w:rsidR="00523F00" w:rsidRPr="00714CDC" w:rsidRDefault="00523F00" w:rsidP="00523F00">
      <w:pPr>
        <w:spacing w:before="100" w:beforeAutospacing="1" w:after="100" w:afterAutospacing="1"/>
        <w:rPr>
          <w:rFonts w:ascii="Times" w:hAnsi="Times" w:cs="Times New Roman"/>
          <w:lang w:val="fr-FR" w:eastAsia="it-IT"/>
        </w:rPr>
      </w:pPr>
      <w:r w:rsidRPr="00714CDC">
        <w:rPr>
          <w:rFonts w:ascii="Times" w:hAnsi="Times" w:cs="Times New Roman"/>
          <w:lang w:val="fr-FR" w:eastAsia="it-IT"/>
        </w:rPr>
        <w:t xml:space="preserve">En 2016, 1,23 milliards de personnes ont voyagé à travers le monde. </w:t>
      </w:r>
      <w:r>
        <w:rPr>
          <w:rFonts w:ascii="Times" w:hAnsi="Times" w:cs="Times New Roman"/>
          <w:lang w:val="fr-FR" w:eastAsia="it-IT"/>
        </w:rPr>
        <w:t>Dans les prochaines années,</w:t>
      </w:r>
      <w:r w:rsidRPr="00714CDC">
        <w:rPr>
          <w:rFonts w:ascii="Times" w:hAnsi="Times" w:cs="Times New Roman"/>
          <w:lang w:val="fr-FR" w:eastAsia="it-IT"/>
        </w:rPr>
        <w:t xml:space="preserve"> le nombre de voyageurs </w:t>
      </w:r>
      <w:r>
        <w:rPr>
          <w:rFonts w:ascii="Times" w:hAnsi="Times" w:cs="Times New Roman"/>
          <w:lang w:val="fr-FR" w:eastAsia="it-IT"/>
        </w:rPr>
        <w:t>ne cessera</w:t>
      </w:r>
      <w:r w:rsidRPr="00714CDC">
        <w:rPr>
          <w:rFonts w:ascii="Times" w:hAnsi="Times" w:cs="Times New Roman"/>
          <w:lang w:val="fr-FR" w:eastAsia="it-IT"/>
        </w:rPr>
        <w:t xml:space="preserve"> d’augmenter pour atteindre 1,8 milliard en 2030, dont 57% </w:t>
      </w:r>
      <w:r>
        <w:rPr>
          <w:rFonts w:ascii="Times" w:hAnsi="Times" w:cs="Times New Roman"/>
          <w:lang w:val="fr-FR" w:eastAsia="it-IT"/>
        </w:rPr>
        <w:t>se rendront</w:t>
      </w:r>
      <w:r w:rsidRPr="00714CDC">
        <w:rPr>
          <w:rFonts w:ascii="Times" w:hAnsi="Times" w:cs="Times New Roman"/>
          <w:lang w:val="fr-FR" w:eastAsia="it-IT"/>
        </w:rPr>
        <w:t xml:space="preserve"> dans des pays émergents.</w:t>
      </w:r>
    </w:p>
    <w:p w14:paraId="5FD13B15" w14:textId="77777777" w:rsidR="00523F00" w:rsidRDefault="00523F00" w:rsidP="00523F00">
      <w:pPr>
        <w:spacing w:before="100" w:beforeAutospacing="1" w:after="100" w:afterAutospacing="1"/>
        <w:rPr>
          <w:rFonts w:ascii="Times" w:hAnsi="Times" w:cs="Times New Roman"/>
          <w:lang w:val="fr-FR" w:eastAsia="it-IT"/>
        </w:rPr>
      </w:pPr>
      <w:r w:rsidRPr="00714CDC">
        <w:rPr>
          <w:rFonts w:ascii="Times" w:hAnsi="Times" w:cs="Times New Roman"/>
          <w:lang w:val="fr-FR" w:eastAsia="it-IT"/>
        </w:rPr>
        <w:t>L’une des tendances recensée</w:t>
      </w:r>
      <w:r>
        <w:rPr>
          <w:rFonts w:ascii="Times" w:hAnsi="Times" w:cs="Times New Roman"/>
          <w:lang w:val="fr-FR" w:eastAsia="it-IT"/>
        </w:rPr>
        <w:t>s</w:t>
      </w:r>
      <w:r w:rsidRPr="00714CDC">
        <w:rPr>
          <w:rFonts w:ascii="Times" w:hAnsi="Times" w:cs="Times New Roman"/>
          <w:lang w:val="fr-FR" w:eastAsia="it-IT"/>
        </w:rPr>
        <w:t xml:space="preserve"> </w:t>
      </w:r>
      <w:r>
        <w:rPr>
          <w:rFonts w:ascii="Times" w:hAnsi="Times" w:cs="Times New Roman"/>
          <w:lang w:val="fr-FR" w:eastAsia="it-IT"/>
        </w:rPr>
        <w:t>ces dernières années</w:t>
      </w:r>
      <w:r w:rsidRPr="00714CDC">
        <w:rPr>
          <w:rFonts w:ascii="Times" w:hAnsi="Times" w:cs="Times New Roman"/>
          <w:lang w:val="fr-FR" w:eastAsia="it-IT"/>
        </w:rPr>
        <w:t xml:space="preserve"> est l’importance grandissante de</w:t>
      </w:r>
      <w:r>
        <w:rPr>
          <w:rFonts w:ascii="Times" w:hAnsi="Times" w:cs="Times New Roman"/>
          <w:lang w:val="fr-FR" w:eastAsia="it-IT"/>
        </w:rPr>
        <w:t>s formes de tourisme alternatif</w:t>
      </w:r>
      <w:r w:rsidRPr="00714CDC">
        <w:rPr>
          <w:rFonts w:ascii="Times" w:hAnsi="Times" w:cs="Times New Roman"/>
          <w:lang w:val="fr-FR" w:eastAsia="it-IT"/>
        </w:rPr>
        <w:t>.</w:t>
      </w:r>
      <w:r>
        <w:rPr>
          <w:rFonts w:ascii="Times" w:hAnsi="Times" w:cs="Times New Roman"/>
          <w:lang w:val="fr-FR" w:eastAsia="it-IT"/>
        </w:rPr>
        <w:t xml:space="preserve"> </w:t>
      </w:r>
      <w:r w:rsidRPr="00714CDC">
        <w:rPr>
          <w:rFonts w:ascii="Times" w:hAnsi="Times" w:cs="Times New Roman"/>
          <w:lang w:val="fr-FR" w:eastAsia="it-IT"/>
        </w:rPr>
        <w:t xml:space="preserve">Il </w:t>
      </w:r>
      <w:r>
        <w:rPr>
          <w:rFonts w:ascii="Times" w:hAnsi="Times" w:cs="Times New Roman"/>
          <w:lang w:val="fr-FR" w:eastAsia="it-IT"/>
        </w:rPr>
        <w:t>convient</w:t>
      </w:r>
      <w:r w:rsidRPr="00714CDC">
        <w:rPr>
          <w:rFonts w:ascii="Times" w:hAnsi="Times" w:cs="Times New Roman"/>
          <w:lang w:val="fr-FR" w:eastAsia="it-IT"/>
        </w:rPr>
        <w:t xml:space="preserve"> donc de faire la lumière sur ces différents concepts </w:t>
      </w:r>
      <w:r>
        <w:rPr>
          <w:rFonts w:ascii="Times" w:hAnsi="Times" w:cs="Times New Roman"/>
          <w:lang w:val="fr-FR" w:eastAsia="it-IT"/>
        </w:rPr>
        <w:t>qui</w:t>
      </w:r>
      <w:r w:rsidRPr="00714CDC">
        <w:rPr>
          <w:rFonts w:ascii="Times" w:hAnsi="Times" w:cs="Times New Roman"/>
          <w:lang w:val="fr-FR" w:eastAsia="it-IT"/>
        </w:rPr>
        <w:t xml:space="preserve"> peuvent être </w:t>
      </w:r>
      <w:r>
        <w:rPr>
          <w:rFonts w:ascii="Times" w:hAnsi="Times" w:cs="Times New Roman"/>
          <w:lang w:val="fr-FR" w:eastAsia="it-IT"/>
        </w:rPr>
        <w:t xml:space="preserve">souvent </w:t>
      </w:r>
      <w:r w:rsidRPr="00714CDC">
        <w:rPr>
          <w:rFonts w:ascii="Times" w:hAnsi="Times" w:cs="Times New Roman"/>
          <w:lang w:val="fr-FR" w:eastAsia="it-IT"/>
        </w:rPr>
        <w:t>confondus.</w:t>
      </w:r>
    </w:p>
    <w:p w14:paraId="78D48192" w14:textId="77777777" w:rsidR="00523F00" w:rsidRPr="00364963" w:rsidRDefault="00523F00" w:rsidP="00523F00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lang w:val="fr-FR" w:eastAsia="it-IT"/>
        </w:rPr>
      </w:pPr>
      <w:r w:rsidRPr="00364963">
        <w:rPr>
          <w:rFonts w:ascii="Times" w:eastAsia="Times New Roman" w:hAnsi="Times" w:cs="Times New Roman"/>
          <w:b/>
          <w:bCs/>
          <w:lang w:val="fr-FR" w:eastAsia="it-IT"/>
        </w:rPr>
        <w:t xml:space="preserve">Le tourisme durable </w:t>
      </w:r>
    </w:p>
    <w:p w14:paraId="0B7BC24B" w14:textId="77777777" w:rsidR="00523F00" w:rsidRDefault="00523F00" w:rsidP="00523F00">
      <w:pPr>
        <w:spacing w:before="100" w:beforeAutospacing="1" w:after="100" w:afterAutospacing="1"/>
        <w:rPr>
          <w:rFonts w:ascii="Times" w:hAnsi="Times" w:cs="Times New Roman"/>
          <w:lang w:val="fr-FR" w:eastAsia="it-IT"/>
        </w:rPr>
      </w:pPr>
      <w:r w:rsidRPr="00714CDC">
        <w:rPr>
          <w:rFonts w:ascii="Times" w:hAnsi="Times" w:cs="Times New Roman"/>
          <w:lang w:val="fr-FR" w:eastAsia="it-IT"/>
        </w:rPr>
        <w:t xml:space="preserve">Le tourisme durable permet de voyager de façon responsable dans le but de contribuer au développement à long terme des pays hôtes. Il répond aux mêmes critères que le développement durable, soit un tourisme </w:t>
      </w:r>
      <w:r>
        <w:rPr>
          <w:rFonts w:ascii="Times" w:hAnsi="Times" w:cs="Times New Roman"/>
          <w:lang w:val="fr-FR" w:eastAsia="it-IT"/>
        </w:rPr>
        <w:t>respectant</w:t>
      </w:r>
      <w:r w:rsidRPr="00714CDC">
        <w:rPr>
          <w:rFonts w:ascii="Times" w:hAnsi="Times" w:cs="Times New Roman"/>
          <w:lang w:val="fr-FR" w:eastAsia="it-IT"/>
        </w:rPr>
        <w:t xml:space="preserve"> la culture locale, </w:t>
      </w:r>
      <w:r>
        <w:rPr>
          <w:rFonts w:ascii="Times" w:hAnsi="Times" w:cs="Times New Roman"/>
          <w:lang w:val="fr-FR" w:eastAsia="it-IT"/>
        </w:rPr>
        <w:t>permettant</w:t>
      </w:r>
      <w:r w:rsidRPr="00714CDC">
        <w:rPr>
          <w:rFonts w:ascii="Times" w:hAnsi="Times" w:cs="Times New Roman"/>
          <w:lang w:val="fr-FR" w:eastAsia="it-IT"/>
        </w:rPr>
        <w:t xml:space="preserve"> des retombées économiques directes dans la communauté et </w:t>
      </w:r>
      <w:r>
        <w:rPr>
          <w:rFonts w:ascii="Times" w:hAnsi="Times" w:cs="Times New Roman"/>
          <w:lang w:val="fr-FR" w:eastAsia="it-IT"/>
        </w:rPr>
        <w:t>visant</w:t>
      </w:r>
      <w:r w:rsidRPr="00714CDC">
        <w:rPr>
          <w:rFonts w:ascii="Times" w:hAnsi="Times" w:cs="Times New Roman"/>
          <w:lang w:val="fr-FR" w:eastAsia="it-IT"/>
        </w:rPr>
        <w:t xml:space="preserve"> à protéger l’environnement.</w:t>
      </w:r>
    </w:p>
    <w:p w14:paraId="25D95B4A" w14:textId="77777777" w:rsidR="00523F00" w:rsidRPr="00714CDC" w:rsidRDefault="00523F00" w:rsidP="00523F00">
      <w:pPr>
        <w:pStyle w:val="Titolo2"/>
        <w:jc w:val="both"/>
        <w:rPr>
          <w:rFonts w:eastAsia="Times New Roman" w:cs="Times New Roman"/>
          <w:sz w:val="28"/>
          <w:szCs w:val="28"/>
          <w:lang w:val="fr-FR"/>
        </w:rPr>
      </w:pPr>
      <w:r w:rsidRPr="00714CDC">
        <w:rPr>
          <w:rStyle w:val="Enfasigrassetto"/>
          <w:rFonts w:eastAsia="Times New Roman" w:cs="Times New Roman"/>
          <w:b/>
          <w:bCs/>
          <w:sz w:val="28"/>
          <w:szCs w:val="28"/>
          <w:lang w:val="fr-FR"/>
        </w:rPr>
        <w:t>L’écotourisme</w:t>
      </w:r>
    </w:p>
    <w:p w14:paraId="1E8FE786" w14:textId="77777777" w:rsidR="00523F00" w:rsidRPr="00714CDC" w:rsidRDefault="00523F00" w:rsidP="00523F00">
      <w:pPr>
        <w:pStyle w:val="NormaleWeb"/>
        <w:jc w:val="both"/>
        <w:rPr>
          <w:sz w:val="24"/>
          <w:szCs w:val="24"/>
          <w:lang w:val="fr-FR"/>
        </w:rPr>
      </w:pPr>
      <w:r w:rsidRPr="00714CDC">
        <w:rPr>
          <w:sz w:val="24"/>
          <w:szCs w:val="24"/>
          <w:lang w:val="fr-FR"/>
        </w:rPr>
        <w:t>L’écotourisme est une forme de tourisme durable qui met de l’avant l’aspect environnemental du développement durable, tout en portant une attention</w:t>
      </w:r>
      <w:r>
        <w:rPr>
          <w:sz w:val="24"/>
          <w:szCs w:val="24"/>
          <w:lang w:val="fr-FR"/>
        </w:rPr>
        <w:t xml:space="preserve"> particulière</w:t>
      </w:r>
      <w:r w:rsidRPr="00714CDC">
        <w:rPr>
          <w:sz w:val="24"/>
          <w:szCs w:val="24"/>
          <w:lang w:val="fr-FR"/>
        </w:rPr>
        <w:t xml:space="preserve"> aux volets social et économique. C’est une façon de voyager axée sur les milieux naturels qui inclut une part de sensibilisation et d’éducation des voyageurs ainsi que des populations locales. </w:t>
      </w:r>
    </w:p>
    <w:p w14:paraId="11B1B7A7" w14:textId="77777777" w:rsidR="00523F00" w:rsidRPr="00714CDC" w:rsidRDefault="00523F00" w:rsidP="00523F00">
      <w:pPr>
        <w:pStyle w:val="Titolo2"/>
        <w:jc w:val="both"/>
        <w:rPr>
          <w:rFonts w:eastAsia="Times New Roman" w:cs="Times New Roman"/>
          <w:sz w:val="28"/>
          <w:szCs w:val="28"/>
          <w:lang w:val="fr-FR"/>
        </w:rPr>
      </w:pPr>
      <w:r w:rsidRPr="00714CDC">
        <w:rPr>
          <w:rStyle w:val="Enfasigrassetto"/>
          <w:rFonts w:eastAsia="Times New Roman" w:cs="Times New Roman"/>
          <w:b/>
          <w:bCs/>
          <w:sz w:val="28"/>
          <w:szCs w:val="28"/>
          <w:lang w:val="fr-FR"/>
        </w:rPr>
        <w:t xml:space="preserve">Le </w:t>
      </w:r>
      <w:r>
        <w:rPr>
          <w:rStyle w:val="Enfasigrassetto"/>
          <w:rFonts w:eastAsia="Times New Roman" w:cs="Times New Roman"/>
          <w:b/>
          <w:bCs/>
          <w:sz w:val="28"/>
          <w:szCs w:val="28"/>
          <w:lang w:val="fr-FR"/>
        </w:rPr>
        <w:t>« </w:t>
      </w:r>
      <w:r w:rsidRPr="00714CDC">
        <w:rPr>
          <w:rStyle w:val="Enfasigrassetto"/>
          <w:rFonts w:eastAsia="Times New Roman" w:cs="Times New Roman"/>
          <w:b/>
          <w:bCs/>
          <w:sz w:val="28"/>
          <w:szCs w:val="28"/>
          <w:lang w:val="fr-FR"/>
        </w:rPr>
        <w:t>volontourisme</w:t>
      </w:r>
      <w:r>
        <w:rPr>
          <w:rStyle w:val="Enfasigrassetto"/>
          <w:rFonts w:eastAsia="Times New Roman" w:cs="Times New Roman"/>
          <w:b/>
          <w:bCs/>
          <w:sz w:val="28"/>
          <w:szCs w:val="28"/>
          <w:lang w:val="fr-FR"/>
        </w:rPr>
        <w:t> »</w:t>
      </w:r>
    </w:p>
    <w:p w14:paraId="69DF4F71" w14:textId="77777777" w:rsidR="00523F00" w:rsidRPr="00714CDC" w:rsidRDefault="00523F00" w:rsidP="00523F00">
      <w:pPr>
        <w:pStyle w:val="NormaleWeb"/>
        <w:jc w:val="both"/>
        <w:rPr>
          <w:sz w:val="24"/>
          <w:szCs w:val="24"/>
          <w:lang w:val="fr-FR"/>
        </w:rPr>
      </w:pPr>
      <w:r w:rsidRPr="00714CDC">
        <w:rPr>
          <w:sz w:val="24"/>
          <w:szCs w:val="24"/>
          <w:lang w:val="fr-FR"/>
        </w:rPr>
        <w:t xml:space="preserve">Le terme </w:t>
      </w:r>
      <w:r>
        <w:rPr>
          <w:sz w:val="24"/>
          <w:szCs w:val="24"/>
          <w:lang w:val="fr-FR"/>
        </w:rPr>
        <w:t>« </w:t>
      </w:r>
      <w:r w:rsidRPr="00714CDC">
        <w:rPr>
          <w:sz w:val="24"/>
          <w:szCs w:val="24"/>
          <w:lang w:val="fr-FR"/>
        </w:rPr>
        <w:t>volontourisme</w:t>
      </w:r>
      <w:r>
        <w:rPr>
          <w:sz w:val="24"/>
          <w:szCs w:val="24"/>
          <w:lang w:val="fr-FR"/>
        </w:rPr>
        <w:t> »</w:t>
      </w:r>
      <w:r w:rsidRPr="00714CDC">
        <w:rPr>
          <w:sz w:val="24"/>
          <w:szCs w:val="24"/>
          <w:lang w:val="fr-FR"/>
        </w:rPr>
        <w:t xml:space="preserve"> vient d’une combinaison des termes volontariat et touri</w:t>
      </w:r>
      <w:r>
        <w:rPr>
          <w:sz w:val="24"/>
          <w:szCs w:val="24"/>
          <w:lang w:val="fr-FR"/>
        </w:rPr>
        <w:t>sme. Donnons un exemple courant :</w:t>
      </w:r>
      <w:r w:rsidRPr="00714CDC">
        <w:rPr>
          <w:sz w:val="24"/>
          <w:szCs w:val="24"/>
          <w:lang w:val="fr-FR"/>
        </w:rPr>
        <w:t xml:space="preserve"> se rendre dans le pays X pour peinturer l’école du village Y. Le fait de vouloir aider les gens dans le besoin est très louable et légitime. </w:t>
      </w:r>
      <w:r>
        <w:rPr>
          <w:sz w:val="24"/>
          <w:szCs w:val="24"/>
          <w:lang w:val="fr-FR"/>
        </w:rPr>
        <w:t>Et pourtant</w:t>
      </w:r>
      <w:r w:rsidRPr="00714CDC">
        <w:rPr>
          <w:sz w:val="24"/>
          <w:szCs w:val="24"/>
          <w:lang w:val="fr-FR"/>
        </w:rPr>
        <w:t xml:space="preserve"> une conscientisation sur les conséquences à long</w:t>
      </w:r>
      <w:r>
        <w:rPr>
          <w:sz w:val="24"/>
          <w:szCs w:val="24"/>
          <w:lang w:val="fr-FR"/>
        </w:rPr>
        <w:t>ue</w:t>
      </w:r>
      <w:r w:rsidRPr="00714CDC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échéance</w:t>
      </w:r>
      <w:r w:rsidRPr="00714CDC">
        <w:rPr>
          <w:sz w:val="24"/>
          <w:szCs w:val="24"/>
          <w:lang w:val="fr-FR"/>
        </w:rPr>
        <w:t xml:space="preserve"> de ce genre d’implication à l’étranger </w:t>
      </w:r>
      <w:r>
        <w:rPr>
          <w:sz w:val="24"/>
          <w:szCs w:val="24"/>
          <w:lang w:val="fr-FR"/>
        </w:rPr>
        <w:t>s’impose</w:t>
      </w:r>
      <w:r w:rsidRPr="00714CDC">
        <w:rPr>
          <w:sz w:val="24"/>
          <w:szCs w:val="24"/>
          <w:lang w:val="fr-FR"/>
        </w:rPr>
        <w:t xml:space="preserve">. </w:t>
      </w:r>
    </w:p>
    <w:p w14:paraId="36F790B9" w14:textId="77777777" w:rsidR="00523F00" w:rsidRPr="00714CDC" w:rsidRDefault="00523F00" w:rsidP="00523F00">
      <w:pPr>
        <w:pStyle w:val="NormaleWeb"/>
        <w:jc w:val="both"/>
        <w:rPr>
          <w:sz w:val="24"/>
          <w:szCs w:val="24"/>
          <w:lang w:val="fr-FR"/>
        </w:rPr>
      </w:pPr>
      <w:r w:rsidRPr="00714CDC">
        <w:rPr>
          <w:sz w:val="24"/>
          <w:szCs w:val="24"/>
          <w:lang w:val="fr-FR"/>
        </w:rPr>
        <w:t>Les différentes formes de tourisme responsable permettent aux communautés de diversifier leurs sources de revenus et d’acquérir de nouvelles connaissances. En effet, le séjour d’un voyageur dans un village éloigné a un impact positif sur 10 à 20 familles</w:t>
      </w:r>
      <w:r>
        <w:rPr>
          <w:sz w:val="24"/>
          <w:szCs w:val="24"/>
          <w:lang w:val="fr-FR"/>
        </w:rPr>
        <w:t>, ce qui contribue</w:t>
      </w:r>
      <w:r w:rsidRPr="00714CDC">
        <w:rPr>
          <w:sz w:val="24"/>
          <w:szCs w:val="24"/>
          <w:lang w:val="fr-FR"/>
        </w:rPr>
        <w:t xml:space="preserve"> concrètement au développement des communautés.</w:t>
      </w:r>
    </w:p>
    <w:p w14:paraId="5277C78C" w14:textId="77777777" w:rsidR="00BE6711" w:rsidRDefault="00BE6711"/>
    <w:sectPr w:rsidR="00BE6711" w:rsidSect="005359DE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396"/>
    <w:multiLevelType w:val="hybridMultilevel"/>
    <w:tmpl w:val="9F505F76"/>
    <w:lvl w:ilvl="0" w:tplc="909C4F02">
      <w:start w:val="1"/>
      <w:numFmt w:val="decimal"/>
      <w:pStyle w:val="TITOLO1PROVA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4040D"/>
    <w:multiLevelType w:val="multilevel"/>
    <w:tmpl w:val="4BE26A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3B91F97"/>
    <w:multiLevelType w:val="multilevel"/>
    <w:tmpl w:val="A27CF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2.%1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556D7D9F"/>
    <w:multiLevelType w:val="multilevel"/>
    <w:tmpl w:val="0410001D"/>
    <w:styleLink w:val="Titolo1perrelazion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86A2DEB"/>
    <w:multiLevelType w:val="multilevel"/>
    <w:tmpl w:val="ADCE2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PROVA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2A6C60"/>
    <w:multiLevelType w:val="multilevel"/>
    <w:tmpl w:val="B2EE0AD8"/>
    <w:lvl w:ilvl="0">
      <w:start w:val="1"/>
      <w:numFmt w:val="decimal"/>
      <w:pStyle w:val="Titolo1tes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tesi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F695F60"/>
    <w:multiLevelType w:val="multilevel"/>
    <w:tmpl w:val="40AA2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048124">
    <w:abstractNumId w:val="3"/>
  </w:num>
  <w:num w:numId="2" w16cid:durableId="751001042">
    <w:abstractNumId w:val="1"/>
  </w:num>
  <w:num w:numId="3" w16cid:durableId="776296378">
    <w:abstractNumId w:val="0"/>
  </w:num>
  <w:num w:numId="4" w16cid:durableId="1451624976">
    <w:abstractNumId w:val="0"/>
  </w:num>
  <w:num w:numId="5" w16cid:durableId="1839611483">
    <w:abstractNumId w:val="4"/>
  </w:num>
  <w:num w:numId="6" w16cid:durableId="265118823">
    <w:abstractNumId w:val="5"/>
  </w:num>
  <w:num w:numId="7" w16cid:durableId="2068069696">
    <w:abstractNumId w:val="6"/>
  </w:num>
  <w:num w:numId="8" w16cid:durableId="942493027">
    <w:abstractNumId w:val="5"/>
  </w:num>
  <w:num w:numId="9" w16cid:durableId="2044204268">
    <w:abstractNumId w:val="5"/>
  </w:num>
  <w:num w:numId="10" w16cid:durableId="1493526517">
    <w:abstractNumId w:val="5"/>
  </w:num>
  <w:num w:numId="11" w16cid:durableId="2023388735">
    <w:abstractNumId w:val="5"/>
  </w:num>
  <w:num w:numId="12" w16cid:durableId="664632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hideSpellingErrors/>
  <w:hideGrammaticalError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00"/>
    <w:rsid w:val="00020ABA"/>
    <w:rsid w:val="000A1706"/>
    <w:rsid w:val="002721D3"/>
    <w:rsid w:val="002E628B"/>
    <w:rsid w:val="00523F00"/>
    <w:rsid w:val="005359DE"/>
    <w:rsid w:val="00782F61"/>
    <w:rsid w:val="00806434"/>
    <w:rsid w:val="008C37C5"/>
    <w:rsid w:val="00956B73"/>
    <w:rsid w:val="00A45E5E"/>
    <w:rsid w:val="00B85569"/>
    <w:rsid w:val="00BE6711"/>
    <w:rsid w:val="00C8312D"/>
    <w:rsid w:val="00C87798"/>
    <w:rsid w:val="00E013BE"/>
    <w:rsid w:val="00F652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7DF6D"/>
  <w15:docId w15:val="{100DD669-4176-4741-8CDF-7BF3A31F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3F00"/>
    <w:pPr>
      <w:spacing w:after="0"/>
      <w:jc w:val="both"/>
    </w:pPr>
    <w:rPr>
      <w:rFonts w:ascii="Times New Roman" w:hAnsi="Times New Roman"/>
    </w:rPr>
  </w:style>
  <w:style w:type="paragraph" w:styleId="Titolo2">
    <w:name w:val="heading 2"/>
    <w:basedOn w:val="Normale"/>
    <w:link w:val="Titolo2Carattere"/>
    <w:uiPriority w:val="9"/>
    <w:qFormat/>
    <w:rsid w:val="00523F00"/>
    <w:pPr>
      <w:spacing w:before="100" w:beforeAutospacing="1" w:after="100" w:afterAutospacing="1"/>
      <w:jc w:val="left"/>
      <w:outlineLvl w:val="1"/>
    </w:pPr>
    <w:rPr>
      <w:rFonts w:ascii="Times" w:hAnsi="Times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Titolo1perrelazioni">
    <w:name w:val="Titolo1 per relazioni"/>
    <w:basedOn w:val="Nessunelenco"/>
    <w:rsid w:val="00F652C2"/>
    <w:pPr>
      <w:numPr>
        <w:numId w:val="1"/>
      </w:numPr>
    </w:pPr>
  </w:style>
  <w:style w:type="paragraph" w:customStyle="1" w:styleId="TITOLO1PROVA">
    <w:name w:val="TITOLO1PROVA"/>
    <w:basedOn w:val="Normale"/>
    <w:next w:val="Normale"/>
    <w:qFormat/>
    <w:rsid w:val="008C37C5"/>
    <w:pPr>
      <w:numPr>
        <w:numId w:val="4"/>
      </w:numPr>
      <w:spacing w:before="120" w:after="120" w:line="360" w:lineRule="auto"/>
    </w:pPr>
    <w:rPr>
      <w:b/>
      <w:sz w:val="28"/>
    </w:rPr>
  </w:style>
  <w:style w:type="paragraph" w:customStyle="1" w:styleId="TITOLO2PROVA">
    <w:name w:val="TITOLO2PROVA"/>
    <w:basedOn w:val="TITOLO1PROVA"/>
    <w:next w:val="Normale"/>
    <w:qFormat/>
    <w:rsid w:val="008C37C5"/>
    <w:pPr>
      <w:numPr>
        <w:ilvl w:val="1"/>
        <w:numId w:val="5"/>
      </w:numPr>
      <w:outlineLvl w:val="1"/>
    </w:pPr>
    <w:rPr>
      <w:sz w:val="24"/>
    </w:rPr>
  </w:style>
  <w:style w:type="paragraph" w:customStyle="1" w:styleId="Titolo1tesi">
    <w:name w:val="Titolo 1 tesi"/>
    <w:basedOn w:val="Normale"/>
    <w:next w:val="Normale"/>
    <w:autoRedefine/>
    <w:qFormat/>
    <w:rsid w:val="00C8312D"/>
    <w:pPr>
      <w:numPr>
        <w:numId w:val="11"/>
      </w:numPr>
      <w:spacing w:before="120" w:after="120" w:line="360" w:lineRule="auto"/>
    </w:pPr>
    <w:rPr>
      <w:b/>
      <w:sz w:val="28"/>
    </w:rPr>
  </w:style>
  <w:style w:type="paragraph" w:customStyle="1" w:styleId="Titolo2tesi">
    <w:name w:val="Titolo 2 tesi"/>
    <w:basedOn w:val="Normale"/>
    <w:qFormat/>
    <w:rsid w:val="00C8312D"/>
    <w:pPr>
      <w:numPr>
        <w:ilvl w:val="1"/>
        <w:numId w:val="11"/>
      </w:numPr>
      <w:spacing w:before="120" w:after="120" w:line="360" w:lineRule="auto"/>
    </w:pPr>
    <w:rPr>
      <w:b/>
    </w:rPr>
  </w:style>
  <w:style w:type="paragraph" w:customStyle="1" w:styleId="Titolo3tesi">
    <w:name w:val="Titolo 3 tesi"/>
    <w:basedOn w:val="Titolo2tesi"/>
    <w:next w:val="Normale"/>
    <w:link w:val="Titolo3tesiCarattere"/>
    <w:autoRedefine/>
    <w:rsid w:val="00782F61"/>
    <w:pPr>
      <w:numPr>
        <w:ilvl w:val="0"/>
        <w:numId w:val="0"/>
      </w:numPr>
      <w:ind w:left="1584" w:hanging="504"/>
    </w:pPr>
    <w:rPr>
      <w:lang w:eastAsia="en-US"/>
    </w:rPr>
  </w:style>
  <w:style w:type="character" w:customStyle="1" w:styleId="Titolo3tesiCarattere">
    <w:name w:val="Titolo 3 tesi Carattere"/>
    <w:basedOn w:val="Carpredefinitoparagrafo"/>
    <w:link w:val="Titolo3tesi"/>
    <w:rsid w:val="00782F61"/>
    <w:rPr>
      <w:rFonts w:ascii="Times New Roman" w:hAnsi="Times New Roman"/>
      <w:b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20ABA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20ABA"/>
    <w:rPr>
      <w:rFonts w:ascii="Times New Roman" w:hAnsi="Times New Roman"/>
      <w:sz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F00"/>
    <w:rPr>
      <w:rFonts w:ascii="Times" w:hAnsi="Times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523F0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23F00"/>
    <w:pPr>
      <w:spacing w:before="100" w:beforeAutospacing="1" w:after="100" w:afterAutospacing="1"/>
      <w:jc w:val="left"/>
    </w:pPr>
    <w:rPr>
      <w:rFonts w:ascii="Times" w:hAnsi="Time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</dc:creator>
  <cp:keywords/>
  <dc:description/>
  <cp:lastModifiedBy>Microsoft Office User</cp:lastModifiedBy>
  <cp:revision>2</cp:revision>
  <dcterms:created xsi:type="dcterms:W3CDTF">2022-11-27T11:49:00Z</dcterms:created>
  <dcterms:modified xsi:type="dcterms:W3CDTF">2022-11-27T11:49:00Z</dcterms:modified>
</cp:coreProperties>
</file>