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38F431" w14:textId="77777777" w:rsidR="00B556CF" w:rsidRPr="006C5710" w:rsidRDefault="00B556CF" w:rsidP="00B556CF">
      <w:pPr>
        <w:spacing w:line="360" w:lineRule="auto"/>
        <w:jc w:val="center"/>
        <w:rPr>
          <w:rFonts w:cs="Times New Roman"/>
          <w:b/>
          <w:bCs/>
          <w:sz w:val="22"/>
          <w:szCs w:val="22"/>
          <w:lang w:val="fr-FR"/>
        </w:rPr>
      </w:pPr>
      <w:proofErr w:type="spellStart"/>
      <w:r w:rsidRPr="006C5710">
        <w:rPr>
          <w:rFonts w:cs="Times New Roman"/>
          <w:b/>
          <w:bCs/>
          <w:sz w:val="22"/>
          <w:szCs w:val="22"/>
          <w:lang w:val="fr-FR"/>
        </w:rPr>
        <w:t>Università</w:t>
      </w:r>
      <w:proofErr w:type="spellEnd"/>
      <w:r w:rsidRPr="006C5710">
        <w:rPr>
          <w:rFonts w:cs="Times New Roman"/>
          <w:b/>
          <w:bCs/>
          <w:sz w:val="22"/>
          <w:szCs w:val="22"/>
          <w:lang w:val="fr-FR"/>
        </w:rPr>
        <w:t xml:space="preserve"> di Macerata – Corso di </w:t>
      </w:r>
      <w:proofErr w:type="spellStart"/>
      <w:r w:rsidRPr="006C5710">
        <w:rPr>
          <w:rFonts w:cs="Times New Roman"/>
          <w:b/>
          <w:bCs/>
          <w:sz w:val="22"/>
          <w:szCs w:val="22"/>
          <w:lang w:val="fr-FR"/>
        </w:rPr>
        <w:t>Laurea</w:t>
      </w:r>
      <w:proofErr w:type="spellEnd"/>
      <w:r w:rsidRPr="006C5710">
        <w:rPr>
          <w:rFonts w:cs="Times New Roman"/>
          <w:b/>
          <w:bCs/>
          <w:sz w:val="22"/>
          <w:szCs w:val="22"/>
          <w:lang w:val="fr-FR"/>
        </w:rPr>
        <w:t xml:space="preserve"> in Discipline </w:t>
      </w:r>
      <w:proofErr w:type="spellStart"/>
      <w:r w:rsidRPr="006C5710">
        <w:rPr>
          <w:rFonts w:cs="Times New Roman"/>
          <w:b/>
          <w:bCs/>
          <w:sz w:val="22"/>
          <w:szCs w:val="22"/>
          <w:lang w:val="fr-FR"/>
        </w:rPr>
        <w:t>della</w:t>
      </w:r>
      <w:proofErr w:type="spellEnd"/>
      <w:r w:rsidRPr="006C5710">
        <w:rPr>
          <w:rFonts w:cs="Times New Roman"/>
          <w:b/>
          <w:bCs/>
          <w:sz w:val="22"/>
          <w:szCs w:val="22"/>
          <w:lang w:val="fr-FR"/>
        </w:rPr>
        <w:t xml:space="preserve"> </w:t>
      </w:r>
      <w:proofErr w:type="spellStart"/>
      <w:r w:rsidRPr="006C5710">
        <w:rPr>
          <w:rFonts w:cs="Times New Roman"/>
          <w:b/>
          <w:bCs/>
          <w:sz w:val="22"/>
          <w:szCs w:val="22"/>
          <w:lang w:val="fr-FR"/>
        </w:rPr>
        <w:t>Mediazione</w:t>
      </w:r>
      <w:proofErr w:type="spellEnd"/>
      <w:r w:rsidRPr="006C5710">
        <w:rPr>
          <w:rFonts w:cs="Times New Roman"/>
          <w:b/>
          <w:bCs/>
          <w:sz w:val="22"/>
          <w:szCs w:val="22"/>
          <w:lang w:val="fr-FR"/>
        </w:rPr>
        <w:t xml:space="preserve"> </w:t>
      </w:r>
      <w:proofErr w:type="spellStart"/>
      <w:r w:rsidRPr="006C5710">
        <w:rPr>
          <w:rFonts w:cs="Times New Roman"/>
          <w:b/>
          <w:bCs/>
          <w:sz w:val="22"/>
          <w:szCs w:val="22"/>
          <w:lang w:val="fr-FR"/>
        </w:rPr>
        <w:t>Linguistica</w:t>
      </w:r>
      <w:proofErr w:type="spellEnd"/>
    </w:p>
    <w:p w14:paraId="2AD10674" w14:textId="5AFE4C58" w:rsidR="00B556CF" w:rsidRPr="006C5710" w:rsidRDefault="00B556CF" w:rsidP="006C5710">
      <w:pPr>
        <w:spacing w:line="360" w:lineRule="auto"/>
        <w:jc w:val="center"/>
        <w:rPr>
          <w:rFonts w:cs="Times New Roman"/>
          <w:bCs/>
          <w:sz w:val="22"/>
          <w:szCs w:val="22"/>
          <w:lang w:val="fr-FR"/>
        </w:rPr>
      </w:pPr>
      <w:proofErr w:type="spellStart"/>
      <w:r w:rsidRPr="006C5710">
        <w:rPr>
          <w:rFonts w:cs="Times New Roman"/>
          <w:bCs/>
          <w:sz w:val="22"/>
          <w:szCs w:val="22"/>
          <w:lang w:val="fr-FR"/>
        </w:rPr>
        <w:t>Prova</w:t>
      </w:r>
      <w:proofErr w:type="spellEnd"/>
      <w:r w:rsidRPr="006C5710">
        <w:rPr>
          <w:rFonts w:cs="Times New Roman"/>
          <w:bCs/>
          <w:sz w:val="22"/>
          <w:szCs w:val="22"/>
          <w:lang w:val="fr-FR"/>
        </w:rPr>
        <w:t xml:space="preserve"> </w:t>
      </w:r>
      <w:proofErr w:type="spellStart"/>
      <w:r w:rsidRPr="006C5710">
        <w:rPr>
          <w:rFonts w:cs="Times New Roman"/>
          <w:bCs/>
          <w:sz w:val="22"/>
          <w:szCs w:val="22"/>
          <w:lang w:val="fr-FR"/>
        </w:rPr>
        <w:t>scritta</w:t>
      </w:r>
      <w:proofErr w:type="spellEnd"/>
      <w:r w:rsidRPr="006C5710">
        <w:rPr>
          <w:rFonts w:cs="Times New Roman"/>
          <w:bCs/>
          <w:sz w:val="22"/>
          <w:szCs w:val="22"/>
          <w:lang w:val="fr-FR"/>
        </w:rPr>
        <w:t xml:space="preserve"> di Lingua e </w:t>
      </w:r>
      <w:proofErr w:type="spellStart"/>
      <w:r w:rsidRPr="006C5710">
        <w:rPr>
          <w:rFonts w:cs="Times New Roman"/>
          <w:bCs/>
          <w:sz w:val="22"/>
          <w:szCs w:val="22"/>
          <w:lang w:val="fr-FR"/>
        </w:rPr>
        <w:t>Traduzione</w:t>
      </w:r>
      <w:proofErr w:type="spellEnd"/>
      <w:r w:rsidRPr="006C5710">
        <w:rPr>
          <w:rFonts w:cs="Times New Roman"/>
          <w:bCs/>
          <w:sz w:val="22"/>
          <w:szCs w:val="22"/>
          <w:lang w:val="fr-FR"/>
        </w:rPr>
        <w:t xml:space="preserve"> </w:t>
      </w:r>
      <w:proofErr w:type="spellStart"/>
      <w:r w:rsidRPr="006C5710">
        <w:rPr>
          <w:rFonts w:cs="Times New Roman"/>
          <w:bCs/>
          <w:sz w:val="22"/>
          <w:szCs w:val="22"/>
          <w:lang w:val="fr-FR"/>
        </w:rPr>
        <w:t>francese</w:t>
      </w:r>
      <w:proofErr w:type="spellEnd"/>
      <w:r w:rsidRPr="006C5710">
        <w:rPr>
          <w:rFonts w:cs="Times New Roman"/>
          <w:bCs/>
          <w:sz w:val="22"/>
          <w:szCs w:val="22"/>
          <w:lang w:val="fr-FR"/>
        </w:rPr>
        <w:t xml:space="preserve"> II </w:t>
      </w:r>
      <w:proofErr w:type="spellStart"/>
      <w:r w:rsidRPr="006C5710">
        <w:rPr>
          <w:rFonts w:cs="Times New Roman"/>
          <w:bCs/>
          <w:sz w:val="22"/>
          <w:szCs w:val="22"/>
          <w:lang w:val="fr-FR"/>
        </w:rPr>
        <w:t>anno</w:t>
      </w:r>
      <w:proofErr w:type="spellEnd"/>
      <w:r w:rsidRPr="006C5710">
        <w:rPr>
          <w:rFonts w:cs="Times New Roman"/>
          <w:bCs/>
          <w:sz w:val="22"/>
          <w:szCs w:val="22"/>
          <w:lang w:val="fr-FR"/>
        </w:rPr>
        <w:t xml:space="preserve"> (</w:t>
      </w:r>
      <w:r w:rsidRPr="006C5710">
        <w:rPr>
          <w:rFonts w:cs="Times New Roman"/>
          <w:bCs/>
          <w:sz w:val="22"/>
          <w:szCs w:val="22"/>
          <w:u w:val="single"/>
          <w:lang w:val="fr-FR"/>
        </w:rPr>
        <w:t>Résumé II</w:t>
      </w:r>
      <w:r w:rsidRPr="006C5710">
        <w:rPr>
          <w:rFonts w:cs="Times New Roman"/>
          <w:bCs/>
          <w:sz w:val="22"/>
          <w:szCs w:val="22"/>
          <w:lang w:val="fr-FR"/>
        </w:rPr>
        <w:t>)</w:t>
      </w:r>
    </w:p>
    <w:p w14:paraId="2FF15FF1" w14:textId="77777777" w:rsidR="00B556CF" w:rsidRPr="006C5710" w:rsidRDefault="00B556CF" w:rsidP="00B556CF">
      <w:pPr>
        <w:spacing w:line="276" w:lineRule="auto"/>
        <w:jc w:val="both"/>
        <w:rPr>
          <w:bCs/>
          <w:color w:val="000000" w:themeColor="text1"/>
          <w:lang w:val="fr-FR"/>
        </w:rPr>
      </w:pPr>
    </w:p>
    <w:p w14:paraId="59FA652F" w14:textId="384F366B" w:rsidR="00B556CF" w:rsidRPr="006C5710" w:rsidRDefault="00B556CF" w:rsidP="00B556CF">
      <w:pPr>
        <w:spacing w:line="276" w:lineRule="auto"/>
        <w:jc w:val="both"/>
        <w:rPr>
          <w:bCs/>
          <w:color w:val="000000" w:themeColor="text1"/>
          <w:lang w:val="fr-FR"/>
        </w:rPr>
      </w:pPr>
      <w:r w:rsidRPr="006C5710">
        <w:rPr>
          <w:bCs/>
          <w:color w:val="000000" w:themeColor="text1"/>
          <w:lang w:val="fr-FR"/>
        </w:rPr>
        <w:t>Résumer le texte suivant :</w:t>
      </w:r>
    </w:p>
    <w:p w14:paraId="7608A499" w14:textId="77777777" w:rsidR="00B556CF" w:rsidRPr="006C5710" w:rsidRDefault="00B556CF" w:rsidP="00B556CF">
      <w:pPr>
        <w:spacing w:line="276" w:lineRule="auto"/>
        <w:jc w:val="both"/>
        <w:rPr>
          <w:b/>
          <w:bCs/>
          <w:color w:val="000000" w:themeColor="text1"/>
          <w:lang w:val="fr-FR"/>
        </w:rPr>
      </w:pPr>
    </w:p>
    <w:p w14:paraId="449F6A55" w14:textId="77777777" w:rsidR="00B556CF" w:rsidRPr="006C5710" w:rsidRDefault="00B556CF" w:rsidP="00B556CF">
      <w:pPr>
        <w:spacing w:line="276" w:lineRule="auto"/>
        <w:jc w:val="both"/>
        <w:rPr>
          <w:b/>
          <w:bCs/>
          <w:color w:val="000000" w:themeColor="text1"/>
          <w:lang w:val="fr-FR"/>
        </w:rPr>
      </w:pPr>
      <w:proofErr w:type="gramStart"/>
      <w:r w:rsidRPr="006C5710">
        <w:rPr>
          <w:b/>
          <w:bCs/>
          <w:color w:val="000000" w:themeColor="text1"/>
          <w:lang w:val="fr-FR"/>
        </w:rPr>
        <w:t>Madagascar:</w:t>
      </w:r>
      <w:proofErr w:type="gramEnd"/>
      <w:r w:rsidRPr="006C5710">
        <w:rPr>
          <w:b/>
          <w:bCs/>
          <w:color w:val="000000" w:themeColor="text1"/>
          <w:lang w:val="fr-FR"/>
        </w:rPr>
        <w:t xml:space="preserve"> l'écotourisme peut-il être un levier de développement?</w:t>
      </w:r>
    </w:p>
    <w:p w14:paraId="32BF1652" w14:textId="77777777" w:rsidR="00B556CF" w:rsidRPr="006C5710" w:rsidRDefault="00B556CF" w:rsidP="00B556CF">
      <w:pPr>
        <w:spacing w:line="276" w:lineRule="auto"/>
        <w:jc w:val="both"/>
        <w:rPr>
          <w:bCs/>
          <w:color w:val="000000" w:themeColor="text1"/>
          <w:lang w:val="fr-FR"/>
        </w:rPr>
      </w:pPr>
    </w:p>
    <w:p w14:paraId="67C820A7" w14:textId="77777777" w:rsidR="00B556CF" w:rsidRPr="006C5710" w:rsidRDefault="00B556CF" w:rsidP="00B556CF">
      <w:pPr>
        <w:spacing w:line="276" w:lineRule="auto"/>
        <w:jc w:val="both"/>
        <w:rPr>
          <w:bCs/>
          <w:color w:val="000000" w:themeColor="text1"/>
          <w:lang w:val="fr-FR"/>
        </w:rPr>
      </w:pPr>
      <w:r w:rsidRPr="006C5710">
        <w:rPr>
          <w:bCs/>
          <w:color w:val="000000" w:themeColor="text1"/>
          <w:lang w:val="fr-FR"/>
        </w:rPr>
        <w:t xml:space="preserve">A Madagascar, le tourisme représente moins de 10% de son PIB. Cependant, parmi ceux qui espèrent que cela va changer et que cette part va augmenter, il y a </w:t>
      </w:r>
      <w:r w:rsidRPr="006C5710">
        <w:rPr>
          <w:bCs/>
          <w:i/>
          <w:iCs/>
          <w:color w:val="000000" w:themeColor="text1"/>
          <w:lang w:val="fr-FR"/>
        </w:rPr>
        <w:t>Madagascar National Parks</w:t>
      </w:r>
      <w:r w:rsidRPr="006C5710">
        <w:rPr>
          <w:bCs/>
          <w:color w:val="000000" w:themeColor="text1"/>
          <w:lang w:val="fr-FR"/>
        </w:rPr>
        <w:t xml:space="preserve"> qui gère les quelques 50 aires protégées de l'ile. L’organisme mise sur l’écotourisme pour attirer plus de visiteurs, étrangers comme Malgaches, dans ses parcs nationaux, y faisant cohabiter écologie, économie et social.</w:t>
      </w:r>
    </w:p>
    <w:p w14:paraId="039990D8" w14:textId="77777777" w:rsidR="00B556CF" w:rsidRPr="006C5710" w:rsidRDefault="00B556CF" w:rsidP="00B556CF">
      <w:pPr>
        <w:spacing w:line="276" w:lineRule="auto"/>
        <w:jc w:val="both"/>
        <w:rPr>
          <w:color w:val="000000" w:themeColor="text1"/>
          <w:lang w:val="fr-FR"/>
        </w:rPr>
      </w:pPr>
    </w:p>
    <w:p w14:paraId="355670B5" w14:textId="77777777" w:rsidR="00B556CF" w:rsidRPr="006C5710" w:rsidRDefault="00B556CF" w:rsidP="00B556CF">
      <w:pPr>
        <w:spacing w:line="276" w:lineRule="auto"/>
        <w:jc w:val="both"/>
        <w:rPr>
          <w:color w:val="000000" w:themeColor="text1"/>
          <w:lang w:val="fr-FR"/>
        </w:rPr>
      </w:pPr>
      <w:r w:rsidRPr="006C5710">
        <w:rPr>
          <w:color w:val="000000" w:themeColor="text1"/>
          <w:lang w:val="fr-FR"/>
        </w:rPr>
        <w:t>Dans le parc national d'</w:t>
      </w:r>
      <w:proofErr w:type="spellStart"/>
      <w:r w:rsidRPr="006C5710">
        <w:rPr>
          <w:color w:val="000000" w:themeColor="text1"/>
          <w:lang w:val="fr-FR"/>
        </w:rPr>
        <w:t>Ankarafantsika</w:t>
      </w:r>
      <w:proofErr w:type="spellEnd"/>
      <w:r w:rsidRPr="006C5710">
        <w:rPr>
          <w:color w:val="000000" w:themeColor="text1"/>
          <w:lang w:val="fr-FR"/>
        </w:rPr>
        <w:t xml:space="preserve">, au nord-ouest de Madagascar, les touristes découvrent la biodiversité endémique de cette forêt. Pour pénétrer dans ce parc, ils ont payé chacun </w:t>
      </w:r>
      <w:proofErr w:type="gramStart"/>
      <w:r w:rsidRPr="006C5710">
        <w:rPr>
          <w:color w:val="000000" w:themeColor="text1"/>
          <w:lang w:val="fr-FR"/>
        </w:rPr>
        <w:t>l'équivalent</w:t>
      </w:r>
      <w:proofErr w:type="gramEnd"/>
      <w:r w:rsidRPr="006C5710">
        <w:rPr>
          <w:color w:val="000000" w:themeColor="text1"/>
          <w:lang w:val="fr-FR"/>
        </w:rPr>
        <w:t xml:space="preserve"> de 17 euros, soit près de trente fois le tarif appliqué aux Malgaches.</w:t>
      </w:r>
    </w:p>
    <w:p w14:paraId="502E991C" w14:textId="77777777" w:rsidR="00B556CF" w:rsidRPr="006C5710" w:rsidRDefault="00B556CF" w:rsidP="00B556CF">
      <w:pPr>
        <w:spacing w:line="276" w:lineRule="auto"/>
        <w:jc w:val="both"/>
        <w:rPr>
          <w:color w:val="000000" w:themeColor="text1"/>
          <w:lang w:val="fr-FR"/>
        </w:rPr>
      </w:pPr>
      <w:r w:rsidRPr="006C5710">
        <w:rPr>
          <w:color w:val="000000" w:themeColor="text1"/>
          <w:lang w:val="fr-FR"/>
        </w:rPr>
        <w:t xml:space="preserve">Guy </w:t>
      </w:r>
      <w:proofErr w:type="spellStart"/>
      <w:r w:rsidRPr="006C5710">
        <w:rPr>
          <w:color w:val="000000" w:themeColor="text1"/>
          <w:lang w:val="fr-FR"/>
        </w:rPr>
        <w:t>Ramangason</w:t>
      </w:r>
      <w:proofErr w:type="spellEnd"/>
      <w:r w:rsidRPr="006C5710">
        <w:rPr>
          <w:color w:val="000000" w:themeColor="text1"/>
          <w:lang w:val="fr-FR"/>
        </w:rPr>
        <w:t>, directeur général de Madagascar National Parks en explique la raison : « </w:t>
      </w:r>
      <w:r w:rsidRPr="006C5710">
        <w:rPr>
          <w:i/>
          <w:iCs/>
          <w:color w:val="000000" w:themeColor="text1"/>
          <w:lang w:val="fr-FR"/>
        </w:rPr>
        <w:t xml:space="preserve">Il faut que la population soit aussi </w:t>
      </w:r>
      <w:proofErr w:type="gramStart"/>
      <w:r w:rsidRPr="006C5710">
        <w:rPr>
          <w:i/>
          <w:iCs/>
          <w:color w:val="000000" w:themeColor="text1"/>
          <w:lang w:val="fr-FR"/>
        </w:rPr>
        <w:t>bénéficiaire.</w:t>
      </w:r>
      <w:r w:rsidRPr="006C5710">
        <w:rPr>
          <w:color w:val="000000" w:themeColor="text1"/>
          <w:lang w:val="fr-FR"/>
        </w:rPr>
        <w:t>[...]</w:t>
      </w:r>
      <w:proofErr w:type="gramEnd"/>
      <w:r w:rsidRPr="006C5710">
        <w:rPr>
          <w:color w:val="000000" w:themeColor="text1"/>
          <w:lang w:val="fr-FR"/>
        </w:rPr>
        <w:t> </w:t>
      </w:r>
      <w:r w:rsidRPr="006C5710">
        <w:rPr>
          <w:i/>
          <w:iCs/>
          <w:color w:val="000000" w:themeColor="text1"/>
          <w:lang w:val="fr-FR"/>
        </w:rPr>
        <w:t>Si vous êtes étranger, par exemple, vous payez nettement plus cher et ce que vous payez, on le partage avec les communes et les communautés jusqu’à 50% </w:t>
      </w:r>
      <w:r w:rsidRPr="006C5710">
        <w:rPr>
          <w:color w:val="000000" w:themeColor="text1"/>
          <w:lang w:val="fr-FR"/>
        </w:rPr>
        <w:t>», a-t-il précisé.</w:t>
      </w:r>
    </w:p>
    <w:p w14:paraId="26B49A58" w14:textId="77777777" w:rsidR="00B556CF" w:rsidRPr="006C5710" w:rsidRDefault="00B556CF" w:rsidP="00B556CF">
      <w:pPr>
        <w:spacing w:line="276" w:lineRule="auto"/>
        <w:jc w:val="both"/>
        <w:rPr>
          <w:color w:val="000000" w:themeColor="text1"/>
          <w:lang w:val="fr-FR"/>
        </w:rPr>
      </w:pPr>
      <w:r w:rsidRPr="006C5710">
        <w:rPr>
          <w:color w:val="000000" w:themeColor="text1"/>
          <w:lang w:val="fr-FR"/>
        </w:rPr>
        <w:t>Une école et un commissariat sont autant de projets créés grâce au fond local de développement, alimenté par le paiement des droits d'entrée du parc.</w:t>
      </w:r>
    </w:p>
    <w:p w14:paraId="7991ED45" w14:textId="77777777" w:rsidR="00B556CF" w:rsidRPr="006C5710" w:rsidRDefault="00B556CF" w:rsidP="00B556CF">
      <w:pPr>
        <w:spacing w:line="276" w:lineRule="auto"/>
        <w:jc w:val="both"/>
        <w:rPr>
          <w:bCs/>
          <w:color w:val="000000" w:themeColor="text1"/>
          <w:lang w:val="fr-FR"/>
        </w:rPr>
      </w:pPr>
    </w:p>
    <w:p w14:paraId="6E485EF5" w14:textId="77777777" w:rsidR="00B556CF" w:rsidRPr="006C5710" w:rsidRDefault="00B556CF" w:rsidP="00B556CF">
      <w:pPr>
        <w:spacing w:line="276" w:lineRule="auto"/>
        <w:jc w:val="both"/>
        <w:rPr>
          <w:b/>
          <w:color w:val="000000" w:themeColor="text1"/>
          <w:lang w:val="fr-FR"/>
        </w:rPr>
      </w:pPr>
      <w:r w:rsidRPr="006C5710">
        <w:rPr>
          <w:b/>
          <w:color w:val="000000" w:themeColor="text1"/>
          <w:lang w:val="fr-FR"/>
        </w:rPr>
        <w:t>« </w:t>
      </w:r>
      <w:r w:rsidRPr="006C5710">
        <w:rPr>
          <w:b/>
          <w:i/>
          <w:iCs/>
          <w:color w:val="000000" w:themeColor="text1"/>
          <w:lang w:val="fr-FR"/>
        </w:rPr>
        <w:t>Générations futures </w:t>
      </w:r>
      <w:r w:rsidRPr="006C5710">
        <w:rPr>
          <w:b/>
          <w:color w:val="000000" w:themeColor="text1"/>
          <w:lang w:val="fr-FR"/>
        </w:rPr>
        <w:t>»</w:t>
      </w:r>
    </w:p>
    <w:p w14:paraId="696FD69C" w14:textId="77777777" w:rsidR="00B556CF" w:rsidRPr="006C5710" w:rsidRDefault="00B556CF" w:rsidP="00B556CF">
      <w:pPr>
        <w:spacing w:line="276" w:lineRule="auto"/>
        <w:jc w:val="both"/>
        <w:rPr>
          <w:color w:val="000000" w:themeColor="text1"/>
          <w:lang w:val="fr-FR"/>
        </w:rPr>
      </w:pPr>
      <w:r w:rsidRPr="006C5710">
        <w:rPr>
          <w:color w:val="000000" w:themeColor="text1"/>
          <w:lang w:val="fr-FR"/>
        </w:rPr>
        <w:t xml:space="preserve">Pour la guide Perle </w:t>
      </w:r>
      <w:proofErr w:type="spellStart"/>
      <w:r w:rsidRPr="006C5710">
        <w:rPr>
          <w:color w:val="000000" w:themeColor="text1"/>
          <w:lang w:val="fr-FR"/>
        </w:rPr>
        <w:t>Razanajatovo</w:t>
      </w:r>
      <w:proofErr w:type="spellEnd"/>
      <w:r w:rsidRPr="006C5710">
        <w:rPr>
          <w:color w:val="000000" w:themeColor="text1"/>
          <w:lang w:val="fr-FR"/>
        </w:rPr>
        <w:t>, l'impact sur les populations alentour est réel : « </w:t>
      </w:r>
      <w:r w:rsidRPr="006C5710">
        <w:rPr>
          <w:i/>
          <w:iCs/>
          <w:color w:val="000000" w:themeColor="text1"/>
          <w:lang w:val="fr-FR"/>
        </w:rPr>
        <w:t>Ce que cela a apporté à la population, c’est qu’ils ont tout de même été convaincus de l’importance de l’existence du parc et de l'importance de prendre en main la préservation de la nature. Cette prise de conscience est aussi très importante pour les enfants car ce sont eux les générations futures</w:t>
      </w:r>
      <w:r w:rsidRPr="006C5710">
        <w:rPr>
          <w:color w:val="000000" w:themeColor="text1"/>
          <w:lang w:val="fr-FR"/>
        </w:rPr>
        <w:t> », a encore souligné cette guide touristique.</w:t>
      </w:r>
    </w:p>
    <w:p w14:paraId="37EF6BAD" w14:textId="77777777" w:rsidR="006C5710" w:rsidRDefault="00B556CF" w:rsidP="00B556CF">
      <w:pPr>
        <w:spacing w:line="276" w:lineRule="auto"/>
        <w:jc w:val="both"/>
        <w:rPr>
          <w:lang w:val="fr-FR"/>
        </w:rPr>
      </w:pPr>
      <w:r w:rsidRPr="006C5710">
        <w:rPr>
          <w:color w:val="000000" w:themeColor="text1"/>
          <w:lang w:val="fr-FR"/>
        </w:rPr>
        <w:t>« Consommer » la nature sans rompre son équilibre écologique, tout en aidant les populations, voilà les fondements de l'écotourisme. Un tourisme durable et responsable pour attirer plus de visiteurs sur cette grande Île.</w:t>
      </w:r>
      <w:r w:rsidRPr="006C5710">
        <w:rPr>
          <w:lang w:val="fr-FR"/>
        </w:rPr>
        <w:t xml:space="preserve"> </w:t>
      </w:r>
    </w:p>
    <w:p w14:paraId="49427175" w14:textId="77777777" w:rsidR="006C5710" w:rsidRDefault="006C5710" w:rsidP="00B556CF">
      <w:pPr>
        <w:spacing w:line="276" w:lineRule="auto"/>
        <w:jc w:val="both"/>
        <w:rPr>
          <w:lang w:val="fr-FR"/>
        </w:rPr>
      </w:pPr>
    </w:p>
    <w:p w14:paraId="02891763" w14:textId="24576ECD" w:rsidR="00B556CF" w:rsidRPr="006C5710" w:rsidRDefault="006C5710" w:rsidP="00B556CF">
      <w:pPr>
        <w:spacing w:line="276" w:lineRule="auto"/>
        <w:jc w:val="both"/>
        <w:rPr>
          <w:lang w:val="fr-FR"/>
        </w:rPr>
      </w:pPr>
      <w:r>
        <w:rPr>
          <w:lang w:val="fr-FR"/>
        </w:rPr>
        <w:t>[293 mots : 4 = 73. Résumé de 60 à 80 mots]</w:t>
      </w:r>
    </w:p>
    <w:p w14:paraId="4A01918A" w14:textId="77777777" w:rsidR="00B556CF" w:rsidRPr="006C5710" w:rsidRDefault="00B556CF">
      <w:pPr>
        <w:rPr>
          <w:lang w:val="fr-FR"/>
        </w:rPr>
      </w:pPr>
    </w:p>
    <w:sectPr w:rsidR="00B556CF" w:rsidRPr="006C571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6CF"/>
    <w:rsid w:val="006C5710"/>
    <w:rsid w:val="00B556C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4:docId w14:val="397A20F8"/>
  <w15:chartTrackingRefBased/>
  <w15:docId w15:val="{59029C49-3493-3E4C-A85B-031D7DC04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556CF"/>
    <w:pPr>
      <w:spacing w:after="0" w:line="240" w:lineRule="auto"/>
    </w:pPr>
    <w:rPr>
      <w:rFonts w:eastAsiaTheme="minorEastAsia"/>
      <w:kern w:val="0"/>
      <w:lang w:eastAsia="fr-FR"/>
      <w14:ligatures w14:val="none"/>
    </w:rPr>
  </w:style>
  <w:style w:type="paragraph" w:styleId="Titolo1">
    <w:name w:val="heading 1"/>
    <w:basedOn w:val="Normale"/>
    <w:next w:val="Normale"/>
    <w:link w:val="Titolo1Carattere"/>
    <w:uiPriority w:val="9"/>
    <w:qFormat/>
    <w:rsid w:val="00B556CF"/>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Titolo2">
    <w:name w:val="heading 2"/>
    <w:basedOn w:val="Normale"/>
    <w:next w:val="Normale"/>
    <w:link w:val="Titolo2Carattere"/>
    <w:uiPriority w:val="9"/>
    <w:semiHidden/>
    <w:unhideWhenUsed/>
    <w:qFormat/>
    <w:rsid w:val="00B556CF"/>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Titolo3">
    <w:name w:val="heading 3"/>
    <w:basedOn w:val="Normale"/>
    <w:next w:val="Normale"/>
    <w:link w:val="Titolo3Carattere"/>
    <w:uiPriority w:val="9"/>
    <w:semiHidden/>
    <w:unhideWhenUsed/>
    <w:qFormat/>
    <w:rsid w:val="00B556CF"/>
    <w:pPr>
      <w:keepNext/>
      <w:keepLines/>
      <w:spacing w:before="160" w:after="80" w:line="278"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Titolo4">
    <w:name w:val="heading 4"/>
    <w:basedOn w:val="Normale"/>
    <w:next w:val="Normale"/>
    <w:link w:val="Titolo4Carattere"/>
    <w:uiPriority w:val="9"/>
    <w:semiHidden/>
    <w:unhideWhenUsed/>
    <w:qFormat/>
    <w:rsid w:val="00B556CF"/>
    <w:pPr>
      <w:keepNext/>
      <w:keepLines/>
      <w:spacing w:before="80" w:after="40" w:line="278" w:lineRule="auto"/>
      <w:outlineLvl w:val="3"/>
    </w:pPr>
    <w:rPr>
      <w:rFonts w:eastAsiaTheme="majorEastAsia" w:cstheme="majorBidi"/>
      <w:i/>
      <w:iCs/>
      <w:color w:val="0F4761" w:themeColor="accent1" w:themeShade="BF"/>
      <w:kern w:val="2"/>
      <w:lang w:eastAsia="en-US"/>
      <w14:ligatures w14:val="standardContextual"/>
    </w:rPr>
  </w:style>
  <w:style w:type="paragraph" w:styleId="Titolo5">
    <w:name w:val="heading 5"/>
    <w:basedOn w:val="Normale"/>
    <w:next w:val="Normale"/>
    <w:link w:val="Titolo5Carattere"/>
    <w:uiPriority w:val="9"/>
    <w:semiHidden/>
    <w:unhideWhenUsed/>
    <w:qFormat/>
    <w:rsid w:val="00B556CF"/>
    <w:pPr>
      <w:keepNext/>
      <w:keepLines/>
      <w:spacing w:before="80" w:after="40" w:line="278" w:lineRule="auto"/>
      <w:outlineLvl w:val="4"/>
    </w:pPr>
    <w:rPr>
      <w:rFonts w:eastAsiaTheme="majorEastAsia" w:cstheme="majorBidi"/>
      <w:color w:val="0F4761" w:themeColor="accent1" w:themeShade="BF"/>
      <w:kern w:val="2"/>
      <w:lang w:eastAsia="en-US"/>
      <w14:ligatures w14:val="standardContextual"/>
    </w:rPr>
  </w:style>
  <w:style w:type="paragraph" w:styleId="Titolo6">
    <w:name w:val="heading 6"/>
    <w:basedOn w:val="Normale"/>
    <w:next w:val="Normale"/>
    <w:link w:val="Titolo6Carattere"/>
    <w:uiPriority w:val="9"/>
    <w:semiHidden/>
    <w:unhideWhenUsed/>
    <w:qFormat/>
    <w:rsid w:val="00B556CF"/>
    <w:pPr>
      <w:keepNext/>
      <w:keepLines/>
      <w:spacing w:before="40" w:line="278" w:lineRule="auto"/>
      <w:outlineLvl w:val="5"/>
    </w:pPr>
    <w:rPr>
      <w:rFonts w:eastAsiaTheme="majorEastAsia" w:cstheme="majorBidi"/>
      <w:i/>
      <w:iCs/>
      <w:color w:val="595959" w:themeColor="text1" w:themeTint="A6"/>
      <w:kern w:val="2"/>
      <w:lang w:eastAsia="en-US"/>
      <w14:ligatures w14:val="standardContextual"/>
    </w:rPr>
  </w:style>
  <w:style w:type="paragraph" w:styleId="Titolo7">
    <w:name w:val="heading 7"/>
    <w:basedOn w:val="Normale"/>
    <w:next w:val="Normale"/>
    <w:link w:val="Titolo7Carattere"/>
    <w:uiPriority w:val="9"/>
    <w:semiHidden/>
    <w:unhideWhenUsed/>
    <w:qFormat/>
    <w:rsid w:val="00B556CF"/>
    <w:pPr>
      <w:keepNext/>
      <w:keepLines/>
      <w:spacing w:before="40" w:line="278" w:lineRule="auto"/>
      <w:outlineLvl w:val="6"/>
    </w:pPr>
    <w:rPr>
      <w:rFonts w:eastAsiaTheme="majorEastAsia" w:cstheme="majorBidi"/>
      <w:color w:val="595959" w:themeColor="text1" w:themeTint="A6"/>
      <w:kern w:val="2"/>
      <w:lang w:eastAsia="en-US"/>
      <w14:ligatures w14:val="standardContextual"/>
    </w:rPr>
  </w:style>
  <w:style w:type="paragraph" w:styleId="Titolo8">
    <w:name w:val="heading 8"/>
    <w:basedOn w:val="Normale"/>
    <w:next w:val="Normale"/>
    <w:link w:val="Titolo8Carattere"/>
    <w:uiPriority w:val="9"/>
    <w:semiHidden/>
    <w:unhideWhenUsed/>
    <w:qFormat/>
    <w:rsid w:val="00B556CF"/>
    <w:pPr>
      <w:keepNext/>
      <w:keepLines/>
      <w:spacing w:line="278" w:lineRule="auto"/>
      <w:outlineLvl w:val="7"/>
    </w:pPr>
    <w:rPr>
      <w:rFonts w:eastAsiaTheme="majorEastAsia" w:cstheme="majorBidi"/>
      <w:i/>
      <w:iCs/>
      <w:color w:val="272727" w:themeColor="text1" w:themeTint="D8"/>
      <w:kern w:val="2"/>
      <w:lang w:eastAsia="en-US"/>
      <w14:ligatures w14:val="standardContextual"/>
    </w:rPr>
  </w:style>
  <w:style w:type="paragraph" w:styleId="Titolo9">
    <w:name w:val="heading 9"/>
    <w:basedOn w:val="Normale"/>
    <w:next w:val="Normale"/>
    <w:link w:val="Titolo9Carattere"/>
    <w:uiPriority w:val="9"/>
    <w:semiHidden/>
    <w:unhideWhenUsed/>
    <w:qFormat/>
    <w:rsid w:val="00B556CF"/>
    <w:pPr>
      <w:keepNext/>
      <w:keepLines/>
      <w:spacing w:line="278" w:lineRule="auto"/>
      <w:outlineLvl w:val="8"/>
    </w:pPr>
    <w:rPr>
      <w:rFonts w:eastAsiaTheme="majorEastAsia" w:cstheme="majorBidi"/>
      <w:color w:val="272727" w:themeColor="text1" w:themeTint="D8"/>
      <w:kern w:val="2"/>
      <w:lang w:eastAsia="en-US"/>
      <w14:ligatures w14:val="standardContextua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B556CF"/>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B556CF"/>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B556CF"/>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B556CF"/>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B556CF"/>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B556CF"/>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B556CF"/>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B556CF"/>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B556CF"/>
    <w:rPr>
      <w:rFonts w:eastAsiaTheme="majorEastAsia" w:cstheme="majorBidi"/>
      <w:color w:val="272727" w:themeColor="text1" w:themeTint="D8"/>
    </w:rPr>
  </w:style>
  <w:style w:type="paragraph" w:styleId="Titolo">
    <w:name w:val="Title"/>
    <w:basedOn w:val="Normale"/>
    <w:next w:val="Normale"/>
    <w:link w:val="TitoloCarattere"/>
    <w:uiPriority w:val="10"/>
    <w:qFormat/>
    <w:rsid w:val="00B556CF"/>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oloCarattere">
    <w:name w:val="Titolo Carattere"/>
    <w:basedOn w:val="Carpredefinitoparagrafo"/>
    <w:link w:val="Titolo"/>
    <w:uiPriority w:val="10"/>
    <w:rsid w:val="00B556CF"/>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B556CF"/>
    <w:pPr>
      <w:numPr>
        <w:ilvl w:val="1"/>
      </w:numPr>
      <w:spacing w:after="160" w:line="278"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SottotitoloCarattere">
    <w:name w:val="Sottotitolo Carattere"/>
    <w:basedOn w:val="Carpredefinitoparagrafo"/>
    <w:link w:val="Sottotitolo"/>
    <w:uiPriority w:val="11"/>
    <w:rsid w:val="00B556CF"/>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B556CF"/>
    <w:pPr>
      <w:spacing w:before="160" w:after="160" w:line="278" w:lineRule="auto"/>
      <w:jc w:val="center"/>
    </w:pPr>
    <w:rPr>
      <w:rFonts w:eastAsiaTheme="minorHAnsi"/>
      <w:i/>
      <w:iCs/>
      <w:color w:val="404040" w:themeColor="text1" w:themeTint="BF"/>
      <w:kern w:val="2"/>
      <w:lang w:eastAsia="en-US"/>
      <w14:ligatures w14:val="standardContextual"/>
    </w:rPr>
  </w:style>
  <w:style w:type="character" w:customStyle="1" w:styleId="CitazioneCarattere">
    <w:name w:val="Citazione Carattere"/>
    <w:basedOn w:val="Carpredefinitoparagrafo"/>
    <w:link w:val="Citazione"/>
    <w:uiPriority w:val="29"/>
    <w:rsid w:val="00B556CF"/>
    <w:rPr>
      <w:i/>
      <w:iCs/>
      <w:color w:val="404040" w:themeColor="text1" w:themeTint="BF"/>
    </w:rPr>
  </w:style>
  <w:style w:type="paragraph" w:styleId="Paragrafoelenco">
    <w:name w:val="List Paragraph"/>
    <w:basedOn w:val="Normale"/>
    <w:uiPriority w:val="34"/>
    <w:qFormat/>
    <w:rsid w:val="00B556CF"/>
    <w:pPr>
      <w:spacing w:after="160" w:line="278" w:lineRule="auto"/>
      <w:ind w:left="720"/>
      <w:contextualSpacing/>
    </w:pPr>
    <w:rPr>
      <w:rFonts w:eastAsiaTheme="minorHAnsi"/>
      <w:kern w:val="2"/>
      <w:lang w:eastAsia="en-US"/>
      <w14:ligatures w14:val="standardContextual"/>
    </w:rPr>
  </w:style>
  <w:style w:type="character" w:styleId="Enfasiintensa">
    <w:name w:val="Intense Emphasis"/>
    <w:basedOn w:val="Carpredefinitoparagrafo"/>
    <w:uiPriority w:val="21"/>
    <w:qFormat/>
    <w:rsid w:val="00B556CF"/>
    <w:rPr>
      <w:i/>
      <w:iCs/>
      <w:color w:val="0F4761" w:themeColor="accent1" w:themeShade="BF"/>
    </w:rPr>
  </w:style>
  <w:style w:type="paragraph" w:styleId="Citazioneintensa">
    <w:name w:val="Intense Quote"/>
    <w:basedOn w:val="Normale"/>
    <w:next w:val="Normale"/>
    <w:link w:val="CitazioneintensaCarattere"/>
    <w:uiPriority w:val="30"/>
    <w:qFormat/>
    <w:rsid w:val="00B556CF"/>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lang w:eastAsia="en-US"/>
      <w14:ligatures w14:val="standardContextual"/>
    </w:rPr>
  </w:style>
  <w:style w:type="character" w:customStyle="1" w:styleId="CitazioneintensaCarattere">
    <w:name w:val="Citazione intensa Carattere"/>
    <w:basedOn w:val="Carpredefinitoparagrafo"/>
    <w:link w:val="Citazioneintensa"/>
    <w:uiPriority w:val="30"/>
    <w:rsid w:val="00B556CF"/>
    <w:rPr>
      <w:i/>
      <w:iCs/>
      <w:color w:val="0F4761" w:themeColor="accent1" w:themeShade="BF"/>
    </w:rPr>
  </w:style>
  <w:style w:type="character" w:styleId="Riferimentointenso">
    <w:name w:val="Intense Reference"/>
    <w:basedOn w:val="Carpredefinitoparagrafo"/>
    <w:uiPriority w:val="32"/>
    <w:qFormat/>
    <w:rsid w:val="00B556C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314</Words>
  <Characters>1795</Characters>
  <Application>Microsoft Office Word</Application>
  <DocSecurity>0</DocSecurity>
  <Lines>14</Lines>
  <Paragraphs>4</Paragraphs>
  <ScaleCrop>false</ScaleCrop>
  <Company/>
  <LinksUpToDate>false</LinksUpToDate>
  <CharactersWithSpaces>2105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cristina.schiavone@unimc.it</dc:creator>
  <cp:keywords/>
  <dc:description/>
  <cp:lastModifiedBy>cristina.schiavone@unimc.it</cp:lastModifiedBy>
  <cp:revision>2</cp:revision>
  <dcterms:created xsi:type="dcterms:W3CDTF">2024-03-03T21:28:00Z</dcterms:created>
  <dcterms:modified xsi:type="dcterms:W3CDTF">2024-03-03T21:33:00Z</dcterms:modified>
</cp:coreProperties>
</file>