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4A548A" w14:textId="77777777" w:rsidR="009C1B4E" w:rsidRPr="00E731CE" w:rsidRDefault="009C1B4E" w:rsidP="009E530D">
      <w:pPr>
        <w:spacing w:after="150"/>
        <w:ind w:left="-851" w:right="-857" w:firstLine="142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E731CE">
        <w:rPr>
          <w:rFonts w:ascii="Times New Roman" w:hAnsi="Times New Roman" w:cs="Times New Roman"/>
          <w:b/>
          <w:sz w:val="28"/>
          <w:szCs w:val="28"/>
          <w:lang w:val="fr-FR"/>
        </w:rPr>
        <w:t>Lisbonne, capitale verte européenne 2020</w:t>
      </w:r>
    </w:p>
    <w:p w14:paraId="6999EAED" w14:textId="77777777" w:rsidR="009C1B4E" w:rsidRPr="00E731CE" w:rsidRDefault="009C1B4E" w:rsidP="009E530D">
      <w:pPr>
        <w:spacing w:after="150"/>
        <w:ind w:left="-851" w:right="-857" w:firstLine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31CE">
        <w:rPr>
          <w:rFonts w:ascii="Times New Roman" w:hAnsi="Times New Roman" w:cs="Times New Roman"/>
          <w:bCs/>
          <w:i/>
          <w:sz w:val="28"/>
          <w:szCs w:val="28"/>
          <w:lang w:val="fr-FR"/>
        </w:rPr>
        <w:t>23 sept 2020</w:t>
      </w:r>
    </w:p>
    <w:p w14:paraId="50D67A29" w14:textId="77777777" w:rsidR="009C1B4E" w:rsidRPr="00E731CE" w:rsidRDefault="009C1B4E" w:rsidP="00056778">
      <w:pPr>
        <w:spacing w:after="150"/>
        <w:ind w:left="-851" w:right="-857"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731CE">
        <w:rPr>
          <w:rFonts w:ascii="Times New Roman" w:hAnsi="Times New Roman" w:cs="Times New Roman"/>
          <w:sz w:val="28"/>
          <w:szCs w:val="28"/>
        </w:rPr>
        <w:t>Depuis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 2010,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chaque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année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, le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titre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 de Capitale Verte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Européenne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 est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attribué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 à une ville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dans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 l’UE</w:t>
      </w:r>
      <w:proofErr w:type="gramEnd"/>
      <w:r w:rsidRPr="00E731CE">
        <w:rPr>
          <w:rFonts w:ascii="Times New Roman" w:hAnsi="Times New Roman" w:cs="Times New Roman"/>
          <w:sz w:val="28"/>
          <w:szCs w:val="28"/>
        </w:rPr>
        <w:t xml:space="preserve">. Pour le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conquérir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, la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métropole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doit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faire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preuve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cohérence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dans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les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résultats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environnementaux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obtenus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prouver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qu’elle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 s’est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engagée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 à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atteindre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des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objectifs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développement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du</w:t>
      </w:r>
      <w:bookmarkStart w:id="0" w:name="_GoBack"/>
      <w:bookmarkEnd w:id="0"/>
      <w:r w:rsidRPr="00E731CE">
        <w:rPr>
          <w:rFonts w:ascii="Times New Roman" w:hAnsi="Times New Roman" w:cs="Times New Roman"/>
          <w:sz w:val="28"/>
          <w:szCs w:val="28"/>
        </w:rPr>
        <w:t>rable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encore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 plus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ambitieux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731CE">
        <w:rPr>
          <w:rFonts w:ascii="Times New Roman" w:hAnsi="Times New Roman" w:cs="Times New Roman"/>
          <w:sz w:val="28"/>
          <w:szCs w:val="28"/>
        </w:rPr>
        <w:t>et</w:t>
      </w:r>
      <w:proofErr w:type="gramEnd"/>
      <w:r w:rsidRPr="00E73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doit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être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considérée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comme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 un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modèle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 pour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inspirer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 d’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autres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villes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>.</w:t>
      </w:r>
    </w:p>
    <w:p w14:paraId="4F195E98" w14:textId="77777777" w:rsidR="009C1B4E" w:rsidRPr="00E731CE" w:rsidRDefault="009C1B4E" w:rsidP="009E530D">
      <w:pPr>
        <w:spacing w:after="150"/>
        <w:ind w:left="-851" w:right="-85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731CE">
        <w:rPr>
          <w:rFonts w:ascii="Times New Roman" w:hAnsi="Times New Roman" w:cs="Times New Roman"/>
          <w:sz w:val="28"/>
          <w:szCs w:val="28"/>
        </w:rPr>
        <w:t xml:space="preserve">C’est la première fois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qu’une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 ville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du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 sud de l’Europe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reçoit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 ce </w:t>
      </w:r>
      <w:proofErr w:type="spellStart"/>
      <w:proofErr w:type="gramStart"/>
      <w:r w:rsidRPr="00E731CE">
        <w:rPr>
          <w:rFonts w:ascii="Times New Roman" w:hAnsi="Times New Roman" w:cs="Times New Roman"/>
          <w:sz w:val="28"/>
          <w:szCs w:val="28"/>
        </w:rPr>
        <w:t>prix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73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Cette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distinction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récompense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surtout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progression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Lisbonne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, en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tant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 ville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durable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dans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les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douze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domaines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clés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évalués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 par le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jury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notamment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 l’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énergie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, l’eau, la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mobilité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déchets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, la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qualité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 de l’air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bruit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>.</w:t>
      </w:r>
    </w:p>
    <w:p w14:paraId="1B4ED60C" w14:textId="77777777" w:rsidR="009C1B4E" w:rsidRPr="00E731CE" w:rsidRDefault="009C1B4E" w:rsidP="009E530D">
      <w:pPr>
        <w:spacing w:after="150"/>
        <w:ind w:left="-851" w:right="-857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E731CE">
        <w:rPr>
          <w:rFonts w:ascii="Times New Roman" w:hAnsi="Times New Roman" w:cs="Times New Roman"/>
          <w:sz w:val="28"/>
          <w:szCs w:val="28"/>
        </w:rPr>
        <w:t>Parmi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les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bons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exemples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, on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peut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citer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pourcentage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personnes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 vivant à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moins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 de 300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mètres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des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transports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publics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 (93,3%)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 à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moins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 de</w:t>
      </w:r>
      <w:proofErr w:type="gramEnd"/>
      <w:r w:rsidRPr="00E731CE">
        <w:rPr>
          <w:rFonts w:ascii="Times New Roman" w:hAnsi="Times New Roman" w:cs="Times New Roman"/>
          <w:sz w:val="28"/>
          <w:szCs w:val="28"/>
        </w:rPr>
        <w:t xml:space="preserve"> 300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mètres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des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espaces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verts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urbains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 (76%). Mais ce qui a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également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pesé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aussi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dans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décision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 de l’Union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européenne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 (UE), ce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sont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les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engagements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 de </w:t>
      </w:r>
      <w:proofErr w:type="gramStart"/>
      <w:r w:rsidRPr="00E731CE">
        <w:rPr>
          <w:rFonts w:ascii="Times New Roman" w:hAnsi="Times New Roman" w:cs="Times New Roman"/>
          <w:sz w:val="28"/>
          <w:szCs w:val="28"/>
        </w:rPr>
        <w:t>la</w:t>
      </w:r>
      <w:proofErr w:type="gramEnd"/>
      <w:r w:rsidRPr="00E731CE">
        <w:rPr>
          <w:rFonts w:ascii="Times New Roman" w:hAnsi="Times New Roman" w:cs="Times New Roman"/>
          <w:sz w:val="28"/>
          <w:szCs w:val="28"/>
        </w:rPr>
        <w:t xml:space="preserve"> ville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sur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des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objectifs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environnementaux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très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s</w:t>
      </w:r>
      <w:r w:rsidR="00C12D95" w:rsidRPr="00E731CE">
        <w:rPr>
          <w:rFonts w:ascii="Times New Roman" w:hAnsi="Times New Roman" w:cs="Times New Roman"/>
          <w:sz w:val="28"/>
          <w:szCs w:val="28"/>
        </w:rPr>
        <w:t>pécifiques</w:t>
      </w:r>
      <w:proofErr w:type="spellEnd"/>
      <w:r w:rsidR="00C12D95" w:rsidRPr="00E731CE">
        <w:rPr>
          <w:rFonts w:ascii="Times New Roman" w:hAnsi="Times New Roman" w:cs="Times New Roman"/>
          <w:sz w:val="28"/>
          <w:szCs w:val="28"/>
        </w:rPr>
        <w:t xml:space="preserve"> et </w:t>
      </w:r>
      <w:proofErr w:type="spellStart"/>
      <w:r w:rsidR="00C12D95" w:rsidRPr="00E731CE">
        <w:rPr>
          <w:rFonts w:ascii="Times New Roman" w:hAnsi="Times New Roman" w:cs="Times New Roman"/>
          <w:sz w:val="28"/>
          <w:szCs w:val="28"/>
        </w:rPr>
        <w:t>stricts</w:t>
      </w:r>
      <w:proofErr w:type="spellEnd"/>
      <w:r w:rsidR="00C12D95" w:rsidRPr="00E73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2D95" w:rsidRPr="00E731CE">
        <w:rPr>
          <w:rFonts w:ascii="Times New Roman" w:hAnsi="Times New Roman" w:cs="Times New Roman"/>
          <w:sz w:val="28"/>
          <w:szCs w:val="28"/>
        </w:rPr>
        <w:t>tels</w:t>
      </w:r>
      <w:proofErr w:type="spellEnd"/>
      <w:r w:rsidR="00C12D95" w:rsidRPr="00E73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2D95" w:rsidRPr="00E731CE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C12D95" w:rsidRPr="00E731CE">
        <w:rPr>
          <w:rFonts w:ascii="Times New Roman" w:hAnsi="Times New Roman" w:cs="Times New Roman"/>
          <w:sz w:val="28"/>
          <w:szCs w:val="28"/>
        </w:rPr>
        <w:t xml:space="preserve"> </w:t>
      </w:r>
      <w:r w:rsidRPr="00E731CE"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 w:rsidRPr="00E731CE">
        <w:rPr>
          <w:rFonts w:ascii="Times New Roman" w:eastAsia="Times New Roman" w:hAnsi="Times New Roman" w:cs="Times New Roman"/>
          <w:sz w:val="28"/>
          <w:szCs w:val="28"/>
        </w:rPr>
        <w:t>réduction</w:t>
      </w:r>
      <w:proofErr w:type="spellEnd"/>
      <w:r w:rsidRPr="00E731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31CE">
        <w:rPr>
          <w:rFonts w:ascii="Times New Roman" w:eastAsia="Times New Roman" w:hAnsi="Times New Roman" w:cs="Times New Roman"/>
          <w:sz w:val="28"/>
          <w:szCs w:val="28"/>
        </w:rPr>
        <w:t>des</w:t>
      </w:r>
      <w:proofErr w:type="spellEnd"/>
      <w:r w:rsidRPr="00E731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31CE">
        <w:rPr>
          <w:rFonts w:ascii="Times New Roman" w:eastAsia="Times New Roman" w:hAnsi="Times New Roman" w:cs="Times New Roman"/>
          <w:sz w:val="28"/>
          <w:szCs w:val="28"/>
        </w:rPr>
        <w:t>émissions</w:t>
      </w:r>
      <w:proofErr w:type="spellEnd"/>
      <w:r w:rsidRPr="00E731CE">
        <w:rPr>
          <w:rFonts w:ascii="Times New Roman" w:eastAsia="Times New Roman" w:hAnsi="Times New Roman" w:cs="Times New Roman"/>
          <w:sz w:val="28"/>
          <w:szCs w:val="28"/>
        </w:rPr>
        <w:t xml:space="preserve"> de CO2 d’</w:t>
      </w:r>
      <w:proofErr w:type="spellStart"/>
      <w:r w:rsidRPr="00E731CE">
        <w:rPr>
          <w:rFonts w:ascii="Times New Roman" w:eastAsia="Times New Roman" w:hAnsi="Times New Roman" w:cs="Times New Roman"/>
          <w:sz w:val="28"/>
          <w:szCs w:val="28"/>
        </w:rPr>
        <w:t>ici</w:t>
      </w:r>
      <w:proofErr w:type="spellEnd"/>
      <w:r w:rsidRPr="00E731CE">
        <w:rPr>
          <w:rFonts w:ascii="Times New Roman" w:eastAsia="Times New Roman" w:hAnsi="Times New Roman" w:cs="Times New Roman"/>
          <w:sz w:val="28"/>
          <w:szCs w:val="28"/>
        </w:rPr>
        <w:t xml:space="preserve"> 2030, l’</w:t>
      </w:r>
      <w:proofErr w:type="spellStart"/>
      <w:r w:rsidRPr="00E731CE">
        <w:rPr>
          <w:rFonts w:ascii="Times New Roman" w:eastAsia="Times New Roman" w:hAnsi="Times New Roman" w:cs="Times New Roman"/>
          <w:sz w:val="28"/>
          <w:szCs w:val="28"/>
        </w:rPr>
        <w:t>augmentation</w:t>
      </w:r>
      <w:proofErr w:type="spellEnd"/>
      <w:r w:rsidRPr="00E731CE">
        <w:rPr>
          <w:rFonts w:ascii="Times New Roman" w:eastAsia="Times New Roman" w:hAnsi="Times New Roman" w:cs="Times New Roman"/>
          <w:sz w:val="28"/>
          <w:szCs w:val="28"/>
        </w:rPr>
        <w:t xml:space="preserve"> de 25% d’</w:t>
      </w:r>
      <w:proofErr w:type="spellStart"/>
      <w:r w:rsidRPr="00E731CE">
        <w:rPr>
          <w:rFonts w:ascii="Times New Roman" w:eastAsia="Times New Roman" w:hAnsi="Times New Roman" w:cs="Times New Roman"/>
          <w:sz w:val="28"/>
          <w:szCs w:val="28"/>
        </w:rPr>
        <w:t>espaces</w:t>
      </w:r>
      <w:proofErr w:type="spellEnd"/>
      <w:r w:rsidRPr="00E731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31CE">
        <w:rPr>
          <w:rFonts w:ascii="Times New Roman" w:eastAsia="Times New Roman" w:hAnsi="Times New Roman" w:cs="Times New Roman"/>
          <w:sz w:val="28"/>
          <w:szCs w:val="28"/>
        </w:rPr>
        <w:t>verts</w:t>
      </w:r>
      <w:proofErr w:type="spellEnd"/>
      <w:r w:rsidRPr="00E731CE">
        <w:rPr>
          <w:rFonts w:ascii="Times New Roman" w:eastAsia="Times New Roman" w:hAnsi="Times New Roman" w:cs="Times New Roman"/>
          <w:sz w:val="28"/>
          <w:szCs w:val="28"/>
        </w:rPr>
        <w:t xml:space="preserve"> d’</w:t>
      </w:r>
      <w:proofErr w:type="spellStart"/>
      <w:r w:rsidRPr="00E731CE">
        <w:rPr>
          <w:rFonts w:ascii="Times New Roman" w:eastAsia="Times New Roman" w:hAnsi="Times New Roman" w:cs="Times New Roman"/>
          <w:sz w:val="28"/>
          <w:szCs w:val="28"/>
        </w:rPr>
        <w:t>ici</w:t>
      </w:r>
      <w:proofErr w:type="spellEnd"/>
      <w:r w:rsidRPr="00E731CE">
        <w:rPr>
          <w:rFonts w:ascii="Times New Roman" w:eastAsia="Times New Roman" w:hAnsi="Times New Roman" w:cs="Times New Roman"/>
          <w:sz w:val="28"/>
          <w:szCs w:val="28"/>
        </w:rPr>
        <w:t xml:space="preserve"> 2022, la </w:t>
      </w:r>
      <w:proofErr w:type="spellStart"/>
      <w:r w:rsidRPr="00E731CE">
        <w:rPr>
          <w:rFonts w:ascii="Times New Roman" w:eastAsia="Times New Roman" w:hAnsi="Times New Roman" w:cs="Times New Roman"/>
          <w:sz w:val="28"/>
          <w:szCs w:val="28"/>
        </w:rPr>
        <w:t>réduction</w:t>
      </w:r>
      <w:proofErr w:type="spellEnd"/>
      <w:r w:rsidRPr="00E731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31CE">
        <w:rPr>
          <w:rFonts w:ascii="Times New Roman" w:eastAsia="Times New Roman" w:hAnsi="Times New Roman" w:cs="Times New Roman"/>
          <w:sz w:val="28"/>
          <w:szCs w:val="28"/>
        </w:rPr>
        <w:t>des</w:t>
      </w:r>
      <w:proofErr w:type="spellEnd"/>
      <w:r w:rsidRPr="00E731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31CE">
        <w:rPr>
          <w:rFonts w:ascii="Times New Roman" w:eastAsia="Times New Roman" w:hAnsi="Times New Roman" w:cs="Times New Roman"/>
          <w:sz w:val="28"/>
          <w:szCs w:val="28"/>
        </w:rPr>
        <w:t>déchets</w:t>
      </w:r>
      <w:proofErr w:type="spellEnd"/>
      <w:r w:rsidRPr="00E731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31CE">
        <w:rPr>
          <w:rFonts w:ascii="Times New Roman" w:eastAsia="Times New Roman" w:hAnsi="Times New Roman" w:cs="Times New Roman"/>
          <w:sz w:val="28"/>
          <w:szCs w:val="28"/>
        </w:rPr>
        <w:t>indifférenciés</w:t>
      </w:r>
      <w:proofErr w:type="spellEnd"/>
      <w:r w:rsidRPr="00E731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31CE">
        <w:rPr>
          <w:rFonts w:ascii="Times New Roman" w:eastAsia="Times New Roman" w:hAnsi="Times New Roman" w:cs="Times New Roman"/>
          <w:sz w:val="28"/>
          <w:szCs w:val="28"/>
        </w:rPr>
        <w:t>envoyés</w:t>
      </w:r>
      <w:proofErr w:type="spellEnd"/>
      <w:r w:rsidRPr="00E731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731CE">
        <w:rPr>
          <w:rFonts w:ascii="Times New Roman" w:eastAsia="Times New Roman" w:hAnsi="Times New Roman" w:cs="Times New Roman"/>
          <w:sz w:val="28"/>
          <w:szCs w:val="28"/>
        </w:rPr>
        <w:t>à l’</w:t>
      </w:r>
      <w:proofErr w:type="spellStart"/>
      <w:proofErr w:type="gramEnd"/>
      <w:r w:rsidRPr="00E731CE">
        <w:rPr>
          <w:rFonts w:ascii="Times New Roman" w:eastAsia="Times New Roman" w:hAnsi="Times New Roman" w:cs="Times New Roman"/>
          <w:sz w:val="28"/>
          <w:szCs w:val="28"/>
        </w:rPr>
        <w:t>incinération</w:t>
      </w:r>
      <w:proofErr w:type="spellEnd"/>
      <w:r w:rsidRPr="00E731CE">
        <w:rPr>
          <w:rFonts w:ascii="Times New Roman" w:eastAsia="Times New Roman" w:hAnsi="Times New Roman" w:cs="Times New Roman"/>
          <w:sz w:val="28"/>
          <w:szCs w:val="28"/>
        </w:rPr>
        <w:t xml:space="preserve"> d’</w:t>
      </w:r>
      <w:proofErr w:type="spellStart"/>
      <w:r w:rsidRPr="00E731CE">
        <w:rPr>
          <w:rFonts w:ascii="Times New Roman" w:eastAsia="Times New Roman" w:hAnsi="Times New Roman" w:cs="Times New Roman"/>
          <w:sz w:val="28"/>
          <w:szCs w:val="28"/>
        </w:rPr>
        <w:t>ici</w:t>
      </w:r>
      <w:proofErr w:type="spellEnd"/>
      <w:r w:rsidRPr="00E731CE">
        <w:rPr>
          <w:rFonts w:ascii="Times New Roman" w:eastAsia="Times New Roman" w:hAnsi="Times New Roman" w:cs="Times New Roman"/>
          <w:sz w:val="28"/>
          <w:szCs w:val="28"/>
        </w:rPr>
        <w:t xml:space="preserve"> 2030, 50% de </w:t>
      </w:r>
      <w:proofErr w:type="spellStart"/>
      <w:r w:rsidRPr="00E731CE">
        <w:rPr>
          <w:rFonts w:ascii="Times New Roman" w:eastAsia="Times New Roman" w:hAnsi="Times New Roman" w:cs="Times New Roman"/>
          <w:sz w:val="28"/>
          <w:szCs w:val="28"/>
        </w:rPr>
        <w:t>collecte</w:t>
      </w:r>
      <w:proofErr w:type="spellEnd"/>
      <w:r w:rsidRPr="00E731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31CE">
        <w:rPr>
          <w:rFonts w:ascii="Times New Roman" w:eastAsia="Times New Roman" w:hAnsi="Times New Roman" w:cs="Times New Roman"/>
          <w:sz w:val="28"/>
          <w:szCs w:val="28"/>
        </w:rPr>
        <w:t>sélective</w:t>
      </w:r>
      <w:proofErr w:type="spellEnd"/>
      <w:r w:rsidRPr="00E731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31CE">
        <w:rPr>
          <w:rFonts w:ascii="Times New Roman" w:eastAsia="Times New Roman" w:hAnsi="Times New Roman" w:cs="Times New Roman"/>
          <w:sz w:val="28"/>
          <w:szCs w:val="28"/>
        </w:rPr>
        <w:t>des</w:t>
      </w:r>
      <w:proofErr w:type="spellEnd"/>
      <w:r w:rsidRPr="00E731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31CE">
        <w:rPr>
          <w:rFonts w:ascii="Times New Roman" w:eastAsia="Times New Roman" w:hAnsi="Times New Roman" w:cs="Times New Roman"/>
          <w:sz w:val="28"/>
          <w:szCs w:val="28"/>
        </w:rPr>
        <w:t>déchets</w:t>
      </w:r>
      <w:proofErr w:type="spellEnd"/>
      <w:r w:rsidRPr="00E731CE">
        <w:rPr>
          <w:rFonts w:ascii="Times New Roman" w:eastAsia="Times New Roman" w:hAnsi="Times New Roman" w:cs="Times New Roman"/>
          <w:sz w:val="28"/>
          <w:szCs w:val="28"/>
        </w:rPr>
        <w:t xml:space="preserve"> d’</w:t>
      </w:r>
      <w:proofErr w:type="spellStart"/>
      <w:r w:rsidRPr="00E731CE">
        <w:rPr>
          <w:rFonts w:ascii="Times New Roman" w:eastAsia="Times New Roman" w:hAnsi="Times New Roman" w:cs="Times New Roman"/>
          <w:sz w:val="28"/>
          <w:szCs w:val="28"/>
        </w:rPr>
        <w:t>ici</w:t>
      </w:r>
      <w:proofErr w:type="spellEnd"/>
      <w:r w:rsidRPr="00E731CE">
        <w:rPr>
          <w:rFonts w:ascii="Times New Roman" w:eastAsia="Times New Roman" w:hAnsi="Times New Roman" w:cs="Times New Roman"/>
          <w:sz w:val="28"/>
          <w:szCs w:val="28"/>
        </w:rPr>
        <w:t xml:space="preserve"> 2030, la </w:t>
      </w:r>
      <w:proofErr w:type="spellStart"/>
      <w:r w:rsidRPr="00E731CE">
        <w:rPr>
          <w:rFonts w:ascii="Times New Roman" w:eastAsia="Times New Roman" w:hAnsi="Times New Roman" w:cs="Times New Roman"/>
          <w:sz w:val="28"/>
          <w:szCs w:val="28"/>
        </w:rPr>
        <w:t>réduction</w:t>
      </w:r>
      <w:proofErr w:type="spellEnd"/>
      <w:r w:rsidRPr="00E731CE">
        <w:rPr>
          <w:rFonts w:ascii="Times New Roman" w:eastAsia="Times New Roman" w:hAnsi="Times New Roman" w:cs="Times New Roman"/>
          <w:sz w:val="28"/>
          <w:szCs w:val="28"/>
        </w:rPr>
        <w:t xml:space="preserve"> de la </w:t>
      </w:r>
      <w:proofErr w:type="spellStart"/>
      <w:r w:rsidRPr="00E731CE">
        <w:rPr>
          <w:rFonts w:ascii="Times New Roman" w:eastAsia="Times New Roman" w:hAnsi="Times New Roman" w:cs="Times New Roman"/>
          <w:sz w:val="28"/>
          <w:szCs w:val="28"/>
        </w:rPr>
        <w:t>consommation</w:t>
      </w:r>
      <w:proofErr w:type="spellEnd"/>
      <w:r w:rsidRPr="00E731CE">
        <w:rPr>
          <w:rFonts w:ascii="Times New Roman" w:eastAsia="Times New Roman" w:hAnsi="Times New Roman" w:cs="Times New Roman"/>
          <w:sz w:val="28"/>
          <w:szCs w:val="28"/>
        </w:rPr>
        <w:t xml:space="preserve"> d’</w:t>
      </w:r>
      <w:proofErr w:type="spellStart"/>
      <w:r w:rsidRPr="00E731CE">
        <w:rPr>
          <w:rFonts w:ascii="Times New Roman" w:eastAsia="Times New Roman" w:hAnsi="Times New Roman" w:cs="Times New Roman"/>
          <w:sz w:val="28"/>
          <w:szCs w:val="28"/>
        </w:rPr>
        <w:t>énergie</w:t>
      </w:r>
      <w:proofErr w:type="spellEnd"/>
      <w:r w:rsidRPr="00E731CE">
        <w:rPr>
          <w:rFonts w:ascii="Times New Roman" w:eastAsia="Times New Roman" w:hAnsi="Times New Roman" w:cs="Times New Roman"/>
          <w:sz w:val="28"/>
          <w:szCs w:val="28"/>
        </w:rPr>
        <w:t xml:space="preserve"> d’</w:t>
      </w:r>
      <w:proofErr w:type="spellStart"/>
      <w:r w:rsidRPr="00E731CE">
        <w:rPr>
          <w:rFonts w:ascii="Times New Roman" w:eastAsia="Times New Roman" w:hAnsi="Times New Roman" w:cs="Times New Roman"/>
          <w:sz w:val="28"/>
          <w:szCs w:val="28"/>
        </w:rPr>
        <w:t>ici</w:t>
      </w:r>
      <w:proofErr w:type="spellEnd"/>
      <w:r w:rsidRPr="00E731CE">
        <w:rPr>
          <w:rFonts w:ascii="Times New Roman" w:eastAsia="Times New Roman" w:hAnsi="Times New Roman" w:cs="Times New Roman"/>
          <w:sz w:val="28"/>
          <w:szCs w:val="28"/>
        </w:rPr>
        <w:t xml:space="preserve"> 2030</w:t>
      </w:r>
      <w:r w:rsidRPr="00E731CE">
        <w:rPr>
          <w:rFonts w:ascii="Times New Roman" w:hAnsi="Times New Roman" w:cs="Times New Roman"/>
          <w:sz w:val="28"/>
          <w:szCs w:val="28"/>
        </w:rPr>
        <w:t xml:space="preserve">, </w:t>
      </w:r>
      <w:r w:rsidR="00C12D95" w:rsidRPr="00E731CE">
        <w:rPr>
          <w:rFonts w:ascii="Times New Roman" w:hAnsi="Times New Roman" w:cs="Times New Roman"/>
          <w:sz w:val="28"/>
          <w:szCs w:val="28"/>
        </w:rPr>
        <w:t>l’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augmentation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 </w:t>
      </w:r>
      <w:r w:rsidRPr="00E731CE">
        <w:rPr>
          <w:rFonts w:ascii="Times New Roman" w:eastAsia="Times New Roman" w:hAnsi="Times New Roman" w:cs="Times New Roman"/>
          <w:sz w:val="28"/>
          <w:szCs w:val="28"/>
        </w:rPr>
        <w:t xml:space="preserve">de </w:t>
      </w:r>
      <w:proofErr w:type="spellStart"/>
      <w:r w:rsidRPr="00E731CE">
        <w:rPr>
          <w:rFonts w:ascii="Times New Roman" w:eastAsia="Times New Roman" w:hAnsi="Times New Roman" w:cs="Times New Roman"/>
          <w:sz w:val="28"/>
          <w:szCs w:val="28"/>
        </w:rPr>
        <w:t>taux</w:t>
      </w:r>
      <w:proofErr w:type="spellEnd"/>
      <w:r w:rsidRPr="00E731CE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E731CE">
        <w:rPr>
          <w:rFonts w:ascii="Times New Roman" w:eastAsia="Times New Roman" w:hAnsi="Times New Roman" w:cs="Times New Roman"/>
          <w:sz w:val="28"/>
          <w:szCs w:val="28"/>
        </w:rPr>
        <w:t>recyclage</w:t>
      </w:r>
      <w:proofErr w:type="spellEnd"/>
      <w:r w:rsidRPr="00E731CE">
        <w:rPr>
          <w:rFonts w:ascii="Times New Roman" w:eastAsia="Times New Roman" w:hAnsi="Times New Roman" w:cs="Times New Roman"/>
          <w:sz w:val="28"/>
          <w:szCs w:val="28"/>
        </w:rPr>
        <w:t xml:space="preserve"> et de </w:t>
      </w:r>
      <w:proofErr w:type="spellStart"/>
      <w:r w:rsidRPr="00E731CE">
        <w:rPr>
          <w:rFonts w:ascii="Times New Roman" w:eastAsia="Times New Roman" w:hAnsi="Times New Roman" w:cs="Times New Roman"/>
          <w:sz w:val="28"/>
          <w:szCs w:val="28"/>
        </w:rPr>
        <w:t>préparation</w:t>
      </w:r>
      <w:proofErr w:type="spellEnd"/>
      <w:r w:rsidRPr="00E731CE">
        <w:rPr>
          <w:rFonts w:ascii="Times New Roman" w:eastAsia="Times New Roman" w:hAnsi="Times New Roman" w:cs="Times New Roman"/>
          <w:sz w:val="28"/>
          <w:szCs w:val="28"/>
        </w:rPr>
        <w:t xml:space="preserve"> à la </w:t>
      </w:r>
      <w:proofErr w:type="spellStart"/>
      <w:r w:rsidRPr="00E731CE">
        <w:rPr>
          <w:rFonts w:ascii="Times New Roman" w:eastAsia="Times New Roman" w:hAnsi="Times New Roman" w:cs="Times New Roman"/>
          <w:sz w:val="28"/>
          <w:szCs w:val="28"/>
        </w:rPr>
        <w:t>réutilisation</w:t>
      </w:r>
      <w:proofErr w:type="spellEnd"/>
      <w:r w:rsidRPr="00E731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31CE">
        <w:rPr>
          <w:rFonts w:ascii="Times New Roman" w:eastAsia="Times New Roman" w:hAnsi="Times New Roman" w:cs="Times New Roman"/>
          <w:sz w:val="28"/>
          <w:szCs w:val="28"/>
        </w:rPr>
        <w:t>jusqu’en</w:t>
      </w:r>
      <w:proofErr w:type="spellEnd"/>
      <w:r w:rsidRPr="00E731CE">
        <w:rPr>
          <w:rFonts w:ascii="Times New Roman" w:eastAsia="Times New Roman" w:hAnsi="Times New Roman" w:cs="Times New Roman"/>
          <w:sz w:val="28"/>
          <w:szCs w:val="28"/>
        </w:rPr>
        <w:t xml:space="preserve"> 2030, la </w:t>
      </w:r>
      <w:proofErr w:type="spellStart"/>
      <w:r w:rsidRPr="00E731CE">
        <w:rPr>
          <w:rFonts w:ascii="Times New Roman" w:eastAsia="Times New Roman" w:hAnsi="Times New Roman" w:cs="Times New Roman"/>
          <w:sz w:val="28"/>
          <w:szCs w:val="28"/>
        </w:rPr>
        <w:t>réduction</w:t>
      </w:r>
      <w:proofErr w:type="spellEnd"/>
      <w:r w:rsidRPr="00E731CE">
        <w:rPr>
          <w:rFonts w:ascii="Times New Roman" w:eastAsia="Times New Roman" w:hAnsi="Times New Roman" w:cs="Times New Roman"/>
          <w:sz w:val="28"/>
          <w:szCs w:val="28"/>
        </w:rPr>
        <w:t xml:space="preserve"> de la </w:t>
      </w:r>
      <w:proofErr w:type="spellStart"/>
      <w:r w:rsidRPr="00E731CE">
        <w:rPr>
          <w:rFonts w:ascii="Times New Roman" w:eastAsia="Times New Roman" w:hAnsi="Times New Roman" w:cs="Times New Roman"/>
          <w:sz w:val="28"/>
          <w:szCs w:val="28"/>
        </w:rPr>
        <w:t>consommation</w:t>
      </w:r>
      <w:proofErr w:type="spellEnd"/>
      <w:r w:rsidRPr="00E731CE">
        <w:rPr>
          <w:rFonts w:ascii="Times New Roman" w:eastAsia="Times New Roman" w:hAnsi="Times New Roman" w:cs="Times New Roman"/>
          <w:sz w:val="28"/>
          <w:szCs w:val="28"/>
        </w:rPr>
        <w:t xml:space="preserve"> d’eau et d’</w:t>
      </w:r>
      <w:proofErr w:type="spellStart"/>
      <w:r w:rsidRPr="00E731CE">
        <w:rPr>
          <w:rFonts w:ascii="Times New Roman" w:eastAsia="Times New Roman" w:hAnsi="Times New Roman" w:cs="Times New Roman"/>
          <w:sz w:val="28"/>
          <w:szCs w:val="28"/>
        </w:rPr>
        <w:t>énergie</w:t>
      </w:r>
      <w:proofErr w:type="spellEnd"/>
      <w:r w:rsidRPr="00E731CE">
        <w:rPr>
          <w:rFonts w:ascii="Times New Roman" w:eastAsia="Times New Roman" w:hAnsi="Times New Roman" w:cs="Times New Roman"/>
          <w:sz w:val="28"/>
          <w:szCs w:val="28"/>
        </w:rPr>
        <w:t xml:space="preserve"> de l’</w:t>
      </w:r>
      <w:proofErr w:type="spellStart"/>
      <w:r w:rsidRPr="00E731CE">
        <w:rPr>
          <w:rFonts w:ascii="Times New Roman" w:eastAsia="Times New Roman" w:hAnsi="Times New Roman" w:cs="Times New Roman"/>
          <w:sz w:val="28"/>
          <w:szCs w:val="28"/>
        </w:rPr>
        <w:t>éclairage</w:t>
      </w:r>
      <w:proofErr w:type="spellEnd"/>
      <w:r w:rsidRPr="00E731CE">
        <w:rPr>
          <w:rFonts w:ascii="Times New Roman" w:eastAsia="Times New Roman" w:hAnsi="Times New Roman" w:cs="Times New Roman"/>
          <w:sz w:val="28"/>
          <w:szCs w:val="28"/>
        </w:rPr>
        <w:t xml:space="preserve"> public </w:t>
      </w:r>
      <w:proofErr w:type="spellStart"/>
      <w:r w:rsidRPr="00E731CE">
        <w:rPr>
          <w:rFonts w:ascii="Times New Roman" w:eastAsia="Times New Roman" w:hAnsi="Times New Roman" w:cs="Times New Roman"/>
          <w:sz w:val="28"/>
          <w:szCs w:val="28"/>
        </w:rPr>
        <w:t>dans</w:t>
      </w:r>
      <w:proofErr w:type="spellEnd"/>
      <w:r w:rsidRPr="00E731CE">
        <w:rPr>
          <w:rFonts w:ascii="Times New Roman" w:eastAsia="Times New Roman" w:hAnsi="Times New Roman" w:cs="Times New Roman"/>
          <w:sz w:val="28"/>
          <w:szCs w:val="28"/>
        </w:rPr>
        <w:t xml:space="preserve"> l’</w:t>
      </w:r>
      <w:proofErr w:type="spellStart"/>
      <w:r w:rsidRPr="00E731CE">
        <w:rPr>
          <w:rFonts w:ascii="Times New Roman" w:eastAsia="Times New Roman" w:hAnsi="Times New Roman" w:cs="Times New Roman"/>
          <w:sz w:val="28"/>
          <w:szCs w:val="28"/>
        </w:rPr>
        <w:t>hémicycle</w:t>
      </w:r>
      <w:proofErr w:type="spellEnd"/>
      <w:r w:rsidRPr="00E731CE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E731CE">
        <w:rPr>
          <w:rFonts w:ascii="Times New Roman" w:eastAsia="Times New Roman" w:hAnsi="Times New Roman" w:cs="Times New Roman"/>
          <w:sz w:val="28"/>
          <w:szCs w:val="28"/>
        </w:rPr>
        <w:t>Lisbonne</w:t>
      </w:r>
      <w:proofErr w:type="spellEnd"/>
      <w:r w:rsidRPr="00E731CE">
        <w:rPr>
          <w:rFonts w:ascii="Times New Roman" w:eastAsia="Times New Roman" w:hAnsi="Times New Roman" w:cs="Times New Roman"/>
          <w:sz w:val="28"/>
          <w:szCs w:val="28"/>
        </w:rPr>
        <w:t xml:space="preserve"> d’</w:t>
      </w:r>
      <w:proofErr w:type="spellStart"/>
      <w:r w:rsidRPr="00E731CE">
        <w:rPr>
          <w:rFonts w:ascii="Times New Roman" w:eastAsia="Times New Roman" w:hAnsi="Times New Roman" w:cs="Times New Roman"/>
          <w:sz w:val="28"/>
          <w:szCs w:val="28"/>
        </w:rPr>
        <w:t>ici</w:t>
      </w:r>
      <w:proofErr w:type="spellEnd"/>
      <w:r w:rsidRPr="00E731CE">
        <w:rPr>
          <w:rFonts w:ascii="Times New Roman" w:eastAsia="Times New Roman" w:hAnsi="Times New Roman" w:cs="Times New Roman"/>
          <w:sz w:val="28"/>
          <w:szCs w:val="28"/>
        </w:rPr>
        <w:t xml:space="preserve"> 2030.</w:t>
      </w:r>
    </w:p>
    <w:p w14:paraId="65D8A4C8" w14:textId="6B1D1D30" w:rsidR="00114182" w:rsidRPr="00E731CE" w:rsidRDefault="009C1B4E" w:rsidP="00826109">
      <w:pPr>
        <w:spacing w:after="150"/>
        <w:ind w:left="-851" w:right="-85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731CE">
        <w:rPr>
          <w:rFonts w:ascii="Times New Roman" w:hAnsi="Times New Roman" w:cs="Times New Roman"/>
          <w:sz w:val="28"/>
          <w:szCs w:val="28"/>
        </w:rPr>
        <w:t xml:space="preserve">L’agenda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prévu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 par </w:t>
      </w:r>
      <w:proofErr w:type="gramStart"/>
      <w:r w:rsidRPr="00E731CE">
        <w:rPr>
          <w:rFonts w:ascii="Times New Roman" w:hAnsi="Times New Roman" w:cs="Times New Roman"/>
          <w:sz w:val="28"/>
          <w:szCs w:val="28"/>
        </w:rPr>
        <w:t>la</w:t>
      </w:r>
      <w:proofErr w:type="gramEnd"/>
      <w:r w:rsidRPr="00E731CE">
        <w:rPr>
          <w:rFonts w:ascii="Times New Roman" w:hAnsi="Times New Roman" w:cs="Times New Roman"/>
          <w:sz w:val="28"/>
          <w:szCs w:val="28"/>
        </w:rPr>
        <w:t xml:space="preserve"> ville pour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marquer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cette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année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particulière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avait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été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arrêté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 pendant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les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mois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confinement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Lisbonne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repris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 sa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programmation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depuis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1CE">
        <w:rPr>
          <w:rFonts w:ascii="Times New Roman" w:hAnsi="Times New Roman" w:cs="Times New Roman"/>
          <w:sz w:val="28"/>
          <w:szCs w:val="28"/>
        </w:rPr>
        <w:t>juin</w:t>
      </w:r>
      <w:proofErr w:type="spellEnd"/>
      <w:r w:rsidRPr="00E731CE">
        <w:rPr>
          <w:rFonts w:ascii="Times New Roman" w:hAnsi="Times New Roman" w:cs="Times New Roman"/>
          <w:sz w:val="28"/>
          <w:szCs w:val="28"/>
        </w:rPr>
        <w:t xml:space="preserve"> 2020.</w:t>
      </w:r>
    </w:p>
    <w:sectPr w:rsidR="00114182" w:rsidRPr="00E731CE" w:rsidSect="0011418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D0AA5"/>
    <w:multiLevelType w:val="multilevel"/>
    <w:tmpl w:val="120EE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B4E"/>
    <w:rsid w:val="00056778"/>
    <w:rsid w:val="00114182"/>
    <w:rsid w:val="002750F2"/>
    <w:rsid w:val="00826109"/>
    <w:rsid w:val="009C1B4E"/>
    <w:rsid w:val="009E530D"/>
    <w:rsid w:val="00C12D95"/>
    <w:rsid w:val="00D9043D"/>
    <w:rsid w:val="00E7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CC41CB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1B4E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lev">
    <w:name w:val="Strong"/>
    <w:basedOn w:val="Policepardfaut"/>
    <w:uiPriority w:val="22"/>
    <w:qFormat/>
    <w:rsid w:val="009C1B4E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1B4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1B4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1B4E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lev">
    <w:name w:val="Strong"/>
    <w:basedOn w:val="Policepardfaut"/>
    <w:uiPriority w:val="22"/>
    <w:qFormat/>
    <w:rsid w:val="009C1B4E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1B4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1B4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1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269</Words>
  <Characters>1484</Characters>
  <Application>Microsoft Macintosh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SCHIAVONE</dc:creator>
  <cp:keywords/>
  <dc:description/>
  <cp:lastModifiedBy>CRISTINA SCHIAVONE</cp:lastModifiedBy>
  <cp:revision>8</cp:revision>
  <dcterms:created xsi:type="dcterms:W3CDTF">2020-12-15T17:07:00Z</dcterms:created>
  <dcterms:modified xsi:type="dcterms:W3CDTF">2020-12-15T22:10:00Z</dcterms:modified>
</cp:coreProperties>
</file>