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E3D" w:rsidRDefault="00374E3D" w:rsidP="00374E3D">
      <w:pPr>
        <w:jc w:val="center"/>
        <w:rPr>
          <w:b/>
          <w:smallCaps/>
        </w:rPr>
      </w:pPr>
    </w:p>
    <w:p w:rsidR="00374E3D" w:rsidRPr="00374E3D" w:rsidRDefault="00374E3D" w:rsidP="00374E3D">
      <w:pPr>
        <w:jc w:val="center"/>
        <w:rPr>
          <w:color w:val="0070C0"/>
          <w:sz w:val="28"/>
          <w:szCs w:val="28"/>
        </w:rPr>
      </w:pPr>
      <w:r w:rsidRPr="000673EA">
        <w:rPr>
          <w:sz w:val="28"/>
          <w:szCs w:val="28"/>
        </w:rPr>
        <w:t xml:space="preserve">Letteratura e cultura Francese </w:t>
      </w:r>
      <w:r>
        <w:rPr>
          <w:sz w:val="28"/>
          <w:szCs w:val="28"/>
        </w:rPr>
        <w:t>III</w:t>
      </w:r>
      <w:r w:rsidRPr="000673EA">
        <w:rPr>
          <w:sz w:val="28"/>
          <w:szCs w:val="28"/>
        </w:rPr>
        <w:t xml:space="preserve">       A.A. </w:t>
      </w:r>
      <w:r w:rsidRPr="00E77BAA">
        <w:rPr>
          <w:b/>
          <w:bCs/>
          <w:color w:val="FF0000"/>
          <w:sz w:val="28"/>
          <w:szCs w:val="28"/>
        </w:rPr>
        <w:t xml:space="preserve"> </w:t>
      </w:r>
      <w:r w:rsidRPr="00374E3D">
        <w:rPr>
          <w:sz w:val="28"/>
          <w:szCs w:val="28"/>
        </w:rPr>
        <w:t>2022/23</w:t>
      </w:r>
    </w:p>
    <w:p w:rsidR="00374E3D" w:rsidRDefault="00374E3D" w:rsidP="00374E3D">
      <w:pPr>
        <w:jc w:val="center"/>
        <w:rPr>
          <w:b/>
          <w:smallCaps/>
        </w:rPr>
      </w:pPr>
    </w:p>
    <w:p w:rsidR="00374E3D" w:rsidRPr="00374E3D" w:rsidRDefault="00374E3D" w:rsidP="00374E3D">
      <w:pPr>
        <w:rPr>
          <w:bCs/>
          <w:iCs/>
          <w:smallCaps/>
        </w:rPr>
      </w:pPr>
      <w:r>
        <w:rPr>
          <w:b/>
          <w:i/>
        </w:rPr>
        <w:t xml:space="preserve">                     </w:t>
      </w:r>
      <w:r w:rsidRPr="006F495D">
        <w:rPr>
          <w:b/>
          <w:i/>
        </w:rPr>
        <w:t>Esilio, emigrazione, identità nella letteratura francofona contemporanea</w:t>
      </w:r>
    </w:p>
    <w:p w:rsidR="00374E3D" w:rsidRDefault="00374E3D" w:rsidP="00374E3D">
      <w:pPr>
        <w:jc w:val="center"/>
        <w:rPr>
          <w:b/>
          <w:smallCaps/>
        </w:rPr>
      </w:pPr>
    </w:p>
    <w:p w:rsidR="00374E3D" w:rsidRDefault="00374E3D" w:rsidP="00374E3D">
      <w:pPr>
        <w:jc w:val="center"/>
        <w:rPr>
          <w:b/>
          <w:smallCaps/>
        </w:rPr>
      </w:pPr>
      <w:r>
        <w:rPr>
          <w:b/>
          <w:smallCaps/>
        </w:rPr>
        <w:t xml:space="preserve">Bibliografia critica </w:t>
      </w:r>
    </w:p>
    <w:p w:rsidR="00374E3D" w:rsidRDefault="00374E3D" w:rsidP="00374E3D">
      <w:pPr>
        <w:ind w:right="-483"/>
        <w:jc w:val="both"/>
      </w:pPr>
      <w:r>
        <w:rPr>
          <w:b/>
        </w:rPr>
        <w:t xml:space="preserve">Su F. </w:t>
      </w:r>
      <w:proofErr w:type="gramStart"/>
      <w:r>
        <w:rPr>
          <w:b/>
        </w:rPr>
        <w:t>Cheng</w:t>
      </w:r>
      <w:r>
        <w:t> :</w:t>
      </w:r>
      <w:proofErr w:type="gramEnd"/>
    </w:p>
    <w:p w:rsidR="00374E3D" w:rsidRDefault="00374E3D" w:rsidP="00374E3D">
      <w:pPr>
        <w:ind w:right="-483"/>
        <w:jc w:val="both"/>
      </w:pP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>-</w:t>
      </w:r>
      <w:r>
        <w:rPr>
          <w:i/>
          <w:lang w:val="fr-FR"/>
        </w:rPr>
        <w:t>Hommage à Fr.Cheng</w:t>
      </w:r>
      <w:r>
        <w:rPr>
          <w:lang w:val="fr-FR"/>
        </w:rPr>
        <w:t>, « Revue de littérature comparée », 322, n°2,  avril-juin 2007.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</w:t>
      </w:r>
      <w:r>
        <w:rPr>
          <w:smallCaps/>
          <w:lang w:val="fr-FR"/>
        </w:rPr>
        <w:t>Parizet</w:t>
      </w:r>
      <w:r>
        <w:rPr>
          <w:lang w:val="fr-FR"/>
        </w:rPr>
        <w:t xml:space="preserve"> S.,</w:t>
      </w:r>
      <w:r>
        <w:rPr>
          <w:i/>
          <w:lang w:val="fr-FR"/>
        </w:rPr>
        <w:t xml:space="preserve"> L’éternité n’est pas de trop </w:t>
      </w:r>
      <w:r>
        <w:rPr>
          <w:lang w:val="fr-FR"/>
        </w:rPr>
        <w:t xml:space="preserve">: </w:t>
      </w:r>
      <w:r>
        <w:rPr>
          <w:i/>
          <w:lang w:val="fr-FR"/>
        </w:rPr>
        <w:t>du roman d’amour au roman du vide médian</w:t>
      </w:r>
      <w:r>
        <w:rPr>
          <w:lang w:val="fr-FR"/>
        </w:rPr>
        <w:t xml:space="preserve">, in « Revue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 de littérature comparée », 322,n°2, avril-juin 2007, pp.251-263.</w:t>
      </w:r>
    </w:p>
    <w:p w:rsidR="00374E3D" w:rsidRDefault="00374E3D" w:rsidP="00374E3D">
      <w:pPr>
        <w:rPr>
          <w:color w:val="000000"/>
          <w:lang w:val="fr-FR"/>
        </w:rPr>
      </w:pPr>
    </w:p>
    <w:p w:rsidR="00374E3D" w:rsidRDefault="00374E3D" w:rsidP="00374E3D">
      <w:pPr>
        <w:rPr>
          <w:color w:val="000000"/>
          <w:lang w:val="fr-FR"/>
        </w:rPr>
      </w:pPr>
      <w:r>
        <w:rPr>
          <w:color w:val="000000"/>
          <w:lang w:val="fr-FR"/>
        </w:rPr>
        <w:t>-</w:t>
      </w:r>
      <w:r>
        <w:rPr>
          <w:smallCaps/>
          <w:color w:val="000000"/>
          <w:lang w:val="fr-FR"/>
        </w:rPr>
        <w:t>ZHANG</w:t>
      </w:r>
      <w:r>
        <w:rPr>
          <w:color w:val="000000"/>
          <w:lang w:val="fr-FR"/>
        </w:rPr>
        <w:t xml:space="preserve"> Yinde,  </w:t>
      </w:r>
      <w:r>
        <w:rPr>
          <w:i/>
          <w:iCs/>
          <w:color w:val="000000"/>
          <w:lang w:val="fr-FR"/>
        </w:rPr>
        <w:t>François Cheng ou dire la Chine en français</w:t>
      </w:r>
      <w:r>
        <w:rPr>
          <w:color w:val="000000"/>
          <w:lang w:val="fr-FR"/>
        </w:rPr>
        <w:t xml:space="preserve"> , in «Revue de littérature  </w:t>
      </w:r>
    </w:p>
    <w:p w:rsidR="00374E3D" w:rsidRDefault="00374E3D" w:rsidP="00374E3D">
      <w:pPr>
        <w:rPr>
          <w:b/>
          <w:smallCaps/>
          <w:lang w:val="fr-FR"/>
        </w:rPr>
      </w:pPr>
      <w:r>
        <w:rPr>
          <w:color w:val="000000"/>
          <w:lang w:val="fr-FR"/>
        </w:rPr>
        <w:t xml:space="preserve">                 comparée», n° 322, 2007, pp. 141-152.</w:t>
      </w:r>
      <w:r>
        <w:rPr>
          <w:color w:val="000000"/>
          <w:lang w:val="fr-FR"/>
        </w:rPr>
        <w:br/>
      </w:r>
    </w:p>
    <w:p w:rsidR="00374E3D" w:rsidRDefault="00374E3D" w:rsidP="00374E3D">
      <w:pPr>
        <w:spacing w:line="360" w:lineRule="auto"/>
        <w:rPr>
          <w:lang w:val="en-GB"/>
        </w:rPr>
      </w:pPr>
      <w:r>
        <w:rPr>
          <w:lang w:val="en-GB"/>
        </w:rPr>
        <w:t>-</w:t>
      </w:r>
      <w:r>
        <w:rPr>
          <w:smallCaps/>
          <w:lang w:val="en-GB"/>
        </w:rPr>
        <w:t xml:space="preserve"> Bertaud</w:t>
      </w:r>
      <w:r>
        <w:rPr>
          <w:lang w:val="en-GB"/>
        </w:rPr>
        <w:t xml:space="preserve"> Madeleine</w:t>
      </w:r>
      <w:r>
        <w:rPr>
          <w:smallCaps/>
          <w:lang w:val="en-GB"/>
        </w:rPr>
        <w:t>,</w:t>
      </w:r>
      <w:r>
        <w:rPr>
          <w:lang w:val="en-GB"/>
        </w:rPr>
        <w:t xml:space="preserve"> </w:t>
      </w:r>
      <w:r>
        <w:rPr>
          <w:i/>
          <w:lang w:val="en-GB"/>
        </w:rPr>
        <w:t>François Cheng</w:t>
      </w:r>
      <w:r>
        <w:rPr>
          <w:lang w:val="en-GB"/>
        </w:rPr>
        <w:t>, Paris, Hermann, 2009.</w:t>
      </w:r>
    </w:p>
    <w:p w:rsidR="00374E3D" w:rsidRDefault="00374E3D" w:rsidP="00374E3D">
      <w:pPr>
        <w:rPr>
          <w:lang w:val="en-GB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 AA.VV., </w:t>
      </w:r>
      <w:r>
        <w:rPr>
          <w:i/>
          <w:lang w:val="fr-FR"/>
        </w:rPr>
        <w:t>L’Ecriture singulière de François Cheng. Un dialogue fécond.</w:t>
      </w:r>
      <w:r>
        <w:rPr>
          <w:lang w:val="fr-FR"/>
        </w:rPr>
        <w:t xml:space="preserve"> Textes réunis par Fr.  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   Hanus, Cl. Herly et M.L. Scheidhauer, Paris, L’Harmattan, 2011.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autoSpaceDE w:val="0"/>
        <w:autoSpaceDN w:val="0"/>
        <w:adjustRightInd w:val="0"/>
        <w:rPr>
          <w:i/>
          <w:lang w:val="fr-FR"/>
        </w:rPr>
      </w:pPr>
    </w:p>
    <w:p w:rsidR="00374E3D" w:rsidRDefault="00374E3D" w:rsidP="00374E3D">
      <w:pPr>
        <w:autoSpaceDE w:val="0"/>
        <w:autoSpaceDN w:val="0"/>
        <w:adjustRightInd w:val="0"/>
        <w:rPr>
          <w:i/>
          <w:lang w:val="fr-FR"/>
        </w:rPr>
      </w:pPr>
      <w:r>
        <w:rPr>
          <w:i/>
          <w:lang w:val="fr-FR"/>
        </w:rPr>
        <w:t xml:space="preserve">- </w:t>
      </w:r>
      <w:r>
        <w:rPr>
          <w:smallCaps/>
          <w:lang w:val="fr-FR"/>
        </w:rPr>
        <w:t xml:space="preserve">Fabiani </w:t>
      </w:r>
      <w:r>
        <w:rPr>
          <w:lang w:val="fr-FR"/>
        </w:rPr>
        <w:t xml:space="preserve">Daniela, </w:t>
      </w:r>
      <w:r>
        <w:rPr>
          <w:i/>
          <w:lang w:val="fr-FR"/>
        </w:rPr>
        <w:t>L’Eternité n’est pas de trop’ ou le voyage de François Cheng</w:t>
      </w:r>
      <w:r>
        <w:rPr>
          <w:lang w:val="fr-FR"/>
        </w:rPr>
        <w:t xml:space="preserve">, in </w:t>
      </w:r>
      <w:r>
        <w:rPr>
          <w:i/>
          <w:lang w:val="fr-FR"/>
        </w:rPr>
        <w:t xml:space="preserve">L’Ecriture </w:t>
      </w:r>
    </w:p>
    <w:p w:rsidR="00374E3D" w:rsidRDefault="00374E3D" w:rsidP="00374E3D">
      <w:pPr>
        <w:autoSpaceDE w:val="0"/>
        <w:autoSpaceDN w:val="0"/>
        <w:adjustRightInd w:val="0"/>
        <w:rPr>
          <w:lang w:val="fr-FR"/>
        </w:rPr>
      </w:pPr>
      <w:r>
        <w:rPr>
          <w:i/>
          <w:lang w:val="fr-FR"/>
        </w:rPr>
        <w:t xml:space="preserve">                 singulière  de François Cheng. Un dialogue fécond.</w:t>
      </w:r>
      <w:r>
        <w:rPr>
          <w:lang w:val="fr-FR"/>
        </w:rPr>
        <w:t xml:space="preserve"> Textes réunis par Fr.Hanus, Cl.Herly </w:t>
      </w:r>
    </w:p>
    <w:p w:rsidR="00374E3D" w:rsidRDefault="00374E3D" w:rsidP="00374E3D">
      <w:pPr>
        <w:autoSpaceDE w:val="0"/>
        <w:autoSpaceDN w:val="0"/>
        <w:adjustRightInd w:val="0"/>
        <w:rPr>
          <w:lang w:val="fr-FR"/>
        </w:rPr>
      </w:pPr>
      <w:r>
        <w:rPr>
          <w:lang w:val="fr-FR"/>
        </w:rPr>
        <w:t xml:space="preserve">                 et M.L. Scheidhauer, Paris, L’Harmattan, 2011, pp.15-27.</w:t>
      </w:r>
    </w:p>
    <w:p w:rsidR="00374E3D" w:rsidRDefault="00374E3D" w:rsidP="00374E3D">
      <w:pPr>
        <w:autoSpaceDE w:val="0"/>
        <w:autoSpaceDN w:val="0"/>
        <w:adjustRightInd w:val="0"/>
        <w:rPr>
          <w:i/>
          <w:lang w:val="fr-FR"/>
        </w:rPr>
      </w:pPr>
    </w:p>
    <w:p w:rsidR="00374E3D" w:rsidRDefault="00374E3D" w:rsidP="00374E3D">
      <w:pPr>
        <w:shd w:val="clear" w:color="auto" w:fill="FFFFFF"/>
        <w:rPr>
          <w:color w:val="323232"/>
          <w:shd w:val="clear" w:color="auto" w:fill="FFFFFF"/>
          <w:lang w:val="fr-FR"/>
        </w:rPr>
      </w:pPr>
      <w:r>
        <w:rPr>
          <w:iCs/>
          <w:lang w:val="fr-FR"/>
        </w:rPr>
        <w:t>-</w:t>
      </w:r>
      <w:r>
        <w:rPr>
          <w:smallCaps/>
          <w:color w:val="323232"/>
          <w:shd w:val="clear" w:color="auto" w:fill="FFFFFF"/>
          <w:lang w:val="fr-FR"/>
        </w:rPr>
        <w:t>Bertaud</w:t>
      </w:r>
      <w:r>
        <w:rPr>
          <w:color w:val="323232"/>
          <w:shd w:val="clear" w:color="auto" w:fill="FFFFFF"/>
          <w:lang w:val="fr-FR"/>
        </w:rPr>
        <w:t xml:space="preserve"> Madeleine, </w:t>
      </w:r>
      <w:r>
        <w:rPr>
          <w:i/>
          <w:iCs/>
          <w:color w:val="323232"/>
          <w:shd w:val="clear" w:color="auto" w:fill="FFFFFF"/>
          <w:lang w:val="fr-FR"/>
        </w:rPr>
        <w:t>François Cheng, du Tao à la « Voie christique</w:t>
      </w:r>
      <w:r>
        <w:rPr>
          <w:color w:val="323232"/>
          <w:shd w:val="clear" w:color="auto" w:fill="FFFFFF"/>
          <w:lang w:val="fr-FR"/>
        </w:rPr>
        <w:t xml:space="preserve"> » , in «Transversalités»,   </w:t>
      </w:r>
    </w:p>
    <w:p w:rsidR="00374E3D" w:rsidRDefault="00374E3D" w:rsidP="00374E3D">
      <w:pPr>
        <w:shd w:val="clear" w:color="auto" w:fill="FFFFFF"/>
        <w:rPr>
          <w:color w:val="323232"/>
          <w:shd w:val="clear" w:color="auto" w:fill="FFFFFF"/>
          <w:lang w:val="fr-FR"/>
        </w:rPr>
      </w:pPr>
      <w:r>
        <w:rPr>
          <w:color w:val="323232"/>
          <w:shd w:val="clear" w:color="auto" w:fill="FFFFFF"/>
          <w:lang w:val="fr-FR"/>
        </w:rPr>
        <w:t xml:space="preserve">                 2012/4 (N° 124), pp. 129-143 (cons.online : </w:t>
      </w:r>
      <w:hyperlink r:id="rId4" w:history="1">
        <w:r>
          <w:rPr>
            <w:rStyle w:val="Collegamentoipertestuale"/>
            <w:shd w:val="clear" w:color="auto" w:fill="FFFFFF"/>
            <w:lang w:val="fr-FR"/>
          </w:rPr>
          <w:t>https://www.cairn.info/revue-transversalites-</w:t>
        </w:r>
      </w:hyperlink>
      <w:r>
        <w:rPr>
          <w:color w:val="323232"/>
          <w:shd w:val="clear" w:color="auto" w:fill="FFFFFF"/>
          <w:lang w:val="fr-FR"/>
        </w:rPr>
        <w:t xml:space="preserve">  </w:t>
      </w:r>
    </w:p>
    <w:p w:rsidR="00374E3D" w:rsidRDefault="00374E3D" w:rsidP="00374E3D">
      <w:pPr>
        <w:shd w:val="clear" w:color="auto" w:fill="FFFFFF"/>
        <w:rPr>
          <w:rFonts w:ascii="Verdana" w:hAnsi="Verdana"/>
          <w:color w:val="000000"/>
          <w:sz w:val="22"/>
          <w:szCs w:val="22"/>
          <w:lang w:val="fr-FR"/>
        </w:rPr>
      </w:pPr>
      <w:r>
        <w:rPr>
          <w:color w:val="323232"/>
          <w:shd w:val="clear" w:color="auto" w:fill="FFFFFF"/>
          <w:lang w:val="fr-FR"/>
        </w:rPr>
        <w:t xml:space="preserve">                 2012-4-page-129.htm)</w:t>
      </w:r>
    </w:p>
    <w:p w:rsidR="00374E3D" w:rsidRDefault="00374E3D" w:rsidP="00374E3D">
      <w:pPr>
        <w:autoSpaceDE w:val="0"/>
        <w:autoSpaceDN w:val="0"/>
        <w:adjustRightInd w:val="0"/>
        <w:rPr>
          <w:iCs/>
          <w:lang w:val="fr-FR"/>
        </w:rPr>
      </w:pPr>
    </w:p>
    <w:p w:rsidR="00374E3D" w:rsidRPr="00374E3D" w:rsidRDefault="00374E3D" w:rsidP="00374E3D">
      <w:pPr>
        <w:jc w:val="both"/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</w:pPr>
      <w:r>
        <w:rPr>
          <w:rStyle w:val="Enfasigrassetto"/>
          <w:color w:val="3A3A3A"/>
          <w:bdr w:val="none" w:sz="0" w:space="0" w:color="auto" w:frame="1"/>
          <w:shd w:val="clear" w:color="auto" w:fill="FFFFFF"/>
          <w:lang w:val="fr-FR"/>
        </w:rPr>
        <w:t>-</w:t>
      </w:r>
      <w:r w:rsidRPr="00374E3D">
        <w:rPr>
          <w:rStyle w:val="Enfasigrassetto"/>
          <w:b w:val="0"/>
          <w:bCs w:val="0"/>
          <w:smallCaps/>
          <w:color w:val="3A3A3A"/>
          <w:bdr w:val="none" w:sz="0" w:space="0" w:color="auto" w:frame="1"/>
          <w:shd w:val="clear" w:color="auto" w:fill="FFFFFF"/>
          <w:lang w:val="fr-FR"/>
        </w:rPr>
        <w:t xml:space="preserve">Pröll </w:t>
      </w:r>
      <w:r w:rsidRPr="00374E3D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  <w:lang w:val="fr-FR"/>
        </w:rPr>
        <w:t>JULIA</w:t>
      </w:r>
      <w:r>
        <w:rPr>
          <w:rStyle w:val="Enfasigrassetto"/>
          <w:color w:val="3A3A3A"/>
          <w:bdr w:val="none" w:sz="0" w:space="0" w:color="auto" w:frame="1"/>
          <w:shd w:val="clear" w:color="auto" w:fill="FFFFFF"/>
          <w:lang w:val="fr-FR"/>
        </w:rPr>
        <w:t>, </w:t>
      </w:r>
      <w:r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Quand différentes méthodes de guérison se rencontrent. Médecins et thérapeutes       </w:t>
      </w:r>
    </w:p>
    <w:p w:rsidR="00374E3D" w:rsidRDefault="00374E3D" w:rsidP="00374E3D">
      <w:pPr>
        <w:jc w:val="both"/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</w:pPr>
      <w:r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                dans "L'éternité n'est pas de trop" de François Cheng et "Le complexe de Di" de Dai Sijie: </w:t>
      </w:r>
    </w:p>
    <w:p w:rsidR="00374E3D" w:rsidRPr="00374E3D" w:rsidRDefault="00374E3D" w:rsidP="00374E3D">
      <w:pPr>
        <w:jc w:val="both"/>
        <w:rPr>
          <w:rStyle w:val="Enfasigrassetto"/>
          <w:b w:val="0"/>
          <w:bCs w:val="0"/>
        </w:rPr>
      </w:pPr>
      <w:r>
        <w:rPr>
          <w:rStyle w:val="Enfasicorsivo"/>
          <w:color w:val="3A3A3A"/>
          <w:bdr w:val="none" w:sz="0" w:space="0" w:color="auto" w:frame="1"/>
          <w:shd w:val="clear" w:color="auto" w:fill="FFFFFF"/>
          <w:lang w:val="fr-FR"/>
        </w:rPr>
        <w:t xml:space="preserve">                 Perspectives transculturelles, in «Scritture migranti. </w:t>
      </w:r>
      <w:r>
        <w:rPr>
          <w:rStyle w:val="Enfasicorsivo"/>
          <w:color w:val="3A3A3A"/>
          <w:bdr w:val="none" w:sz="0" w:space="0" w:color="auto" w:frame="1"/>
          <w:shd w:val="clear" w:color="auto" w:fill="FFFFFF"/>
        </w:rPr>
        <w:t>Rivista di studi interculturali»</w:t>
      </w:r>
      <w:r>
        <w:rPr>
          <w:rStyle w:val="Enfasigrassetto"/>
          <w:i/>
          <w:iCs/>
          <w:color w:val="3A3A3A"/>
          <w:bdr w:val="none" w:sz="0" w:space="0" w:color="auto" w:frame="1"/>
          <w:shd w:val="clear" w:color="auto" w:fill="FFFFFF"/>
        </w:rPr>
        <w:t>,</w:t>
      </w:r>
      <w:r>
        <w:rPr>
          <w:rStyle w:val="Enfasigrassetto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374E3D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n° 6,   </w:t>
      </w:r>
    </w:p>
    <w:p w:rsidR="00374E3D" w:rsidRPr="00374E3D" w:rsidRDefault="00374E3D" w:rsidP="00374E3D">
      <w:pPr>
        <w:jc w:val="both"/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</w:pPr>
      <w:r w:rsidRPr="00374E3D">
        <w:rPr>
          <w:rStyle w:val="Enfasigrassetto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                 2014(on line sul sito della rivista)</w:t>
      </w:r>
    </w:p>
    <w:p w:rsidR="00374E3D" w:rsidRPr="00374E3D" w:rsidRDefault="00374E3D" w:rsidP="00374E3D">
      <w:pPr>
        <w:rPr>
          <w:rStyle w:val="Enfasigrassetto"/>
          <w:rFonts w:ascii="Lucida Sans Unicode" w:hAnsi="Lucida Sans Unicode" w:cs="Lucida Sans Unicode"/>
          <w:b w:val="0"/>
          <w:bCs w:val="0"/>
          <w:color w:val="3A3A3A"/>
          <w:sz w:val="20"/>
          <w:szCs w:val="20"/>
          <w:bdr w:val="none" w:sz="0" w:space="0" w:color="auto" w:frame="1"/>
          <w:shd w:val="clear" w:color="auto" w:fill="FFFFFF"/>
        </w:rPr>
      </w:pPr>
      <w:r w:rsidRPr="00374E3D">
        <w:rPr>
          <w:rStyle w:val="Enfasigrassetto"/>
          <w:rFonts w:ascii="Lucida Sans Unicode" w:hAnsi="Lucida Sans Unicode" w:cs="Lucida Sans Unicode"/>
          <w:b w:val="0"/>
          <w:bCs w:val="0"/>
          <w:color w:val="3A3A3A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374E3D" w:rsidRDefault="00374E3D" w:rsidP="00374E3D">
      <w:pPr>
        <w:shd w:val="clear" w:color="auto" w:fill="FFFFFF"/>
        <w:rPr>
          <w:color w:val="000000"/>
          <w:lang w:val="fr-FR"/>
        </w:rPr>
      </w:pPr>
      <w:r>
        <w:rPr>
          <w:smallCaps/>
          <w:color w:val="000000"/>
          <w:lang w:val="fr-FR"/>
        </w:rPr>
        <w:t>-Guochuan </w:t>
      </w:r>
      <w:r>
        <w:rPr>
          <w:color w:val="000000"/>
          <w:lang w:val="fr-FR"/>
        </w:rPr>
        <w:t>Zhang, </w:t>
      </w:r>
      <w:r>
        <w:rPr>
          <w:i/>
          <w:iCs/>
          <w:color w:val="000000"/>
          <w:lang w:val="fr-FR"/>
        </w:rPr>
        <w:t>La symbiose entre l’homme et la nature chez François Cheng</w:t>
      </w:r>
      <w:r>
        <w:rPr>
          <w:color w:val="000000"/>
          <w:lang w:val="fr-FR"/>
        </w:rPr>
        <w:t xml:space="preserve"> , in   </w:t>
      </w:r>
    </w:p>
    <w:p w:rsidR="00374E3D" w:rsidRDefault="00374E3D" w:rsidP="00374E3D">
      <w:pPr>
        <w:shd w:val="clear" w:color="auto" w:fill="FFFFFF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«</w:t>
      </w:r>
      <w:r>
        <w:rPr>
          <w:i/>
          <w:iCs/>
          <w:color w:val="000000"/>
          <w:lang w:val="fr-FR"/>
        </w:rPr>
        <w:t xml:space="preserve">Traduire»  </w:t>
      </w:r>
      <w:r>
        <w:rPr>
          <w:color w:val="000000"/>
          <w:lang w:val="fr-FR"/>
        </w:rPr>
        <w:t xml:space="preserve"> [En ligne], 242 | 2020 ( cons.online:  http:// journals. openedition. org/ </w:t>
      </w:r>
    </w:p>
    <w:p w:rsidR="00374E3D" w:rsidRDefault="00374E3D" w:rsidP="00374E3D">
      <w:pPr>
        <w:shd w:val="clear" w:color="auto" w:fill="FFFFFF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traduire/2053 ).</w:t>
      </w:r>
    </w:p>
    <w:p w:rsidR="00374E3D" w:rsidRDefault="00374E3D" w:rsidP="00374E3D">
      <w:pPr>
        <w:shd w:val="clear" w:color="auto" w:fill="FFFFFF"/>
        <w:rPr>
          <w:rFonts w:ascii="Verdana" w:hAnsi="Verdana"/>
          <w:color w:val="000000"/>
          <w:sz w:val="22"/>
          <w:szCs w:val="22"/>
          <w:lang w:val="fr-FR"/>
        </w:rPr>
      </w:pPr>
    </w:p>
    <w:p w:rsidR="00374E3D" w:rsidRDefault="00374E3D" w:rsidP="00374E3D">
      <w:pPr>
        <w:rPr>
          <w:b/>
          <w:lang w:val="fr-FR"/>
        </w:rPr>
      </w:pPr>
      <w:r>
        <w:rPr>
          <w:b/>
          <w:lang w:val="fr-FR"/>
        </w:rPr>
        <w:t>Su A. Makine:</w:t>
      </w:r>
    </w:p>
    <w:p w:rsidR="00374E3D" w:rsidRDefault="00374E3D" w:rsidP="00374E3D">
      <w:pPr>
        <w:rPr>
          <w:b/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b/>
          <w:lang w:val="fr-FR"/>
        </w:rPr>
        <w:t xml:space="preserve">- </w:t>
      </w:r>
      <w:r>
        <w:rPr>
          <w:i/>
          <w:lang w:val="fr-FR"/>
        </w:rPr>
        <w:t>A.Makine : la rencontre de l’Est et de l’Ouest</w:t>
      </w:r>
      <w:r>
        <w:rPr>
          <w:b/>
          <w:lang w:val="fr-FR"/>
        </w:rPr>
        <w:t>.</w:t>
      </w:r>
      <w:r>
        <w:rPr>
          <w:lang w:val="fr-FR"/>
        </w:rPr>
        <w:t xml:space="preserve"> Textes réunis par M.Parry, M.-L. Scheidhauer et   -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   E.Welch, Paris, L’Harmattan, 2004.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ascii="SabonLTStd-Roman" w:eastAsiaTheme="minorHAnsi" w:hAnsi="SabonLTStd-Roman" w:cs="SabonLTStd-Roman"/>
          <w:sz w:val="20"/>
          <w:szCs w:val="20"/>
          <w:lang w:val="fr-FR" w:eastAsia="en-US"/>
        </w:rPr>
        <w:t>-</w:t>
      </w:r>
      <w:r>
        <w:rPr>
          <w:rFonts w:eastAsiaTheme="minorHAnsi"/>
          <w:lang w:val="fr-FR" w:eastAsia="en-US"/>
        </w:rPr>
        <w:t xml:space="preserve"> </w:t>
      </w:r>
      <w:r>
        <w:rPr>
          <w:rFonts w:eastAsiaTheme="minorHAnsi"/>
          <w:smallCaps/>
          <w:lang w:val="fr-FR" w:eastAsia="en-US"/>
        </w:rPr>
        <w:t>Nazarova</w:t>
      </w:r>
      <w:r>
        <w:rPr>
          <w:rFonts w:eastAsiaTheme="minorHAnsi"/>
          <w:lang w:val="fr-FR" w:eastAsia="en-US"/>
        </w:rPr>
        <w:t xml:space="preserve"> Nina, </w:t>
      </w:r>
      <w:r>
        <w:rPr>
          <w:rFonts w:eastAsiaTheme="minorHAnsi"/>
          <w:i/>
          <w:iCs/>
          <w:lang w:val="fr-FR" w:eastAsia="en-US"/>
        </w:rPr>
        <w:t>Andreï Makine, deux facettes de son oeuvre</w:t>
      </w:r>
      <w:r>
        <w:rPr>
          <w:rFonts w:eastAsiaTheme="minorHAnsi"/>
          <w:lang w:val="fr-FR" w:eastAsia="en-US"/>
        </w:rPr>
        <w:t>, Paris, L’Harmattan, 2005.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</w:p>
    <w:p w:rsidR="00374E3D" w:rsidRDefault="00374E3D" w:rsidP="00374E3D">
      <w:pPr>
        <w:rPr>
          <w:lang w:val="fr-FR"/>
        </w:rPr>
      </w:pPr>
      <w:r>
        <w:rPr>
          <w:b/>
          <w:lang w:val="fr-FR"/>
        </w:rPr>
        <w:t xml:space="preserve">- </w:t>
      </w:r>
      <w:r w:rsidRPr="00374E3D">
        <w:rPr>
          <w:bCs/>
          <w:lang w:val="fr-FR"/>
        </w:rPr>
        <w:t>AA.VV.,</w:t>
      </w:r>
      <w:r>
        <w:rPr>
          <w:b/>
          <w:lang w:val="fr-FR"/>
        </w:rPr>
        <w:t xml:space="preserve"> </w:t>
      </w:r>
      <w:r>
        <w:rPr>
          <w:i/>
          <w:lang w:val="fr-FR"/>
        </w:rPr>
        <w:t>Andrei Makine, perspectives russes</w:t>
      </w:r>
      <w:r>
        <w:rPr>
          <w:lang w:val="fr-FR"/>
        </w:rPr>
        <w:t xml:space="preserve">. Textes réunis par M.Parry, M.-L. Scheidhauer et </w:t>
      </w:r>
    </w:p>
    <w:p w:rsidR="00374E3D" w:rsidRPr="0098160B" w:rsidRDefault="00374E3D" w:rsidP="00374E3D">
      <w:r>
        <w:rPr>
          <w:lang w:val="fr-FR"/>
        </w:rPr>
        <w:t xml:space="preserve">                  </w:t>
      </w:r>
      <w:proofErr w:type="gramStart"/>
      <w:r w:rsidRPr="0098160B">
        <w:t>E.Welch</w:t>
      </w:r>
      <w:proofErr w:type="gramEnd"/>
      <w:r w:rsidRPr="0098160B">
        <w:t xml:space="preserve">, </w:t>
      </w:r>
      <w:r w:rsidRPr="00374E3D">
        <w:t>Paris, L’Harmattan, 2005.</w:t>
      </w:r>
    </w:p>
    <w:p w:rsidR="00374E3D" w:rsidRPr="00374E3D" w:rsidRDefault="00374E3D" w:rsidP="00374E3D"/>
    <w:p w:rsidR="00374E3D" w:rsidRDefault="00374E3D" w:rsidP="00374E3D">
      <w:r>
        <w:rPr>
          <w:color w:val="000000"/>
        </w:rPr>
        <w:t>-</w:t>
      </w:r>
      <w:r>
        <w:t xml:space="preserve"> </w:t>
      </w:r>
      <w:r>
        <w:rPr>
          <w:smallCaps/>
        </w:rPr>
        <w:t>Merello</w:t>
      </w:r>
      <w:r>
        <w:t xml:space="preserve"> Ida, </w:t>
      </w:r>
      <w:proofErr w:type="gramStart"/>
      <w:r>
        <w:rPr>
          <w:i/>
        </w:rPr>
        <w:t>A.Makine</w:t>
      </w:r>
      <w:proofErr w:type="gramEnd"/>
      <w:r>
        <w:rPr>
          <w:i/>
        </w:rPr>
        <w:t>, le ragioni di una scrittura</w:t>
      </w:r>
      <w:r>
        <w:t>, in «Trasparenze», n°27/28, 2006, pp. 143-</w:t>
      </w:r>
    </w:p>
    <w:p w:rsidR="00374E3D" w:rsidRDefault="00374E3D" w:rsidP="00374E3D">
      <w:pPr>
        <w:rPr>
          <w:lang w:val="fr-FR"/>
        </w:rPr>
      </w:pPr>
      <w:r>
        <w:t xml:space="preserve">                   </w:t>
      </w:r>
      <w:r>
        <w:rPr>
          <w:lang w:val="fr-FR"/>
        </w:rPr>
        <w:t>173.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  <w:r>
        <w:rPr>
          <w:rFonts w:ascii="SabonLTStd-Roman" w:eastAsiaTheme="minorHAnsi" w:hAnsi="SabonLTStd-Roman" w:cs="SabonLTStd-Roman"/>
          <w:sz w:val="20"/>
          <w:szCs w:val="20"/>
          <w:lang w:val="fr-FR" w:eastAsia="en-US"/>
        </w:rPr>
        <w:lastRenderedPageBreak/>
        <w:t>-</w:t>
      </w:r>
      <w:r>
        <w:rPr>
          <w:rFonts w:eastAsiaTheme="minorHAnsi"/>
          <w:lang w:val="fr-FR" w:eastAsia="en-US"/>
        </w:rPr>
        <w:t xml:space="preserve"> </w:t>
      </w:r>
      <w:r>
        <w:rPr>
          <w:rFonts w:eastAsiaTheme="minorHAnsi"/>
          <w:smallCaps/>
          <w:lang w:val="fr-FR" w:eastAsia="en-US"/>
        </w:rPr>
        <w:t>Bellemare-Page</w:t>
      </w:r>
      <w:r>
        <w:rPr>
          <w:rFonts w:eastAsiaTheme="minorHAnsi"/>
          <w:lang w:val="fr-FR" w:eastAsia="en-US"/>
        </w:rPr>
        <w:t xml:space="preserve"> Stéphanie</w:t>
      </w:r>
      <w:r>
        <w:rPr>
          <w:rFonts w:eastAsiaTheme="minorHAnsi"/>
          <w:i/>
          <w:iCs/>
          <w:lang w:val="fr-FR" w:eastAsia="en-US"/>
        </w:rPr>
        <w:t xml:space="preserve">, La littérature au temps de la post-mémoire: écriture et résilience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eastAsiaTheme="minorHAnsi"/>
          <w:i/>
          <w:iCs/>
          <w:lang w:val="fr-FR" w:eastAsia="en-US"/>
        </w:rPr>
        <w:t xml:space="preserve">                chez  Andreï Makine, </w:t>
      </w:r>
      <w:r>
        <w:rPr>
          <w:rFonts w:eastAsiaTheme="minorHAnsi"/>
          <w:lang w:val="fr-FR" w:eastAsia="en-US"/>
        </w:rPr>
        <w:t xml:space="preserve">in «Études littéraires»,vol. 38, n.1, automne 2006, pp. 49-56, in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  <w:r>
        <w:rPr>
          <w:rFonts w:eastAsiaTheme="minorHAnsi"/>
          <w:lang w:val="fr-FR" w:eastAsia="en-US"/>
        </w:rPr>
        <w:t xml:space="preserve">                </w:t>
      </w:r>
      <w:hyperlink r:id="rId5" w:history="1">
        <w:r>
          <w:rPr>
            <w:rStyle w:val="Collegamentoipertestuale"/>
            <w:rFonts w:eastAsiaTheme="minorHAnsi"/>
            <w:color w:val="auto"/>
            <w:lang w:val="fr-FR" w:eastAsia="en-US"/>
          </w:rPr>
          <w:t>http://id</w:t>
        </w:r>
      </w:hyperlink>
      <w:r>
        <w:rPr>
          <w:rFonts w:eastAsiaTheme="minorHAnsi"/>
          <w:lang w:val="fr-FR" w:eastAsia="en-US"/>
        </w:rPr>
        <w:t>.erudit.org/ iderudit/ 014821ar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 AA.VV., </w:t>
      </w:r>
      <w:r>
        <w:rPr>
          <w:i/>
          <w:lang w:val="fr-FR"/>
        </w:rPr>
        <w:t>A.Makine : le sentiment poétique</w:t>
      </w:r>
      <w:r>
        <w:rPr>
          <w:lang w:val="fr-FR"/>
        </w:rPr>
        <w:t xml:space="preserve">. Textes réunis par M.Parry, M.-L. Scheidhauer et 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E.Welch, Paris, L’Harmattan, 2008.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- </w:t>
      </w:r>
      <w:r>
        <w:rPr>
          <w:smallCaps/>
          <w:color w:val="000000"/>
          <w:lang w:val="fr-FR"/>
        </w:rPr>
        <w:t>Sylwestrzak-Wszelaki</w:t>
      </w:r>
      <w:r>
        <w:rPr>
          <w:color w:val="000000"/>
          <w:lang w:val="fr-FR"/>
        </w:rPr>
        <w:t xml:space="preserve"> Agata, </w:t>
      </w:r>
      <w:r>
        <w:rPr>
          <w:i/>
          <w:color w:val="000000"/>
          <w:lang w:val="fr-FR"/>
        </w:rPr>
        <w:t>Andrei Makine : l'identité problématique</w:t>
      </w:r>
      <w:r>
        <w:rPr>
          <w:color w:val="000000"/>
          <w:lang w:val="fr-FR"/>
        </w:rPr>
        <w:t xml:space="preserve">, Paris, L'Harmattan, </w:t>
      </w:r>
    </w:p>
    <w:p w:rsidR="00374E3D" w:rsidRDefault="00374E3D" w:rsidP="00374E3D">
      <w:pPr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2010.</w:t>
      </w:r>
    </w:p>
    <w:p w:rsidR="00374E3D" w:rsidRDefault="00374E3D" w:rsidP="00374E3D">
      <w:pPr>
        <w:rPr>
          <w:color w:val="000000"/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</w:t>
      </w:r>
      <w:r>
        <w:rPr>
          <w:smallCaps/>
          <w:lang w:val="fr-FR"/>
        </w:rPr>
        <w:t>Matei</w:t>
      </w:r>
      <w:r>
        <w:rPr>
          <w:lang w:val="fr-FR"/>
        </w:rPr>
        <w:t xml:space="preserve"> Cr.-I., </w:t>
      </w:r>
      <w:r>
        <w:rPr>
          <w:i/>
          <w:lang w:val="fr-FR"/>
        </w:rPr>
        <w:t>Andreï Makine-poétique de la nostalgie</w:t>
      </w:r>
      <w:r>
        <w:rPr>
          <w:lang w:val="fr-FR"/>
        </w:rPr>
        <w:t xml:space="preserve">, in AA.VV., </w:t>
      </w:r>
      <w:r>
        <w:rPr>
          <w:i/>
          <w:lang w:val="fr-FR"/>
        </w:rPr>
        <w:t>Traduction et francophonie</w:t>
      </w:r>
      <w:r>
        <w:rPr>
          <w:lang w:val="fr-FR"/>
        </w:rPr>
        <w:t xml:space="preserve">,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Suceava, Publications de l’Université de Suceava, 2011, pp.142-154.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- </w:t>
      </w:r>
      <w:r>
        <w:rPr>
          <w:smallCaps/>
          <w:lang w:val="fr-FR"/>
        </w:rPr>
        <w:t>Fabiani</w:t>
      </w:r>
      <w:r>
        <w:rPr>
          <w:lang w:val="fr-FR"/>
        </w:rPr>
        <w:t xml:space="preserve"> Daniela, </w:t>
      </w:r>
      <w:r>
        <w:rPr>
          <w:i/>
          <w:lang w:val="fr-FR"/>
        </w:rPr>
        <w:t>A. Makine, Le livre des brèves amours éternelles, ou l’éternité dans l’instant</w:t>
      </w:r>
      <w:r>
        <w:rPr>
          <w:lang w:val="fr-FR"/>
        </w:rPr>
        <w:t xml:space="preserve">, in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« Intervoix », n°25, avril 2011, pp. 35-37.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</w:t>
      </w:r>
      <w:r>
        <w:rPr>
          <w:smallCaps/>
          <w:lang w:val="fr-FR"/>
        </w:rPr>
        <w:t>Bottari</w:t>
      </w:r>
      <w:r>
        <w:rPr>
          <w:lang w:val="fr-FR"/>
        </w:rPr>
        <w:t xml:space="preserve"> Barbara, </w:t>
      </w:r>
      <w:r>
        <w:rPr>
          <w:i/>
          <w:lang w:val="fr-FR"/>
        </w:rPr>
        <w:t>Une vie héroïque, une vie sacrifiée </w:t>
      </w:r>
      <w:r>
        <w:rPr>
          <w:lang w:val="fr-FR"/>
        </w:rPr>
        <w:t xml:space="preserve">, in </w:t>
      </w:r>
      <w:r>
        <w:rPr>
          <w:i/>
          <w:lang w:val="fr-FR"/>
        </w:rPr>
        <w:t>Ravy en pensee plaisante et lie</w:t>
      </w:r>
      <w:r>
        <w:rPr>
          <w:lang w:val="fr-FR"/>
        </w:rPr>
        <w:t xml:space="preserve">. </w:t>
      </w:r>
    </w:p>
    <w:p w:rsidR="00374E3D" w:rsidRDefault="00374E3D" w:rsidP="00374E3D">
      <w:r>
        <w:rPr>
          <w:lang w:val="fr-FR"/>
        </w:rPr>
        <w:t xml:space="preserve">                </w:t>
      </w:r>
      <w:r>
        <w:t xml:space="preserve">Omaggio a </w:t>
      </w:r>
      <w:proofErr w:type="gramStart"/>
      <w:r>
        <w:t>G.Almanza</w:t>
      </w:r>
      <w:proofErr w:type="gramEnd"/>
      <w:r>
        <w:t xml:space="preserve"> Ciotti. Cura e pensiero di L. Piedominici, Fano, Ares Ed.,2012, </w:t>
      </w:r>
    </w:p>
    <w:p w:rsidR="00374E3D" w:rsidRDefault="00374E3D" w:rsidP="00374E3D">
      <w:pPr>
        <w:rPr>
          <w:lang w:val="fr-FR"/>
        </w:rPr>
      </w:pPr>
      <w:r>
        <w:t xml:space="preserve">                 </w:t>
      </w:r>
      <w:r>
        <w:rPr>
          <w:lang w:val="fr-FR"/>
        </w:rPr>
        <w:t>pp.307-331.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  <w:r>
        <w:rPr>
          <w:bCs/>
          <w:lang w:val="fr-FR"/>
        </w:rPr>
        <w:t xml:space="preserve">- </w:t>
      </w:r>
      <w:r>
        <w:rPr>
          <w:rFonts w:eastAsiaTheme="minorHAnsi"/>
          <w:smallCaps/>
          <w:lang w:val="fr-FR" w:eastAsia="en-US"/>
        </w:rPr>
        <w:t>Ausoni</w:t>
      </w:r>
      <w:r>
        <w:rPr>
          <w:rFonts w:eastAsiaTheme="minorHAnsi"/>
          <w:lang w:val="fr-FR" w:eastAsia="en-US"/>
        </w:rPr>
        <w:t xml:space="preserve"> Alain, </w:t>
      </w:r>
      <w:r>
        <w:rPr>
          <w:rFonts w:eastAsiaTheme="minorHAnsi"/>
          <w:i/>
          <w:iCs/>
          <w:lang w:val="fr-FR" w:eastAsia="en-US"/>
        </w:rPr>
        <w:t xml:space="preserve">L’écriture translingue et la question de l’ailleurs. Réflexions à partir de la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eastAsiaTheme="minorHAnsi"/>
          <w:i/>
          <w:iCs/>
          <w:lang w:val="fr-FR" w:eastAsia="en-US"/>
        </w:rPr>
        <w:t xml:space="preserve">                pratique littéraire d’Andreï Makine</w:t>
      </w:r>
      <w:r>
        <w:rPr>
          <w:rFonts w:eastAsiaTheme="minorHAnsi"/>
          <w:lang w:val="fr-FR" w:eastAsia="en-US"/>
        </w:rPr>
        <w:t>, in «Fixxion»</w:t>
      </w:r>
      <w:r>
        <w:rPr>
          <w:rFonts w:eastAsiaTheme="minorHAnsi"/>
          <w:i/>
          <w:iCs/>
          <w:lang w:val="fr-FR" w:eastAsia="en-US"/>
        </w:rPr>
        <w:t xml:space="preserve"> </w:t>
      </w:r>
      <w:r>
        <w:rPr>
          <w:rFonts w:eastAsiaTheme="minorHAnsi"/>
          <w:lang w:val="fr-FR" w:eastAsia="en-US"/>
        </w:rPr>
        <w:t xml:space="preserve">, n°16, juin 2018, pp. 51-61.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lang w:val="fr-FR" w:eastAsia="en-US"/>
        </w:rPr>
        <w:t xml:space="preserve">                </w:t>
      </w:r>
      <w:r>
        <w:rPr>
          <w:rFonts w:eastAsiaTheme="minorHAnsi"/>
          <w:lang w:eastAsia="en-US"/>
        </w:rPr>
        <w:t>(consultabile online sul sito della rivista “Fixxion”)</w:t>
      </w:r>
    </w:p>
    <w:p w:rsidR="00374E3D" w:rsidRDefault="00374E3D" w:rsidP="00374E3D"/>
    <w:p w:rsidR="00374E3D" w:rsidRDefault="00374E3D" w:rsidP="00374E3D">
      <w:pPr>
        <w:pStyle w:val="Paragrafoelenco"/>
        <w:ind w:left="0"/>
        <w:rPr>
          <w:bCs/>
        </w:rPr>
      </w:pPr>
      <w:r>
        <w:rPr>
          <w:bCs/>
          <w:iCs/>
        </w:rPr>
        <w:t xml:space="preserve">- </w:t>
      </w:r>
      <w:r>
        <w:rPr>
          <w:bCs/>
          <w:iCs/>
          <w:smallCaps/>
        </w:rPr>
        <w:t xml:space="preserve">Fabiani </w:t>
      </w:r>
      <w:r>
        <w:rPr>
          <w:bCs/>
          <w:iCs/>
        </w:rPr>
        <w:t>Daniela</w:t>
      </w:r>
      <w:r>
        <w:rPr>
          <w:bCs/>
          <w:i/>
        </w:rPr>
        <w:t xml:space="preserve"> Le livre des brèves amours </w:t>
      </w:r>
      <w:proofErr w:type="gramStart"/>
      <w:r>
        <w:rPr>
          <w:bCs/>
          <w:i/>
        </w:rPr>
        <w:t>éternelles</w:t>
      </w:r>
      <w:r>
        <w:rPr>
          <w:bCs/>
        </w:rPr>
        <w:t> :</w:t>
      </w:r>
      <w:proofErr w:type="gramEnd"/>
      <w:r>
        <w:rPr>
          <w:bCs/>
        </w:rPr>
        <w:t xml:space="preserve"> </w:t>
      </w:r>
      <w:r>
        <w:rPr>
          <w:bCs/>
          <w:i/>
          <w:iCs/>
        </w:rPr>
        <w:t>il viaggio identitario di Andreï Makine</w:t>
      </w:r>
      <w:r>
        <w:rPr>
          <w:bCs/>
        </w:rPr>
        <w:t xml:space="preserve">,  </w:t>
      </w:r>
    </w:p>
    <w:p w:rsidR="00374E3D" w:rsidRDefault="00374E3D" w:rsidP="00374E3D">
      <w:pPr>
        <w:pStyle w:val="Paragrafoelenco"/>
        <w:ind w:left="0"/>
        <w:rPr>
          <w:bCs/>
        </w:rPr>
      </w:pPr>
      <w:r>
        <w:rPr>
          <w:bCs/>
        </w:rPr>
        <w:t xml:space="preserve">                in «Quaderni di Filologia e lingue romanze», Terza serie, n° 34, 2019, pp.55-69.</w:t>
      </w:r>
    </w:p>
    <w:p w:rsidR="00374E3D" w:rsidRDefault="00374E3D" w:rsidP="00374E3D">
      <w:pPr>
        <w:autoSpaceDE w:val="0"/>
        <w:autoSpaceDN w:val="0"/>
        <w:adjustRightInd w:val="0"/>
        <w:rPr>
          <w:rFonts w:ascii="SabonLTStd-Italic" w:eastAsiaTheme="minorHAnsi" w:hAnsi="SabonLTStd-Italic" w:cs="SabonLTStd-Italic"/>
          <w:i/>
          <w:iCs/>
          <w:sz w:val="20"/>
          <w:szCs w:val="20"/>
          <w:lang w:eastAsia="en-US"/>
        </w:rPr>
      </w:pPr>
    </w:p>
    <w:p w:rsidR="00374E3D" w:rsidRDefault="00374E3D" w:rsidP="00374E3D">
      <w:pPr>
        <w:autoSpaceDE w:val="0"/>
        <w:autoSpaceDN w:val="0"/>
        <w:adjustRightInd w:val="0"/>
        <w:rPr>
          <w:i/>
          <w:iCs/>
          <w:lang w:val="fr-FR"/>
        </w:rPr>
      </w:pPr>
      <w:r>
        <w:rPr>
          <w:lang w:val="fr-FR"/>
        </w:rPr>
        <w:t xml:space="preserve">- </w:t>
      </w:r>
      <w:r>
        <w:rPr>
          <w:smallCaps/>
          <w:lang w:val="fr-FR"/>
        </w:rPr>
        <w:t>Mistreanu</w:t>
      </w:r>
      <w:r>
        <w:rPr>
          <w:lang w:val="fr-FR"/>
        </w:rPr>
        <w:t xml:space="preserve"> Diana, </w:t>
      </w:r>
      <w:r>
        <w:rPr>
          <w:i/>
          <w:iCs/>
          <w:lang w:val="fr-FR"/>
        </w:rPr>
        <w:t xml:space="preserve">Moscou, Leningrad/Saint-Pétersbourg, Paris. Les villes-palimpseste d’Andreï </w:t>
      </w:r>
    </w:p>
    <w:p w:rsidR="00374E3D" w:rsidRDefault="00374E3D" w:rsidP="00374E3D">
      <w:pPr>
        <w:autoSpaceDE w:val="0"/>
        <w:autoSpaceDN w:val="0"/>
        <w:adjustRightInd w:val="0"/>
        <w:rPr>
          <w:rFonts w:ascii="SabonLTStd-Italic" w:eastAsiaTheme="minorHAnsi" w:hAnsi="SabonLTStd-Italic" w:cs="SabonLTStd-Italic"/>
          <w:sz w:val="20"/>
          <w:szCs w:val="20"/>
          <w:lang w:val="fr-FR" w:eastAsia="en-US"/>
        </w:rPr>
      </w:pPr>
      <w:r>
        <w:rPr>
          <w:i/>
          <w:iCs/>
          <w:lang w:val="fr-FR"/>
        </w:rPr>
        <w:t xml:space="preserve">                  Makine</w:t>
      </w:r>
      <w:r>
        <w:rPr>
          <w:lang w:val="fr-FR"/>
        </w:rPr>
        <w:t>, in «Études Romanes de Brno» 38 / 2017 / 1, pp.143-152(consultabile online).</w:t>
      </w:r>
    </w:p>
    <w:p w:rsidR="00374E3D" w:rsidRDefault="00374E3D" w:rsidP="00374E3D">
      <w:pPr>
        <w:rPr>
          <w:b/>
          <w:lang w:val="fr-FR"/>
        </w:rPr>
      </w:pPr>
    </w:p>
    <w:p w:rsidR="00374E3D" w:rsidRDefault="00374E3D" w:rsidP="00374E3D">
      <w:pPr>
        <w:rPr>
          <w:b/>
          <w:lang w:val="fr-FR"/>
        </w:rPr>
      </w:pPr>
    </w:p>
    <w:p w:rsidR="00374E3D" w:rsidRDefault="00374E3D" w:rsidP="00374E3D">
      <w:pPr>
        <w:rPr>
          <w:b/>
          <w:lang w:val="fr-FR"/>
        </w:rPr>
      </w:pPr>
      <w:r>
        <w:rPr>
          <w:b/>
          <w:lang w:val="fr-FR"/>
        </w:rPr>
        <w:t>Su Fatou Diome:</w:t>
      </w:r>
    </w:p>
    <w:p w:rsidR="00374E3D" w:rsidRDefault="00374E3D" w:rsidP="00374E3D">
      <w:pPr>
        <w:jc w:val="center"/>
        <w:rPr>
          <w:b/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>-P</w:t>
      </w:r>
      <w:r>
        <w:rPr>
          <w:smallCaps/>
          <w:lang w:val="fr-FR"/>
        </w:rPr>
        <w:t>.-Robert Leclerq</w:t>
      </w:r>
      <w:r>
        <w:rPr>
          <w:lang w:val="fr-FR"/>
        </w:rPr>
        <w:t xml:space="preserve">, </w:t>
      </w:r>
      <w:r>
        <w:rPr>
          <w:i/>
          <w:lang w:val="fr-FR"/>
        </w:rPr>
        <w:t>Le ventre de l’atlantique</w:t>
      </w:r>
      <w:r>
        <w:rPr>
          <w:lang w:val="fr-FR"/>
        </w:rPr>
        <w:t xml:space="preserve">, in « Magazine littéraire », 426, décembre 2003,  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 p.70.</w:t>
      </w:r>
    </w:p>
    <w:p w:rsidR="00374E3D" w:rsidRDefault="00374E3D" w:rsidP="00374E3D">
      <w:pPr>
        <w:rPr>
          <w:b/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b/>
          <w:lang w:val="fr-FR"/>
        </w:rPr>
        <w:t>-</w:t>
      </w:r>
      <w:r>
        <w:rPr>
          <w:smallCaps/>
          <w:lang w:val="fr-FR"/>
        </w:rPr>
        <w:t>Papa Samban DIOP</w:t>
      </w:r>
      <w:r>
        <w:rPr>
          <w:b/>
          <w:lang w:val="fr-FR"/>
        </w:rPr>
        <w:t xml:space="preserve">, </w:t>
      </w:r>
      <w:r>
        <w:rPr>
          <w:i/>
          <w:lang w:val="fr-FR"/>
        </w:rPr>
        <w:t>Astres et désastres dans l’écriture romanesque de Fatou Diome</w:t>
      </w:r>
      <w:r>
        <w:rPr>
          <w:lang w:val="fr-FR"/>
        </w:rPr>
        <w:t xml:space="preserve">, in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« Ponti/Ponts », n° 4, 2004, pp.249-256.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bCs/>
          <w:i/>
          <w:lang w:val="fr-FR"/>
        </w:rPr>
      </w:pPr>
      <w:r>
        <w:rPr>
          <w:lang w:val="fr-FR"/>
        </w:rPr>
        <w:t>-</w:t>
      </w:r>
      <w:hyperlink r:id="rId6" w:history="1">
        <w:r>
          <w:rPr>
            <w:rStyle w:val="Collegamentoipertestuale"/>
            <w:smallCaps/>
            <w:color w:val="auto"/>
            <w:u w:val="none"/>
            <w:lang w:val="fr-FR"/>
          </w:rPr>
          <w:t>Bi Kacou Parfait Diandue</w:t>
        </w:r>
      </w:hyperlink>
      <w:r>
        <w:rPr>
          <w:lang w:val="fr-FR"/>
        </w:rPr>
        <w:t>,</w:t>
      </w:r>
      <w:r>
        <w:rPr>
          <w:rFonts w:ascii="Arial" w:hAnsi="Arial" w:cs="Arial"/>
          <w:bCs/>
          <w:sz w:val="21"/>
          <w:szCs w:val="21"/>
          <w:lang w:val="fr-FR"/>
        </w:rPr>
        <w:t xml:space="preserve"> </w:t>
      </w:r>
      <w:r>
        <w:rPr>
          <w:bCs/>
          <w:i/>
          <w:lang w:val="fr-FR"/>
        </w:rPr>
        <w:t xml:space="preserve">Le Ventre de l’Atlantique, métaphore aquatique d’un mirage : idéal </w:t>
      </w:r>
    </w:p>
    <w:p w:rsidR="00374E3D" w:rsidRDefault="00374E3D" w:rsidP="00374E3D">
      <w:pPr>
        <w:rPr>
          <w:lang w:val="fr-FR"/>
        </w:rPr>
      </w:pPr>
      <w:r>
        <w:rPr>
          <w:bCs/>
          <w:i/>
          <w:lang w:val="fr-FR"/>
        </w:rPr>
        <w:t xml:space="preserve">                brisé de </w:t>
      </w:r>
      <w:proofErr w:type="gramStart"/>
      <w:r>
        <w:rPr>
          <w:bCs/>
          <w:i/>
          <w:lang w:val="fr-FR"/>
        </w:rPr>
        <w:t>l’ailleurs?,</w:t>
      </w:r>
      <w:proofErr w:type="gramEnd"/>
      <w:r>
        <w:rPr>
          <w:bCs/>
          <w:i/>
          <w:lang w:val="fr-FR"/>
        </w:rPr>
        <w:t xml:space="preserve"> </w:t>
      </w:r>
      <w:r>
        <w:rPr>
          <w:bCs/>
          <w:lang w:val="fr-FR"/>
        </w:rPr>
        <w:t>in</w:t>
      </w:r>
      <w:r>
        <w:rPr>
          <w:bCs/>
          <w:i/>
          <w:lang w:val="fr-FR"/>
        </w:rPr>
        <w:t xml:space="preserve"> « </w:t>
      </w:r>
      <w:r>
        <w:rPr>
          <w:lang w:val="fr-FR"/>
        </w:rPr>
        <w:t>Ethiopiques », n° 74, 1er semestre 2005 (consultabile on line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sul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sito della rivista</w:t>
      </w:r>
      <w:r>
        <w:rPr>
          <w:rFonts w:ascii="Verdana" w:hAnsi="Verdana"/>
          <w:sz w:val="22"/>
          <w:szCs w:val="22"/>
          <w:lang w:val="fr-FR"/>
        </w:rPr>
        <w:t>)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bCs/>
          <w:i/>
          <w:lang w:val="fr-FR"/>
        </w:rPr>
      </w:pPr>
      <w:r>
        <w:rPr>
          <w:lang w:val="fr-FR"/>
        </w:rPr>
        <w:t>-</w:t>
      </w:r>
      <w:r>
        <w:rPr>
          <w:smallCaps/>
          <w:lang w:val="fr-FR"/>
        </w:rPr>
        <w:t>Cheick Sakho</w:t>
      </w:r>
      <w:r>
        <w:rPr>
          <w:bCs/>
          <w:lang w:val="fr-FR"/>
        </w:rPr>
        <w:t xml:space="preserve">, </w:t>
      </w:r>
      <w:r>
        <w:rPr>
          <w:bCs/>
          <w:i/>
          <w:lang w:val="fr-FR"/>
        </w:rPr>
        <w:t xml:space="preserve">Citoyenneté universelle : la quête obsédante d’une identité dans ‘Le ventre de </w:t>
      </w:r>
    </w:p>
    <w:p w:rsidR="00374E3D" w:rsidRDefault="00374E3D" w:rsidP="00374E3D">
      <w:pPr>
        <w:rPr>
          <w:rFonts w:ascii="Verdana" w:hAnsi="Verdana"/>
          <w:sz w:val="22"/>
          <w:szCs w:val="22"/>
        </w:rPr>
      </w:pPr>
      <w:r>
        <w:rPr>
          <w:bCs/>
          <w:i/>
          <w:lang w:val="fr-FR"/>
        </w:rPr>
        <w:t xml:space="preserve">                </w:t>
      </w:r>
      <w:proofErr w:type="gramStart"/>
      <w:r>
        <w:rPr>
          <w:bCs/>
          <w:i/>
        </w:rPr>
        <w:t>l’Atlantique</w:t>
      </w:r>
      <w:r>
        <w:rPr>
          <w:bCs/>
        </w:rPr>
        <w:t xml:space="preserve"> ,</w:t>
      </w:r>
      <w:proofErr w:type="gramEnd"/>
      <w:r>
        <w:rPr>
          <w:bCs/>
        </w:rPr>
        <w:t xml:space="preserve"> in « </w:t>
      </w:r>
      <w:r>
        <w:t>Ethiopiques », 2007, n° 78</w:t>
      </w:r>
      <w:r>
        <w:rPr>
          <w:rFonts w:ascii="Verdana" w:hAnsi="Verdana"/>
          <w:sz w:val="22"/>
          <w:szCs w:val="22"/>
        </w:rPr>
        <w:t xml:space="preserve">. </w:t>
      </w:r>
      <w:r>
        <w:t>(consultabile on line sul sito della rivista</w:t>
      </w:r>
      <w:r>
        <w:rPr>
          <w:rFonts w:ascii="Verdana" w:hAnsi="Verdana"/>
          <w:sz w:val="22"/>
          <w:szCs w:val="22"/>
        </w:rPr>
        <w:t>)</w:t>
      </w:r>
    </w:p>
    <w:p w:rsidR="00374E3D" w:rsidRDefault="00374E3D" w:rsidP="00374E3D"/>
    <w:p w:rsidR="00374E3D" w:rsidRDefault="00374E3D" w:rsidP="00374E3D">
      <w:pPr>
        <w:rPr>
          <w:i/>
          <w:lang w:val="fr-FR"/>
        </w:rPr>
      </w:pPr>
      <w:r>
        <w:rPr>
          <w:lang w:val="fr-FR"/>
        </w:rPr>
        <w:t>-</w:t>
      </w:r>
      <w:r>
        <w:rPr>
          <w:smallCaps/>
          <w:lang w:val="fr-FR"/>
        </w:rPr>
        <w:t>Mbaye Diouf</w:t>
      </w:r>
      <w:r>
        <w:rPr>
          <w:lang w:val="fr-FR"/>
        </w:rPr>
        <w:t xml:space="preserve">, </w:t>
      </w:r>
      <w:r>
        <w:rPr>
          <w:i/>
          <w:lang w:val="fr-FR"/>
        </w:rPr>
        <w:t xml:space="preserve">Ecriture de l’immigration et traversée des discours dans ‘Le ventre de   </w:t>
      </w:r>
    </w:p>
    <w:p w:rsidR="00374E3D" w:rsidRDefault="00374E3D" w:rsidP="00374E3D">
      <w:pPr>
        <w:rPr>
          <w:lang w:val="fr-FR"/>
        </w:rPr>
      </w:pPr>
      <w:r>
        <w:rPr>
          <w:i/>
          <w:lang w:val="fr-FR"/>
        </w:rPr>
        <w:t xml:space="preserve">                l’Atlantique’ de Fatou Diome</w:t>
      </w:r>
      <w:r>
        <w:rPr>
          <w:lang w:val="fr-FR"/>
        </w:rPr>
        <w:t xml:space="preserve">, in « Francofonia », A. XXX, n°58, primavera 2010, pp.55-  </w:t>
      </w:r>
    </w:p>
    <w:p w:rsidR="00374E3D" w:rsidRPr="00374E3D" w:rsidRDefault="00374E3D" w:rsidP="00374E3D">
      <w:pPr>
        <w:rPr>
          <w:i/>
          <w:lang w:val="fr-FR"/>
        </w:rPr>
      </w:pPr>
      <w:r>
        <w:rPr>
          <w:lang w:val="fr-FR"/>
        </w:rPr>
        <w:t xml:space="preserve">                66.</w:t>
      </w:r>
    </w:p>
    <w:p w:rsidR="00374E3D" w:rsidRDefault="00374E3D" w:rsidP="00374E3D">
      <w:pPr>
        <w:spacing w:line="240" w:lineRule="atLeast"/>
        <w:rPr>
          <w:i/>
          <w:lang w:val="fr-FR"/>
        </w:rPr>
      </w:pPr>
      <w:r>
        <w:rPr>
          <w:lang w:val="fr-FR"/>
        </w:rPr>
        <w:t>-</w:t>
      </w:r>
      <w:r>
        <w:rPr>
          <w:smallCaps/>
          <w:lang w:val="fr-FR"/>
        </w:rPr>
        <w:t>Jean-Christophe Kasende</w:t>
      </w:r>
      <w:r>
        <w:rPr>
          <w:lang w:val="fr-FR"/>
        </w:rPr>
        <w:t xml:space="preserve">, </w:t>
      </w:r>
      <w:r>
        <w:rPr>
          <w:i/>
          <w:lang w:val="fr-FR"/>
        </w:rPr>
        <w:t xml:space="preserve">(Ė)migration et imaginaire africain dans ‘Le ventre de l’Atlantique’   </w:t>
      </w:r>
    </w:p>
    <w:p w:rsidR="00374E3D" w:rsidRDefault="00374E3D" w:rsidP="00374E3D">
      <w:pPr>
        <w:spacing w:line="240" w:lineRule="atLeast"/>
        <w:rPr>
          <w:i/>
          <w:lang w:val="fr-FR"/>
        </w:rPr>
      </w:pPr>
      <w:r>
        <w:rPr>
          <w:i/>
          <w:lang w:val="fr-FR"/>
        </w:rPr>
        <w:t xml:space="preserve">               de F.Diome : construction discursive et référence au mythe de l’Odyssée</w:t>
      </w:r>
      <w:r>
        <w:rPr>
          <w:lang w:val="fr-FR"/>
        </w:rPr>
        <w:t xml:space="preserve">, in « Etudes        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lastRenderedPageBreak/>
        <w:t xml:space="preserve">              francophones », vol.26, 1&amp;2, printemps et automne 2011, pp.38-55.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-Mbaye Diouf, </w:t>
      </w:r>
      <w:r>
        <w:rPr>
          <w:i/>
          <w:iCs/>
          <w:lang w:val="fr-FR"/>
        </w:rPr>
        <w:t>De Sow Fall à Fatou Diome : mécanismes d’une métafiction de l’immigration</w:t>
      </w:r>
      <w:r>
        <w:rPr>
          <w:lang w:val="fr-FR"/>
        </w:rPr>
        <w:t xml:space="preserve">, in  </w:t>
      </w:r>
    </w:p>
    <w:p w:rsidR="00374E3D" w:rsidRDefault="00374E3D" w:rsidP="00374E3D">
      <w:pPr>
        <w:spacing w:line="240" w:lineRule="atLeast"/>
        <w:rPr>
          <w:lang w:val="fr-FR"/>
        </w:rPr>
      </w:pPr>
      <w:r>
        <w:rPr>
          <w:lang w:val="fr-FR"/>
        </w:rPr>
        <w:t xml:space="preserve">             «Revue de l’Université de Moncton», Volume 47, numéro 1, 2016, pp. 23–42, (  online          </w:t>
      </w:r>
    </w:p>
    <w:p w:rsidR="00374E3D" w:rsidRDefault="00374E3D" w:rsidP="00374E3D">
      <w:pPr>
        <w:spacing w:line="240" w:lineRule="atLeast"/>
      </w:pPr>
      <w:r>
        <w:rPr>
          <w:lang w:val="fr-FR"/>
        </w:rPr>
        <w:t xml:space="preserve">             </w:t>
      </w:r>
      <w:proofErr w:type="gramStart"/>
      <w:r>
        <w:t>URI :</w:t>
      </w:r>
      <w:proofErr w:type="gramEnd"/>
      <w:r>
        <w:t xml:space="preserve"> https://id.erudit.org/iderudit/1039044ar DOI : </w:t>
      </w:r>
      <w:hyperlink r:id="rId7" w:history="1">
        <w:r>
          <w:rPr>
            <w:rStyle w:val="Collegamentoipertestuale"/>
          </w:rPr>
          <w:t>https://doi.org/10.7202/1039044ar</w:t>
        </w:r>
      </w:hyperlink>
      <w:r>
        <w:t>).</w:t>
      </w:r>
    </w:p>
    <w:p w:rsidR="00374E3D" w:rsidRDefault="00374E3D" w:rsidP="00374E3D">
      <w:pPr>
        <w:shd w:val="clear" w:color="auto" w:fill="FFFFFF"/>
        <w:spacing w:after="150" w:line="240" w:lineRule="atLeast"/>
        <w:rPr>
          <w:color w:val="111111"/>
        </w:rPr>
      </w:pPr>
    </w:p>
    <w:p w:rsidR="00374E3D" w:rsidRDefault="00374E3D" w:rsidP="00374E3D">
      <w:pPr>
        <w:shd w:val="clear" w:color="auto" w:fill="FFFFFF"/>
        <w:spacing w:after="150" w:line="240" w:lineRule="atLeast"/>
        <w:rPr>
          <w:color w:val="111111"/>
          <w:lang w:val="fr-FR"/>
        </w:rPr>
      </w:pPr>
      <w:r>
        <w:rPr>
          <w:color w:val="111111"/>
          <w:lang w:val="fr-FR"/>
        </w:rPr>
        <w:t>-Issa Hassane,</w:t>
      </w:r>
      <w:r>
        <w:rPr>
          <w:spacing w:val="15"/>
          <w:kern w:val="36"/>
          <w:sz w:val="28"/>
          <w:szCs w:val="28"/>
          <w:lang w:val="fr-FR"/>
        </w:rPr>
        <w:t xml:space="preserve"> </w:t>
      </w:r>
      <w:r>
        <w:rPr>
          <w:i/>
          <w:iCs/>
          <w:spacing w:val="15"/>
          <w:kern w:val="36"/>
          <w:lang w:val="fr-FR"/>
        </w:rPr>
        <w:t>Fatou Diome, une écriture du combat,</w:t>
      </w:r>
      <w:r>
        <w:rPr>
          <w:color w:val="111111"/>
          <w:sz w:val="28"/>
          <w:szCs w:val="28"/>
          <w:lang w:val="fr-FR"/>
        </w:rPr>
        <w:t xml:space="preserve"> </w:t>
      </w:r>
      <w:r>
        <w:rPr>
          <w:color w:val="111111"/>
          <w:lang w:val="fr-FR"/>
        </w:rPr>
        <w:t xml:space="preserve">in </w:t>
      </w:r>
      <w:hyperlink r:id="rId8" w:history="1">
        <w:r>
          <w:rPr>
            <w:rStyle w:val="Collegamentoipertestuale"/>
            <w:lang w:val="fr-FR"/>
          </w:rPr>
          <w:t>https://traversees-</w:t>
        </w:r>
      </w:hyperlink>
      <w:r>
        <w:rPr>
          <w:rStyle w:val="Collegamentoipertestuale"/>
          <w:lang w:val="fr-FR"/>
        </w:rPr>
        <w:t xml:space="preserve"> </w:t>
      </w:r>
      <w:r>
        <w:rPr>
          <w:color w:val="111111"/>
          <w:lang w:val="fr-FR"/>
        </w:rPr>
        <w:t xml:space="preserve">mauritanides. com/   </w:t>
      </w:r>
    </w:p>
    <w:p w:rsidR="00374E3D" w:rsidRDefault="00374E3D" w:rsidP="00374E3D">
      <w:pPr>
        <w:shd w:val="clear" w:color="auto" w:fill="FFFFFF"/>
        <w:spacing w:after="150" w:line="240" w:lineRule="atLeast"/>
        <w:rPr>
          <w:color w:val="0000FF"/>
          <w:u w:val="single"/>
          <w:lang w:val="fr-FR"/>
        </w:rPr>
      </w:pPr>
      <w:r>
        <w:rPr>
          <w:color w:val="111111"/>
          <w:lang w:val="fr-FR"/>
        </w:rPr>
        <w:t xml:space="preserve">             articles/afficher/182</w:t>
      </w:r>
    </w:p>
    <w:p w:rsidR="00374E3D" w:rsidRDefault="00374E3D" w:rsidP="00374E3D">
      <w:pPr>
        <w:jc w:val="center"/>
        <w:rPr>
          <w:b/>
          <w:lang w:val="fr-FR"/>
        </w:rPr>
      </w:pPr>
    </w:p>
    <w:p w:rsidR="00374E3D" w:rsidRDefault="00374E3D" w:rsidP="00374E3D">
      <w:pPr>
        <w:jc w:val="center"/>
        <w:rPr>
          <w:b/>
          <w:lang w:val="en-GB"/>
        </w:rPr>
      </w:pPr>
      <w:r>
        <w:rPr>
          <w:b/>
          <w:lang w:val="en-GB"/>
        </w:rPr>
        <w:t>Bibliografia critica secondaria</w:t>
      </w:r>
    </w:p>
    <w:p w:rsidR="00374E3D" w:rsidRDefault="00374E3D" w:rsidP="00374E3D">
      <w:pPr>
        <w:jc w:val="center"/>
        <w:rPr>
          <w:b/>
          <w:lang w:val="en-GB"/>
        </w:rPr>
      </w:pP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>La littérature et l’exil</w:t>
      </w:r>
      <w:r>
        <w:rPr>
          <w:lang w:val="fr-FR"/>
        </w:rPr>
        <w:t>, in « Magazine Littéraire », n°221, juillet-août 1985, pp.14-64 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en-GB"/>
        </w:rPr>
        <w:t xml:space="preserve"> </w:t>
      </w:r>
      <w:r>
        <w:rPr>
          <w:lang w:val="fr-FR"/>
        </w:rPr>
        <w:t>-</w:t>
      </w:r>
      <w:r>
        <w:rPr>
          <w:i/>
          <w:lang w:val="fr-FR"/>
        </w:rPr>
        <w:t>Exil et littérature</w:t>
      </w:r>
      <w:r>
        <w:rPr>
          <w:lang w:val="fr-FR"/>
        </w:rPr>
        <w:t>. Présenté par J. Mounier, Grenoble, Ellug, 1986;</w:t>
      </w:r>
    </w:p>
    <w:p w:rsidR="00374E3D" w:rsidRDefault="00374E3D" w:rsidP="00374E3D">
      <w:pPr>
        <w:rPr>
          <w:b/>
        </w:rPr>
      </w:pPr>
      <w:r>
        <w:t xml:space="preserve">- </w:t>
      </w:r>
      <w:r>
        <w:rPr>
          <w:i/>
        </w:rPr>
        <w:t>Letteratura negra di espressione francese</w:t>
      </w:r>
      <w:r>
        <w:t xml:space="preserve"> </w:t>
      </w:r>
      <w:proofErr w:type="gramStart"/>
      <w:r>
        <w:t>( a</w:t>
      </w:r>
      <w:proofErr w:type="gramEnd"/>
      <w:r>
        <w:t xml:space="preserve"> cura di S.M.Eno Belinga), Milano, Jaka Book, 1994;</w:t>
      </w:r>
    </w:p>
    <w:p w:rsidR="00374E3D" w:rsidRDefault="00374E3D" w:rsidP="00374E3D">
      <w:pPr>
        <w:spacing w:line="240" w:lineRule="atLeast"/>
      </w:pPr>
    </w:p>
    <w:p w:rsidR="00374E3D" w:rsidRDefault="00374E3D" w:rsidP="00374E3D">
      <w:pPr>
        <w:spacing w:line="240" w:lineRule="atLeast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>Littératures des Immigrations</w:t>
      </w:r>
      <w:r>
        <w:rPr>
          <w:lang w:val="fr-FR"/>
        </w:rPr>
        <w:t> . </w:t>
      </w:r>
      <w:r>
        <w:rPr>
          <w:i/>
          <w:lang w:val="fr-FR"/>
        </w:rPr>
        <w:t>2 : Exils croisés</w:t>
      </w:r>
      <w:r>
        <w:rPr>
          <w:lang w:val="fr-FR"/>
        </w:rPr>
        <w:t xml:space="preserve">. Sous la direction de Ch.Bonn, Paris, </w:t>
      </w:r>
    </w:p>
    <w:p w:rsidR="00374E3D" w:rsidRDefault="00374E3D" w:rsidP="00374E3D">
      <w:pPr>
        <w:spacing w:line="240" w:lineRule="atLeast"/>
        <w:rPr>
          <w:lang w:val="fr-FR"/>
        </w:rPr>
      </w:pPr>
      <w:r>
        <w:rPr>
          <w:lang w:val="fr-FR"/>
        </w:rPr>
        <w:t xml:space="preserve">           L’Harmattan, 1995 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 xml:space="preserve">L’errance </w:t>
      </w:r>
      <w:r>
        <w:rPr>
          <w:lang w:val="fr-FR"/>
        </w:rPr>
        <w:t>, in « Magazine littéraire », n° 353,avril 1997 ;</w:t>
      </w:r>
    </w:p>
    <w:p w:rsidR="00374E3D" w:rsidRDefault="00374E3D" w:rsidP="00374E3D">
      <w:pPr>
        <w:spacing w:line="360" w:lineRule="auto"/>
        <w:ind w:right="818"/>
        <w:jc w:val="both"/>
        <w:rPr>
          <w:lang w:val="fr-FR"/>
        </w:rPr>
      </w:pPr>
      <w:r>
        <w:rPr>
          <w:lang w:val="fr-FR"/>
        </w:rPr>
        <w:t xml:space="preserve">- M. Tétu, </w:t>
      </w:r>
      <w:r>
        <w:rPr>
          <w:i/>
          <w:iCs/>
          <w:lang w:val="fr-FR"/>
        </w:rPr>
        <w:t xml:space="preserve">Qu’est-ce que la </w:t>
      </w:r>
      <w:proofErr w:type="gramStart"/>
      <w:r>
        <w:rPr>
          <w:i/>
          <w:iCs/>
          <w:lang w:val="fr-FR"/>
        </w:rPr>
        <w:t>francophonie ?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Paris, Hachette, 1997 ;</w:t>
      </w:r>
    </w:p>
    <w:p w:rsidR="00374E3D" w:rsidRDefault="00374E3D" w:rsidP="00374E3D">
      <w:pPr>
        <w:spacing w:line="360" w:lineRule="auto"/>
        <w:ind w:right="818"/>
        <w:jc w:val="both"/>
        <w:rPr>
          <w:rFonts w:ascii="Bookman Old Style" w:hAnsi="Bookman Old Style"/>
          <w:sz w:val="22"/>
          <w:lang w:val="fr-FR"/>
        </w:rPr>
      </w:pPr>
      <w:r>
        <w:rPr>
          <w:lang w:val="fr-FR"/>
        </w:rPr>
        <w:t xml:space="preserve">-V. Le Marchand, </w:t>
      </w:r>
      <w:r>
        <w:rPr>
          <w:i/>
          <w:iCs/>
          <w:lang w:val="fr-FR"/>
        </w:rPr>
        <w:t>La francophonie</w:t>
      </w:r>
      <w:r>
        <w:rPr>
          <w:lang w:val="fr-FR"/>
        </w:rPr>
        <w:t>, Toulouse, Les essentiels Milan, 1999 </w:t>
      </w:r>
      <w:r>
        <w:rPr>
          <w:rFonts w:ascii="Bookman Old Style" w:hAnsi="Bookman Old Style"/>
          <w:sz w:val="22"/>
          <w:lang w:val="fr-FR"/>
        </w:rPr>
        <w:t>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M. Le Bris, </w:t>
      </w:r>
      <w:r>
        <w:rPr>
          <w:i/>
          <w:lang w:val="fr-FR"/>
        </w:rPr>
        <w:t>Etonnants Voyageurs</w:t>
      </w:r>
      <w:r>
        <w:rPr>
          <w:lang w:val="fr-FR"/>
        </w:rPr>
        <w:t>, Paris, Flammarion,1999 ;</w:t>
      </w:r>
    </w:p>
    <w:p w:rsidR="00374E3D" w:rsidRDefault="00374E3D" w:rsidP="00374E3D">
      <w:pPr>
        <w:spacing w:line="360" w:lineRule="auto"/>
        <w:ind w:right="818"/>
        <w:jc w:val="both"/>
        <w:rPr>
          <w:lang w:val="fr-FR"/>
        </w:rPr>
      </w:pPr>
      <w:r>
        <w:rPr>
          <w:rFonts w:ascii="Bookman Old Style" w:hAnsi="Bookman Old Style"/>
          <w:sz w:val="22"/>
          <w:lang w:val="fr-FR"/>
        </w:rPr>
        <w:t xml:space="preserve">- </w:t>
      </w:r>
      <w:r>
        <w:rPr>
          <w:i/>
          <w:lang w:val="fr-FR"/>
        </w:rPr>
        <w:t>Pour une « littérature-monde » en français</w:t>
      </w:r>
      <w:r>
        <w:rPr>
          <w:lang w:val="fr-FR"/>
        </w:rPr>
        <w:t>, in « Le Monde », 16 mars 2007 ;</w:t>
      </w:r>
    </w:p>
    <w:p w:rsidR="00374E3D" w:rsidRDefault="00374E3D" w:rsidP="00374E3D">
      <w:pPr>
        <w:spacing w:line="240" w:lineRule="atLeast"/>
        <w:rPr>
          <w:i/>
          <w:lang w:val="en-GB"/>
        </w:rPr>
      </w:pPr>
      <w:r>
        <w:rPr>
          <w:lang w:val="en-GB"/>
        </w:rPr>
        <w:t xml:space="preserve">-Susan Standorf Friedman, </w:t>
      </w:r>
      <w:r>
        <w:rPr>
          <w:i/>
          <w:lang w:val="en-GB"/>
        </w:rPr>
        <w:t xml:space="preserve">The “New Migration” and literature: Gender, Nation, and Narration in </w:t>
      </w:r>
    </w:p>
    <w:p w:rsidR="00374E3D" w:rsidRDefault="00374E3D" w:rsidP="00374E3D">
      <w:pPr>
        <w:spacing w:line="240" w:lineRule="atLeast"/>
      </w:pPr>
      <w:r>
        <w:rPr>
          <w:i/>
          <w:lang w:val="en-GB"/>
        </w:rPr>
        <w:t xml:space="preserve">           </w:t>
      </w:r>
      <w:r>
        <w:rPr>
          <w:i/>
        </w:rPr>
        <w:t>the Global Age.</w:t>
      </w:r>
      <w:r>
        <w:t xml:space="preserve"> Trad. italiana di </w:t>
      </w:r>
      <w:proofErr w:type="gramStart"/>
      <w:r>
        <w:t>C.Bernardini</w:t>
      </w:r>
      <w:proofErr w:type="gramEnd"/>
      <w:r>
        <w:t xml:space="preserve">. A cura di </w:t>
      </w:r>
      <w:proofErr w:type="gramStart"/>
      <w:r>
        <w:t>M.Camboni</w:t>
      </w:r>
      <w:proofErr w:type="gramEnd"/>
      <w:r>
        <w:t>. Macerata, Eum, 2007;</w:t>
      </w:r>
    </w:p>
    <w:p w:rsidR="00374E3D" w:rsidRDefault="00374E3D" w:rsidP="00374E3D">
      <w:pPr>
        <w:spacing w:line="240" w:lineRule="atLeast"/>
      </w:pPr>
    </w:p>
    <w:p w:rsidR="00374E3D" w:rsidRDefault="00374E3D" w:rsidP="00374E3D">
      <w:pPr>
        <w:spacing w:line="360" w:lineRule="auto"/>
        <w:jc w:val="both"/>
      </w:pPr>
      <w:r>
        <w:t>-</w:t>
      </w:r>
      <w:r>
        <w:rPr>
          <w:color w:val="FF0000"/>
        </w:rPr>
        <w:t xml:space="preserve"> </w:t>
      </w:r>
      <w:r>
        <w:t xml:space="preserve">G. Steiner, </w:t>
      </w:r>
      <w:r>
        <w:rPr>
          <w:i/>
        </w:rPr>
        <w:t>Una certa idea di Europa</w:t>
      </w:r>
      <w:r>
        <w:t>, Milano, Garzanti, 2007;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</w:t>
      </w:r>
      <w:r>
        <w:rPr>
          <w:i/>
          <w:lang w:val="fr-FR"/>
        </w:rPr>
        <w:t xml:space="preserve">Pour une Littérature-Monde. </w:t>
      </w:r>
      <w:r>
        <w:rPr>
          <w:lang w:val="fr-FR"/>
        </w:rPr>
        <w:t>Sous la direction de M. Le Bris et J.Rouaud, Paris, Gallimard, 2007 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Edward W. Saïd, </w:t>
      </w:r>
      <w:r>
        <w:rPr>
          <w:i/>
          <w:lang w:val="fr-FR"/>
        </w:rPr>
        <w:t>Réflexions sur l’exil. Et autres essais</w:t>
      </w:r>
      <w:r>
        <w:rPr>
          <w:lang w:val="fr-FR"/>
        </w:rPr>
        <w:t>, Arles, Actes Sud, 2008 ;</w:t>
      </w: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- Bl.Wilfert-Portal, </w:t>
      </w:r>
      <w:r>
        <w:rPr>
          <w:i/>
          <w:lang w:val="fr-FR"/>
        </w:rPr>
        <w:t>La littérature française dans la mondialisation</w:t>
      </w:r>
      <w:r>
        <w:rPr>
          <w:lang w:val="fr-FR"/>
        </w:rPr>
        <w:t xml:space="preserve">, in </w:t>
      </w:r>
      <w:hyperlink r:id="rId9" w:history="1">
        <w:r>
          <w:rPr>
            <w:rStyle w:val="Collegamentoipertestuale"/>
            <w:lang w:val="fr-FR"/>
          </w:rPr>
          <w:t>http://www.laviedesidees.fr</w:t>
        </w:r>
      </w:hyperlink>
      <w:r>
        <w:rPr>
          <w:lang w:val="fr-FR"/>
        </w:rPr>
        <w:t xml:space="preserve"> , </w:t>
      </w:r>
    </w:p>
    <w:p w:rsidR="00374E3D" w:rsidRDefault="00374E3D" w:rsidP="00374E3D">
      <w:pPr>
        <w:spacing w:line="360" w:lineRule="auto"/>
      </w:pPr>
      <w:r>
        <w:t xml:space="preserve">-   </w:t>
      </w:r>
      <w:r>
        <w:rPr>
          <w:i/>
          <w:iCs/>
        </w:rPr>
        <w:t>Il romanzo francese del Novecento</w:t>
      </w:r>
      <w:r>
        <w:t xml:space="preserve">, </w:t>
      </w:r>
      <w:proofErr w:type="gramStart"/>
      <w:r>
        <w:t>( a</w:t>
      </w:r>
      <w:proofErr w:type="gramEnd"/>
      <w:r>
        <w:t xml:space="preserve"> cura di Sandra Teroni), Roma-Bari, Laterza,2008 ;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i/>
          <w:iCs/>
          <w:lang w:val="fr-FR" w:eastAsia="en-US"/>
        </w:rPr>
      </w:pPr>
      <w:r>
        <w:rPr>
          <w:rFonts w:eastAsiaTheme="minorHAnsi"/>
          <w:i/>
          <w:iCs/>
          <w:lang w:val="fr-FR" w:eastAsia="en-US"/>
        </w:rPr>
        <w:t>-</w:t>
      </w:r>
      <w:r>
        <w:rPr>
          <w:rFonts w:eastAsiaTheme="minorHAnsi"/>
          <w:lang w:val="fr-FR" w:eastAsia="en-US"/>
        </w:rPr>
        <w:t>Sabine Kraenker</w:t>
      </w:r>
      <w:r>
        <w:rPr>
          <w:rFonts w:eastAsiaTheme="minorHAnsi"/>
          <w:i/>
          <w:iCs/>
          <w:lang w:val="fr-FR" w:eastAsia="en-US"/>
        </w:rPr>
        <w:t xml:space="preserve">, Des écrivains à l’identité hybride, représentants d’une littérature monde 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eastAsiaTheme="minorHAnsi"/>
          <w:i/>
          <w:iCs/>
          <w:lang w:val="fr-FR" w:eastAsia="en-US"/>
        </w:rPr>
        <w:t xml:space="preserve">             d’aujourd’hui et de demain , in «</w:t>
      </w:r>
      <w:r>
        <w:rPr>
          <w:rFonts w:eastAsiaTheme="minorHAnsi"/>
          <w:lang w:val="fr-FR" w:eastAsia="en-US"/>
        </w:rPr>
        <w:t>Synergies Pays Rivérains de la Baltique»</w:t>
      </w:r>
      <w:r>
        <w:rPr>
          <w:rFonts w:eastAsiaTheme="minorHAnsi"/>
          <w:i/>
          <w:iCs/>
          <w:lang w:val="fr-FR" w:eastAsia="en-US"/>
        </w:rPr>
        <w:t xml:space="preserve">, </w:t>
      </w:r>
      <w:r>
        <w:rPr>
          <w:rFonts w:eastAsiaTheme="minorHAnsi"/>
          <w:lang w:val="fr-FR" w:eastAsia="en-US"/>
        </w:rPr>
        <w:t xml:space="preserve">n° 6, 2009, pp.   </w:t>
      </w:r>
    </w:p>
    <w:p w:rsidR="00374E3D" w:rsidRDefault="00374E3D" w:rsidP="00374E3D">
      <w:pPr>
        <w:autoSpaceDE w:val="0"/>
        <w:autoSpaceDN w:val="0"/>
        <w:adjustRightInd w:val="0"/>
        <w:rPr>
          <w:rFonts w:eastAsiaTheme="minorHAnsi"/>
          <w:lang w:val="fr-FR" w:eastAsia="en-US"/>
        </w:rPr>
      </w:pPr>
      <w:r>
        <w:rPr>
          <w:rFonts w:eastAsiaTheme="minorHAnsi"/>
          <w:lang w:val="fr-FR" w:eastAsia="en-US"/>
        </w:rPr>
        <w:t xml:space="preserve">             219-227.</w:t>
      </w:r>
    </w:p>
    <w:p w:rsidR="00374E3D" w:rsidRDefault="00374E3D" w:rsidP="00374E3D">
      <w:pPr>
        <w:jc w:val="both"/>
        <w:rPr>
          <w:lang w:val="fr-FR"/>
        </w:rPr>
      </w:pP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- V.Porra, </w:t>
      </w:r>
      <w:r>
        <w:rPr>
          <w:i/>
          <w:lang w:val="fr-FR"/>
        </w:rPr>
        <w:t>Pour une Littérature-Monde en Français</w:t>
      </w:r>
      <w:r>
        <w:rPr>
          <w:lang w:val="fr-FR"/>
        </w:rPr>
        <w:t xml:space="preserve">. </w:t>
      </w:r>
      <w:r>
        <w:rPr>
          <w:i/>
          <w:lang w:val="fr-FR"/>
        </w:rPr>
        <w:t>Les limites d’un discours utopique</w:t>
      </w:r>
      <w:r>
        <w:rPr>
          <w:lang w:val="fr-FR"/>
        </w:rPr>
        <w:t xml:space="preserve">, in  </w:t>
      </w:r>
    </w:p>
    <w:p w:rsidR="00374E3D" w:rsidRDefault="00374E3D" w:rsidP="00374E3D">
      <w:pPr>
        <w:rPr>
          <w:lang w:val="fr-FR"/>
        </w:rPr>
      </w:pPr>
      <w:r>
        <w:rPr>
          <w:lang w:val="fr-FR"/>
        </w:rPr>
        <w:t xml:space="preserve">                 http://ler.letras.up.pt  .</w:t>
      </w:r>
    </w:p>
    <w:p w:rsidR="00374E3D" w:rsidRDefault="00374E3D" w:rsidP="00374E3D">
      <w:pPr>
        <w:rPr>
          <w:lang w:val="fr-FR"/>
        </w:rPr>
      </w:pPr>
    </w:p>
    <w:p w:rsidR="00374E3D" w:rsidRDefault="00374E3D" w:rsidP="00374E3D">
      <w:pPr>
        <w:spacing w:line="360" w:lineRule="auto"/>
        <w:rPr>
          <w:lang w:val="fr-FR"/>
        </w:rPr>
      </w:pPr>
      <w:r>
        <w:rPr>
          <w:lang w:val="fr-FR"/>
        </w:rPr>
        <w:t xml:space="preserve">D.Combe, </w:t>
      </w:r>
      <w:r>
        <w:rPr>
          <w:i/>
          <w:iCs/>
          <w:lang w:val="fr-FR"/>
        </w:rPr>
        <w:t>Les littératures francophones</w:t>
      </w:r>
      <w:r>
        <w:rPr>
          <w:lang w:val="fr-FR"/>
        </w:rPr>
        <w:t xml:space="preserve">, Paris, Puf, 2010. </w:t>
      </w:r>
    </w:p>
    <w:p w:rsidR="00374E3D" w:rsidRDefault="00374E3D" w:rsidP="00374E3D">
      <w:pPr>
        <w:spacing w:line="240" w:lineRule="atLeast"/>
        <w:rPr>
          <w:i/>
          <w:iCs/>
          <w:lang w:val="fr-FR"/>
        </w:rPr>
      </w:pPr>
      <w:r>
        <w:rPr>
          <w:lang w:val="fr-FR"/>
        </w:rPr>
        <w:t>-V.Porra</w:t>
      </w:r>
      <w:r>
        <w:rPr>
          <w:i/>
          <w:iCs/>
          <w:lang w:val="fr-FR"/>
        </w:rPr>
        <w:t xml:space="preserve">, Langue française, langue d’adoption : une littérature invitée entre création, stratégies et </w:t>
      </w:r>
    </w:p>
    <w:p w:rsidR="00374E3D" w:rsidRDefault="00374E3D" w:rsidP="00374E3D">
      <w:pPr>
        <w:spacing w:line="240" w:lineRule="atLeast"/>
      </w:pPr>
      <w:r>
        <w:rPr>
          <w:i/>
          <w:iCs/>
          <w:lang w:val="fr-FR"/>
        </w:rPr>
        <w:t xml:space="preserve">                </w:t>
      </w:r>
      <w:r>
        <w:rPr>
          <w:i/>
          <w:iCs/>
        </w:rPr>
        <w:t>contraintes</w:t>
      </w:r>
      <w:r>
        <w:t xml:space="preserve"> (</w:t>
      </w:r>
      <w:r>
        <w:rPr>
          <w:i/>
          <w:iCs/>
        </w:rPr>
        <w:t>1964-2000)</w:t>
      </w:r>
      <w:r>
        <w:t>, Hildesheim, G.Olms, 2011.</w:t>
      </w:r>
    </w:p>
    <w:p w:rsidR="00374E3D" w:rsidRDefault="00374E3D" w:rsidP="00374E3D">
      <w:pPr>
        <w:spacing w:line="240" w:lineRule="atLeast"/>
      </w:pPr>
    </w:p>
    <w:p w:rsidR="00374E3D" w:rsidRDefault="00374E3D" w:rsidP="00374E3D">
      <w:pPr>
        <w:rPr>
          <w:rStyle w:val="CitazioneHTML"/>
          <w:i w:val="0"/>
          <w:iCs w:val="0"/>
          <w:shd w:val="clear" w:color="auto" w:fill="FFFFFF"/>
        </w:rPr>
      </w:pPr>
      <w:r>
        <w:t xml:space="preserve">- </w:t>
      </w:r>
      <w:proofErr w:type="gramStart"/>
      <w:r>
        <w:t>S.Brancato</w:t>
      </w:r>
      <w:proofErr w:type="gramEnd"/>
      <w:r>
        <w:t xml:space="preserve">, </w:t>
      </w:r>
      <w:r>
        <w:rPr>
          <w:i/>
        </w:rPr>
        <w:t>Tranculturalità e transculturalismo: i nuovi orizzonti dell’identità culturale</w:t>
      </w:r>
      <w:r>
        <w:t xml:space="preserve">, in </w:t>
      </w:r>
      <w:hyperlink r:id="rId10" w:history="1">
        <w:r>
          <w:rPr>
            <w:rStyle w:val="Collegamentoipertestuale"/>
            <w:shd w:val="clear" w:color="auto" w:fill="FFFFFF"/>
          </w:rPr>
          <w:t>https://le-simplegadi.it/article/view/1350</w:t>
        </w:r>
      </w:hyperlink>
      <w:r>
        <w:rPr>
          <w:rStyle w:val="CitazioneHTML"/>
          <w:shd w:val="clear" w:color="auto" w:fill="FFFFFF"/>
        </w:rPr>
        <w:t>.</w:t>
      </w:r>
    </w:p>
    <w:p w:rsidR="00E60824" w:rsidRDefault="00E60824"/>
    <w:sectPr w:rsidR="00E608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bonLTStd-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3D"/>
    <w:rsid w:val="00374E3D"/>
    <w:rsid w:val="0098160B"/>
    <w:rsid w:val="00E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A747"/>
  <w15:chartTrackingRefBased/>
  <w15:docId w15:val="{43AEBAC3-D874-4553-9AEC-D1BB641A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74E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74E3D"/>
    <w:pPr>
      <w:ind w:left="708"/>
    </w:pPr>
  </w:style>
  <w:style w:type="character" w:styleId="Enfasigrassetto">
    <w:name w:val="Strong"/>
    <w:basedOn w:val="Carpredefinitoparagrafo"/>
    <w:uiPriority w:val="22"/>
    <w:qFormat/>
    <w:rsid w:val="00374E3D"/>
    <w:rPr>
      <w:b/>
      <w:bCs/>
    </w:rPr>
  </w:style>
  <w:style w:type="character" w:styleId="Enfasicorsivo">
    <w:name w:val="Emphasis"/>
    <w:basedOn w:val="Carpredefinitoparagrafo"/>
    <w:uiPriority w:val="20"/>
    <w:qFormat/>
    <w:rsid w:val="00374E3D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374E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2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rsees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7202/1039044a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hiopiques.refer.sn/spip.php?auteur2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d" TargetMode="External"/><Relationship Id="rId10" Type="http://schemas.openxmlformats.org/officeDocument/2006/relationships/hyperlink" Target="https://le-simplegadi.it/article/view/1350" TargetMode="External"/><Relationship Id="rId4" Type="http://schemas.openxmlformats.org/officeDocument/2006/relationships/hyperlink" Target="https://www.cairn.info/revue-transversalites-" TargetMode="External"/><Relationship Id="rId9" Type="http://schemas.openxmlformats.org/officeDocument/2006/relationships/hyperlink" Target="http://www.laviedesidees.f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1252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daniela.fabiani@unimc.it</dc:creator>
  <cp:keywords/>
  <dc:description/>
  <cp:lastModifiedBy>daniela.fabiani@unimc.it</cp:lastModifiedBy>
  <cp:revision>2</cp:revision>
  <dcterms:created xsi:type="dcterms:W3CDTF">2023-01-03T10:06:00Z</dcterms:created>
  <dcterms:modified xsi:type="dcterms:W3CDTF">2023-01-26T08:08:00Z</dcterms:modified>
</cp:coreProperties>
</file>