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5737" w:rsidRDefault="00245737" w:rsidP="00245737">
      <w:pPr>
        <w:jc w:val="center"/>
        <w:rPr>
          <w:rFonts w:ascii="Arial" w:hAnsi="Arial" w:cs="Arial"/>
          <w:b/>
          <w:bCs/>
          <w:smallCaps/>
          <w:sz w:val="24"/>
          <w:szCs w:val="24"/>
        </w:rPr>
      </w:pPr>
      <w:r>
        <w:rPr>
          <w:rFonts w:ascii="Arial" w:hAnsi="Arial" w:cs="Arial"/>
          <w:b/>
          <w:bCs/>
          <w:smallCaps/>
          <w:sz w:val="24"/>
          <w:szCs w:val="24"/>
        </w:rPr>
        <w:t>Elenco testi</w:t>
      </w:r>
    </w:p>
    <w:p w:rsidR="00245737" w:rsidRDefault="00245737" w:rsidP="002457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mallCaps/>
          <w:sz w:val="24"/>
          <w:szCs w:val="24"/>
        </w:rPr>
        <w:t xml:space="preserve">N. Ciocca, </w:t>
      </w:r>
      <w:r>
        <w:rPr>
          <w:rFonts w:ascii="Arial" w:hAnsi="Arial" w:cs="Arial"/>
          <w:i/>
          <w:iCs/>
          <w:sz w:val="24"/>
          <w:szCs w:val="24"/>
        </w:rPr>
        <w:t xml:space="preserve">Sostenibilità dell’attività d’impresa e doveri degli amministratori, </w:t>
      </w:r>
      <w:r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i/>
          <w:iCs/>
          <w:sz w:val="24"/>
          <w:szCs w:val="24"/>
        </w:rPr>
        <w:t xml:space="preserve">Sostenibilità. Profili giuridici, economici e manageriali delle PMI italiane, </w:t>
      </w:r>
      <w:r>
        <w:rPr>
          <w:rFonts w:ascii="Arial" w:hAnsi="Arial" w:cs="Arial"/>
          <w:sz w:val="24"/>
          <w:szCs w:val="24"/>
        </w:rPr>
        <w:t xml:space="preserve">a cura di F. Massa, Giappichelli, 2019. </w:t>
      </w:r>
    </w:p>
    <w:p w:rsidR="00245737" w:rsidRPr="00245737" w:rsidRDefault="00245737" w:rsidP="00245737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mallCaps/>
          <w:sz w:val="24"/>
          <w:szCs w:val="24"/>
        </w:rPr>
        <w:t xml:space="preserve">. Marasà, </w:t>
      </w:r>
      <w:r>
        <w:rPr>
          <w:rFonts w:ascii="Arial" w:hAnsi="Arial" w:cs="Arial"/>
          <w:i/>
          <w:sz w:val="24"/>
          <w:szCs w:val="24"/>
        </w:rPr>
        <w:t xml:space="preserve">Imprese sociali, altri enti del terzo settore, società benefit, Giappichelli, </w:t>
      </w:r>
      <w:r w:rsidR="009C7A4C">
        <w:rPr>
          <w:rFonts w:ascii="Arial" w:hAnsi="Arial" w:cs="Arial"/>
          <w:i/>
          <w:sz w:val="24"/>
          <w:szCs w:val="24"/>
        </w:rPr>
        <w:t>2019.</w:t>
      </w:r>
    </w:p>
    <w:sectPr w:rsidR="00245737" w:rsidRPr="002457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37"/>
    <w:rsid w:val="00245737"/>
    <w:rsid w:val="009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A841"/>
  <w15:chartTrackingRefBased/>
  <w15:docId w15:val="{D7449191-B9B1-4C9F-9C7E-3F104D5C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flaminia marasà</dc:creator>
  <cp:keywords/>
  <dc:description/>
  <cp:lastModifiedBy>flaminia marasà</cp:lastModifiedBy>
  <cp:revision>1</cp:revision>
  <dcterms:created xsi:type="dcterms:W3CDTF">2023-05-19T07:42:00Z</dcterms:created>
  <dcterms:modified xsi:type="dcterms:W3CDTF">2023-05-19T07:53:00Z</dcterms:modified>
</cp:coreProperties>
</file>