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6D34B" w14:textId="5DB7F617" w:rsidR="00215A02" w:rsidRPr="00215A02" w:rsidRDefault="00215A02" w:rsidP="00215A02">
      <w:pPr>
        <w:spacing w:line="320" w:lineRule="exact"/>
        <w:jc w:val="right"/>
        <w:rPr>
          <w:b/>
          <w:sz w:val="16"/>
          <w:szCs w:val="16"/>
        </w:rPr>
      </w:pPr>
      <w:r w:rsidRPr="00215A02">
        <w:rPr>
          <w:sz w:val="16"/>
          <w:szCs w:val="16"/>
        </w:rPr>
        <w:t>versione preliminare dell’articolo pubblicato in</w:t>
      </w:r>
      <w:r w:rsidRPr="00215A02">
        <w:rPr>
          <w:b/>
          <w:sz w:val="16"/>
          <w:szCs w:val="16"/>
        </w:rPr>
        <w:t xml:space="preserve"> </w:t>
      </w:r>
      <w:r w:rsidRPr="00215A02">
        <w:rPr>
          <w:sz w:val="16"/>
          <w:szCs w:val="16"/>
        </w:rPr>
        <w:t xml:space="preserve">C. Genna, a cura di, </w:t>
      </w:r>
      <w:r w:rsidRPr="00215A02">
        <w:rPr>
          <w:rFonts w:ascii="Garamond-Bold" w:eastAsiaTheme="minorHAnsi" w:hAnsi="Garamond-Bold" w:cs="Garamond-Bold"/>
          <w:bCs/>
          <w:i/>
          <w:sz w:val="16"/>
          <w:szCs w:val="16"/>
        </w:rPr>
        <w:t>Quale filosofia ad inizio del XXI secolo</w:t>
      </w:r>
      <w:proofErr w:type="gramStart"/>
      <w:r w:rsidRPr="00215A02">
        <w:rPr>
          <w:rFonts w:ascii="Garamond-Bold" w:eastAsiaTheme="minorHAnsi" w:hAnsi="Garamond-Bold" w:cs="Garamond-Bold"/>
          <w:bCs/>
          <w:i/>
          <w:sz w:val="16"/>
          <w:szCs w:val="16"/>
        </w:rPr>
        <w:t>?</w:t>
      </w:r>
      <w:r w:rsidRPr="00215A02">
        <w:rPr>
          <w:i/>
          <w:sz w:val="16"/>
          <w:szCs w:val="16"/>
        </w:rPr>
        <w:t xml:space="preserve"> </w:t>
      </w:r>
      <w:r w:rsidRPr="00215A02">
        <w:rPr>
          <w:sz w:val="16"/>
          <w:szCs w:val="16"/>
        </w:rPr>
        <w:t>,</w:t>
      </w:r>
      <w:proofErr w:type="gramEnd"/>
      <w:r w:rsidRPr="00215A02">
        <w:rPr>
          <w:sz w:val="16"/>
          <w:szCs w:val="16"/>
        </w:rPr>
        <w:t xml:space="preserve"> Franco Angeli, Milano, 2023, pp. 27-46.</w:t>
      </w:r>
    </w:p>
    <w:p w14:paraId="3BD8EC32" w14:textId="77777777" w:rsidR="00215A02" w:rsidRDefault="00215A02" w:rsidP="00384B2F">
      <w:pPr>
        <w:spacing w:line="320" w:lineRule="exact"/>
        <w:jc w:val="center"/>
        <w:rPr>
          <w:b/>
        </w:rPr>
      </w:pPr>
    </w:p>
    <w:p w14:paraId="198E3409" w14:textId="34EE7A5C" w:rsidR="00E76EAD" w:rsidRDefault="006D3FD9" w:rsidP="00384B2F">
      <w:pPr>
        <w:spacing w:line="320" w:lineRule="exact"/>
        <w:jc w:val="center"/>
        <w:rPr>
          <w:b/>
        </w:rPr>
      </w:pPr>
      <w:r w:rsidRPr="006D3FD9">
        <w:rPr>
          <w:b/>
        </w:rPr>
        <w:t>La</w:t>
      </w:r>
      <w:r>
        <w:rPr>
          <w:b/>
        </w:rPr>
        <w:t xml:space="preserve"> prospettiva del</w:t>
      </w:r>
      <w:r w:rsidR="002E7049">
        <w:rPr>
          <w:b/>
        </w:rPr>
        <w:t>la filosofia analitica e l’ontologia temporale</w:t>
      </w:r>
    </w:p>
    <w:p w14:paraId="7F6F0CFD" w14:textId="77777777" w:rsidR="008D365F" w:rsidRDefault="008D365F" w:rsidP="00384B2F">
      <w:pPr>
        <w:spacing w:line="320" w:lineRule="exact"/>
        <w:jc w:val="center"/>
        <w:rPr>
          <w:b/>
        </w:rPr>
      </w:pPr>
    </w:p>
    <w:p w14:paraId="6252504D" w14:textId="77777777" w:rsidR="00E76EAD" w:rsidRDefault="00E76EAD" w:rsidP="00384B2F">
      <w:pPr>
        <w:spacing w:line="320" w:lineRule="exact"/>
        <w:jc w:val="center"/>
      </w:pPr>
      <w:r>
        <w:t>Francesco Orilia</w:t>
      </w:r>
    </w:p>
    <w:p w14:paraId="0ADF86B2" w14:textId="77777777" w:rsidR="00E76EAD" w:rsidRDefault="00E76EAD" w:rsidP="00384B2F">
      <w:pPr>
        <w:spacing w:line="320" w:lineRule="exact"/>
        <w:jc w:val="center"/>
      </w:pPr>
      <w:r>
        <w:t>Università di Macerata</w:t>
      </w:r>
    </w:p>
    <w:p w14:paraId="3C3F23A5" w14:textId="77777777" w:rsidR="00E76EAD" w:rsidRDefault="001538C6" w:rsidP="00384B2F">
      <w:pPr>
        <w:spacing w:line="320" w:lineRule="exact"/>
        <w:jc w:val="center"/>
      </w:pPr>
      <w:bookmarkStart w:id="0" w:name="_GoBack"/>
      <w:bookmarkEnd w:id="0"/>
      <w:r>
        <w:t>Dipartimento di Studi Umanistici</w:t>
      </w:r>
    </w:p>
    <w:p w14:paraId="5D4747A2" w14:textId="77777777" w:rsidR="001538C6" w:rsidRPr="00E76EAD" w:rsidRDefault="001538C6" w:rsidP="00384B2F">
      <w:pPr>
        <w:spacing w:line="320" w:lineRule="exact"/>
        <w:jc w:val="center"/>
      </w:pPr>
      <w:r>
        <w:t>orilia@unimc.it</w:t>
      </w:r>
    </w:p>
    <w:p w14:paraId="1293F1C3" w14:textId="77777777" w:rsidR="0079517F" w:rsidRDefault="0079517F" w:rsidP="00384B2F">
      <w:pPr>
        <w:spacing w:line="320" w:lineRule="exact"/>
        <w:jc w:val="both"/>
      </w:pPr>
    </w:p>
    <w:p w14:paraId="50AE8C7F" w14:textId="77777777" w:rsidR="00E76EAD" w:rsidRPr="00E76EAD" w:rsidRDefault="00E76EAD" w:rsidP="00384B2F">
      <w:pPr>
        <w:spacing w:line="320" w:lineRule="exact"/>
        <w:jc w:val="both"/>
        <w:rPr>
          <w:i/>
        </w:rPr>
      </w:pPr>
      <w:r>
        <w:t xml:space="preserve">1. </w:t>
      </w:r>
      <w:r>
        <w:rPr>
          <w:i/>
        </w:rPr>
        <w:t>Introduzione</w:t>
      </w:r>
    </w:p>
    <w:p w14:paraId="5350C8FD" w14:textId="77777777" w:rsidR="00E76EAD" w:rsidRDefault="00E76EAD" w:rsidP="00384B2F">
      <w:pPr>
        <w:spacing w:line="320" w:lineRule="exact"/>
        <w:jc w:val="both"/>
      </w:pPr>
    </w:p>
    <w:p w14:paraId="5D3B7E7B" w14:textId="77777777" w:rsidR="000B411A" w:rsidRDefault="00265A4C" w:rsidP="00384B2F">
      <w:pPr>
        <w:spacing w:line="320" w:lineRule="exact"/>
        <w:jc w:val="both"/>
      </w:pPr>
      <w:r>
        <w:tab/>
      </w:r>
      <w:r w:rsidR="00580932">
        <w:t xml:space="preserve">Quale filosofia agli inizi del XXI secolo? È un dato di fatto che molta di questa filosofia è filosofia analitica. </w:t>
      </w:r>
      <w:r w:rsidR="003F067F">
        <w:t>N</w:t>
      </w:r>
      <w:r w:rsidR="00786C9C">
        <w:t>ata a Cambridge all’alba del secolo scorso con Russell e Moore</w:t>
      </w:r>
      <w:r w:rsidR="00472BFF">
        <w:t>,</w:t>
      </w:r>
      <w:r w:rsidR="00786C9C">
        <w:t xml:space="preserve"> </w:t>
      </w:r>
      <w:r w:rsidR="00AC52BF">
        <w:t>come</w:t>
      </w:r>
      <w:r w:rsidR="00786C9C">
        <w:t xml:space="preserve"> rivolta </w:t>
      </w:r>
      <w:r w:rsidR="00AC52BF">
        <w:t>di una minoranza dissidente nei confronti dell’idealismo allora imperante,</w:t>
      </w:r>
      <w:r w:rsidR="00786C9C">
        <w:t xml:space="preserve"> </w:t>
      </w:r>
      <w:r w:rsidR="00AC52BF">
        <w:t xml:space="preserve">è presto diventata </w:t>
      </w:r>
      <w:r w:rsidR="00786C9C">
        <w:t xml:space="preserve">la corrente filosofica dominante nei paesi di lingua inglese </w:t>
      </w:r>
      <w:r w:rsidR="00AC52BF">
        <w:t xml:space="preserve">ed ha via via sempre più </w:t>
      </w:r>
      <w:r w:rsidR="003C492A">
        <w:t xml:space="preserve">allargato la sua sfera d’influenza anche </w:t>
      </w:r>
      <w:r w:rsidR="00786C9C">
        <w:t>nel continente europeo</w:t>
      </w:r>
      <w:r w:rsidR="006B5DAF">
        <w:t xml:space="preserve"> e</w:t>
      </w:r>
      <w:r w:rsidR="00416CE7">
        <w:t xml:space="preserve"> </w:t>
      </w:r>
      <w:r w:rsidR="00786C9C">
        <w:t>nel resto del mondo</w:t>
      </w:r>
      <w:r w:rsidR="003C492A">
        <w:t xml:space="preserve">, </w:t>
      </w:r>
      <w:r w:rsidR="003F067F">
        <w:t>in particolare</w:t>
      </w:r>
      <w:r w:rsidR="003C492A">
        <w:t xml:space="preserve"> nell’America latina e nel continente asiatico</w:t>
      </w:r>
      <w:r w:rsidR="00786C9C">
        <w:t xml:space="preserve">. </w:t>
      </w:r>
      <w:r w:rsidR="000B411A">
        <w:t xml:space="preserve">Questa espansione procede in uno spirito pluralista e anti-dogmatico, in linea con il motto, </w:t>
      </w:r>
      <w:proofErr w:type="spellStart"/>
      <w:r w:rsidR="000B411A">
        <w:rPr>
          <w:i/>
        </w:rPr>
        <w:t>nihil</w:t>
      </w:r>
      <w:proofErr w:type="spellEnd"/>
      <w:r w:rsidR="000B411A">
        <w:rPr>
          <w:i/>
        </w:rPr>
        <w:t xml:space="preserve"> </w:t>
      </w:r>
      <w:proofErr w:type="spellStart"/>
      <w:r w:rsidR="000B411A">
        <w:rPr>
          <w:i/>
        </w:rPr>
        <w:t>philosophicum</w:t>
      </w:r>
      <w:proofErr w:type="spellEnd"/>
      <w:r w:rsidR="000B411A">
        <w:rPr>
          <w:i/>
        </w:rPr>
        <w:t xml:space="preserve"> a nobis </w:t>
      </w:r>
      <w:proofErr w:type="spellStart"/>
      <w:r w:rsidR="000B411A">
        <w:rPr>
          <w:i/>
        </w:rPr>
        <w:t>alienum</w:t>
      </w:r>
      <w:proofErr w:type="spellEnd"/>
      <w:r w:rsidR="000B411A">
        <w:rPr>
          <w:i/>
        </w:rPr>
        <w:t xml:space="preserve"> </w:t>
      </w:r>
      <w:proofErr w:type="spellStart"/>
      <w:r w:rsidR="000B411A">
        <w:rPr>
          <w:i/>
        </w:rPr>
        <w:t>putamus</w:t>
      </w:r>
      <w:proofErr w:type="spellEnd"/>
      <w:r w:rsidR="000B411A">
        <w:t xml:space="preserve">, che Hector-Neri </w:t>
      </w:r>
      <w:proofErr w:type="spellStart"/>
      <w:r w:rsidR="000B411A">
        <w:t>Castañeda</w:t>
      </w:r>
      <w:proofErr w:type="spellEnd"/>
      <w:r w:rsidR="000B411A">
        <w:t xml:space="preserve"> ha ricavato da una celebre frase di Terenzio per la copertina della rivista </w:t>
      </w:r>
      <w:proofErr w:type="spellStart"/>
      <w:r w:rsidR="000B411A" w:rsidRPr="00893F89">
        <w:rPr>
          <w:i/>
        </w:rPr>
        <w:t>No</w:t>
      </w:r>
      <w:r w:rsidR="000B411A" w:rsidRPr="00893F89">
        <w:rPr>
          <w:rFonts w:cstheme="minorHAnsi"/>
          <w:i/>
        </w:rPr>
        <w:t>ȗ</w:t>
      </w:r>
      <w:r w:rsidR="000B411A" w:rsidRPr="00893F89">
        <w:rPr>
          <w:i/>
        </w:rPr>
        <w:t>s</w:t>
      </w:r>
      <w:proofErr w:type="spellEnd"/>
      <w:r w:rsidR="000B411A">
        <w:t>, da lui fondata nel 1967 e presto diventata una delle più importanti del panorama analitico.</w:t>
      </w:r>
    </w:p>
    <w:p w14:paraId="4E701617" w14:textId="77777777" w:rsidR="00786C9C" w:rsidRDefault="000B411A" w:rsidP="00384B2F">
      <w:pPr>
        <w:spacing w:line="320" w:lineRule="exact"/>
        <w:jc w:val="both"/>
      </w:pPr>
      <w:r>
        <w:tab/>
      </w:r>
      <w:r w:rsidR="00E52E1B">
        <w:t>M</w:t>
      </w:r>
      <w:r w:rsidR="000C12A2">
        <w:t xml:space="preserve">entre ci immergiamo sempre di più nel nuovo secolo, la filosofia analitica </w:t>
      </w:r>
      <w:r w:rsidR="00E52E1B">
        <w:t>appare quindi un</w:t>
      </w:r>
      <w:r w:rsidR="000C12A2">
        <w:t xml:space="preserve"> modo di praticare la f</w:t>
      </w:r>
      <w:r w:rsidR="00472BFF">
        <w:t>ilosofia largamente diffuso</w:t>
      </w:r>
      <w:r w:rsidR="00E52E1B">
        <w:t xml:space="preserve"> ed in continua fioritura</w:t>
      </w:r>
      <w:r w:rsidR="00472BFF">
        <w:t>.</w:t>
      </w:r>
      <w:r w:rsidR="00580932">
        <w:t xml:space="preserve"> Ritengo che questo stato di cose si</w:t>
      </w:r>
      <w:r w:rsidR="00DC6A29">
        <w:t>a</w:t>
      </w:r>
      <w:r w:rsidR="00580932">
        <w:t xml:space="preserve"> </w:t>
      </w:r>
      <w:r w:rsidR="00BA2679">
        <w:t xml:space="preserve">un bene </w:t>
      </w:r>
      <w:r w:rsidR="00DE67B3">
        <w:t xml:space="preserve">per la filosofia e </w:t>
      </w:r>
      <w:r w:rsidR="00BA2679">
        <w:t>n</w:t>
      </w:r>
      <w:r w:rsidR="00DC6A29">
        <w:t xml:space="preserve">el seguito </w:t>
      </w:r>
      <w:r w:rsidR="003F067F">
        <w:t>vorrei</w:t>
      </w:r>
      <w:r w:rsidR="00DC6A29">
        <w:t xml:space="preserve"> portare delle ragioni a</w:t>
      </w:r>
      <w:r w:rsidR="00BA2679">
        <w:t xml:space="preserve"> sostegno di questa opinione. </w:t>
      </w:r>
      <w:r w:rsidR="00E93404">
        <w:t>Inizierò con un chiarimento preliminare</w:t>
      </w:r>
      <w:r w:rsidR="00D43FCC">
        <w:t xml:space="preserve"> (§ 2)</w:t>
      </w:r>
      <w:r w:rsidR="00E93404">
        <w:t xml:space="preserve">, poi </w:t>
      </w:r>
      <w:r w:rsidR="00DC6A29">
        <w:t xml:space="preserve">mi avvarrò di una brevissima ricostruzione storica </w:t>
      </w:r>
      <w:r w:rsidR="00D43FCC">
        <w:t xml:space="preserve">(§ 3) </w:t>
      </w:r>
      <w:r w:rsidR="00DC6A29">
        <w:t xml:space="preserve">e </w:t>
      </w:r>
      <w:r w:rsidR="00E93404">
        <w:t xml:space="preserve">infine </w:t>
      </w:r>
      <w:r w:rsidR="00DC6A29">
        <w:t xml:space="preserve">di </w:t>
      </w:r>
      <w:r w:rsidR="00416CE7">
        <w:t>un’</w:t>
      </w:r>
      <w:r w:rsidR="00DC6A29">
        <w:t>incursione nel territorio di cui mi sono maggiormente occupato negli ultimi anni, la filosofia del tempo e in particolare l’ontologia temporale</w:t>
      </w:r>
      <w:r w:rsidR="00D43FCC">
        <w:t xml:space="preserve"> (§ 4)</w:t>
      </w:r>
      <w:r w:rsidR="00DC6A29">
        <w:t>.</w:t>
      </w:r>
    </w:p>
    <w:p w14:paraId="3D0C4F4A" w14:textId="77777777" w:rsidR="00E93404" w:rsidRDefault="00E93404" w:rsidP="00384B2F">
      <w:pPr>
        <w:spacing w:line="320" w:lineRule="exact"/>
        <w:jc w:val="both"/>
      </w:pPr>
    </w:p>
    <w:p w14:paraId="1C4AA90B" w14:textId="77777777" w:rsidR="00E93404" w:rsidRDefault="00E93404" w:rsidP="00384B2F">
      <w:pPr>
        <w:spacing w:line="320" w:lineRule="exact"/>
        <w:jc w:val="both"/>
      </w:pPr>
    </w:p>
    <w:p w14:paraId="7743D8B2" w14:textId="77777777" w:rsidR="00E93404" w:rsidRDefault="00E93404" w:rsidP="00384B2F">
      <w:pPr>
        <w:spacing w:line="320" w:lineRule="exact"/>
        <w:jc w:val="both"/>
        <w:rPr>
          <w:i/>
        </w:rPr>
      </w:pPr>
      <w:r>
        <w:t xml:space="preserve">2. </w:t>
      </w:r>
      <w:r>
        <w:rPr>
          <w:i/>
        </w:rPr>
        <w:t>Il carattere generale della filosofia analitica</w:t>
      </w:r>
    </w:p>
    <w:p w14:paraId="00DD0C5E" w14:textId="77777777" w:rsidR="00E93404" w:rsidRDefault="00E93404" w:rsidP="00384B2F">
      <w:pPr>
        <w:spacing w:line="320" w:lineRule="exact"/>
        <w:jc w:val="both"/>
        <w:rPr>
          <w:i/>
        </w:rPr>
      </w:pPr>
    </w:p>
    <w:p w14:paraId="3B30349C" w14:textId="77777777" w:rsidR="008D36B4" w:rsidRDefault="008D36B4" w:rsidP="00384B2F">
      <w:pPr>
        <w:spacing w:line="320" w:lineRule="exact"/>
        <w:jc w:val="both"/>
      </w:pPr>
      <w:r>
        <w:tab/>
      </w:r>
      <w:r w:rsidRPr="008D36B4">
        <w:t xml:space="preserve">Il termine “filosofia analitica” può avere due valenze diverse. In un senso ristretto, fa riferimento ad un movimento filosofico di un momento storico circoscritto che inizia coi giovanissimi Moore e Russell già nell’ultimo scorcio dell’Ottocento (Moore, 1899) e soprattutto ai primi del Novecento (Russell, 1903, 1905; Moore, 1903a, 1903b); che assegna come compito centrale alla filosofia l’analisi logico-concettuale, condotta </w:t>
      </w:r>
      <w:r w:rsidRPr="008D36B4">
        <w:rPr>
          <w:i/>
        </w:rPr>
        <w:t>a priori</w:t>
      </w:r>
      <w:r w:rsidRPr="008D36B4">
        <w:t xml:space="preserve"> e paradigmaticamente esemplificata in filosofia della matematica dall’analisi del concetto di numero proposta da </w:t>
      </w:r>
      <w:proofErr w:type="spellStart"/>
      <w:r w:rsidRPr="008D36B4">
        <w:t>Frege</w:t>
      </w:r>
      <w:proofErr w:type="spellEnd"/>
      <w:r w:rsidRPr="008D36B4">
        <w:t xml:space="preserve"> e in filosofia morale dalla critica di Moore al naturalismo etico che pretendeva di ridurre il concetto di bene a nozioni più elementari; che ingloba secondo alcuni l’empirismo logico che si afferma nel continente europeo nella prima metà del Novecento</w:t>
      </w:r>
      <w:r w:rsidR="006B5DAF">
        <w:rPr>
          <w:rStyle w:val="Rimandonotaapidipagina"/>
        </w:rPr>
        <w:footnoteReference w:id="1"/>
      </w:r>
      <w:r w:rsidRPr="008D36B4">
        <w:t xml:space="preserve">, </w:t>
      </w:r>
      <w:r w:rsidRPr="008D36B4">
        <w:lastRenderedPageBreak/>
        <w:t>mentre altri lo vedono come distinto da questo</w:t>
      </w:r>
      <w:r w:rsidR="006B5DAF">
        <w:rPr>
          <w:rStyle w:val="Rimandonotaapidipagina"/>
        </w:rPr>
        <w:footnoteReference w:id="2"/>
      </w:r>
      <w:r w:rsidRPr="008D36B4">
        <w:t xml:space="preserve">; che ingloba poi la filosofia del linguaggio ordinario che si sviluppa a Cambridge e Oxford nel secondo dopoguerra, e in tale periodo diventa esplicitamente </w:t>
      </w:r>
      <w:r w:rsidRPr="008D36B4">
        <w:rPr>
          <w:i/>
        </w:rPr>
        <w:t>filosofia analitica</w:t>
      </w:r>
      <w:r w:rsidRPr="008D36B4">
        <w:t xml:space="preserve">, connotandosi nel contempo principalmente come </w:t>
      </w:r>
      <w:r w:rsidRPr="008D36B4">
        <w:rPr>
          <w:i/>
        </w:rPr>
        <w:t>filosofia del linguaggio</w:t>
      </w:r>
      <w:r w:rsidRPr="008D36B4">
        <w:t xml:space="preserve">; che in tale periodo estende la sua influenza agli Stati Uniti, grazie anche al fatto che nel frattempo erano là emigrate importanti figure quali </w:t>
      </w:r>
      <w:proofErr w:type="spellStart"/>
      <w:r w:rsidRPr="008D36B4">
        <w:t>Carnap</w:t>
      </w:r>
      <w:proofErr w:type="spellEnd"/>
      <w:r w:rsidRPr="008D36B4">
        <w:t xml:space="preserve"> e </w:t>
      </w:r>
      <w:proofErr w:type="spellStart"/>
      <w:r w:rsidRPr="008D36B4">
        <w:t>Tarski</w:t>
      </w:r>
      <w:proofErr w:type="spellEnd"/>
      <w:r w:rsidRPr="008D36B4">
        <w:t>; che conclude la sua parabola proprio negli Stati Uniti in seguito all’influente critica di Quine alla distin</w:t>
      </w:r>
      <w:r w:rsidR="00601859">
        <w:t xml:space="preserve">zione tra analitico e sintetico, </w:t>
      </w:r>
      <w:r w:rsidR="00A67589">
        <w:t>associata</w:t>
      </w:r>
      <w:r w:rsidR="00601859">
        <w:t xml:space="preserve"> al </w:t>
      </w:r>
      <w:r w:rsidRPr="008D36B4">
        <w:t xml:space="preserve">rifiuto di una netta demarcazione tra filosofia </w:t>
      </w:r>
      <w:r w:rsidRPr="008D36B4">
        <w:rPr>
          <w:i/>
        </w:rPr>
        <w:t>a priori</w:t>
      </w:r>
      <w:r w:rsidRPr="008D36B4">
        <w:t xml:space="preserve"> e scienza </w:t>
      </w:r>
      <w:r w:rsidRPr="008D36B4">
        <w:rPr>
          <w:i/>
        </w:rPr>
        <w:t>a posteriori</w:t>
      </w:r>
      <w:r w:rsidRPr="008D36B4">
        <w:t xml:space="preserve"> </w:t>
      </w:r>
      <w:r w:rsidR="00601859">
        <w:t xml:space="preserve">e alla promozione </w:t>
      </w:r>
      <w:r w:rsidRPr="008D36B4">
        <w:t>di un “naturalismo” in cui scienza e filosofia sono in</w:t>
      </w:r>
      <w:r>
        <w:t xml:space="preserve"> continuità</w:t>
      </w:r>
      <w:r>
        <w:rPr>
          <w:rStyle w:val="Rimandonotaapidipagina"/>
        </w:rPr>
        <w:footnoteReference w:id="3"/>
      </w:r>
      <w:r>
        <w:t>.</w:t>
      </w:r>
    </w:p>
    <w:p w14:paraId="3FD07E71" w14:textId="77777777" w:rsidR="008D36B4" w:rsidRDefault="008D36B4" w:rsidP="00384B2F">
      <w:pPr>
        <w:spacing w:line="320" w:lineRule="exact"/>
        <w:jc w:val="both"/>
      </w:pPr>
      <w:r>
        <w:tab/>
      </w:r>
      <w:r w:rsidRPr="008D36B4">
        <w:t>Nel senso più ampio del termine, la filosofia analitica è invece un movimento filosofico tuttora vivo e attuale, nel quale il naturalismo di Quine costituisce semplicemente un’evoluzione, insieme ad altri sviluppi che pure se ne possono considerare parte, come per esempio la filosofia della scienza di Popper e Kuhn, e altri che vedremo nel seguito. Tali sviluppi hanno comuni radici storiche e si contraddistinguono per la ricerca di un rigore metodologico in cui giocano un ruolo centrale il ricorso alle tecniche della moderna logica simbolica (o più in generale della mate</w:t>
      </w:r>
      <w:r w:rsidR="00A67589">
        <w:t>matica e dell’informatica) e un’</w:t>
      </w:r>
      <w:r w:rsidRPr="008D36B4">
        <w:t xml:space="preserve">attenzione per i risultati delle scienze empiriche. La metodologia tipicamente prevede una chiara distinzione tra teorie e problemi </w:t>
      </w:r>
      <w:proofErr w:type="spellStart"/>
      <w:r w:rsidRPr="008D36B4">
        <w:t>interteorici</w:t>
      </w:r>
      <w:proofErr w:type="spellEnd"/>
      <w:r w:rsidRPr="008D36B4">
        <w:t>, rispetto ai quali diverse t</w:t>
      </w:r>
      <w:r w:rsidR="00907F15">
        <w:t>eorie gareggiano per affrontarli</w:t>
      </w:r>
      <w:r w:rsidRPr="008D36B4">
        <w:t xml:space="preserve"> nel modo migliore possibile. Questo modo di procedere è teorizzato esplicitamente in </w:t>
      </w:r>
      <w:proofErr w:type="spellStart"/>
      <w:r w:rsidRPr="008D36B4">
        <w:t>Castañeda</w:t>
      </w:r>
      <w:proofErr w:type="spellEnd"/>
      <w:r w:rsidRPr="008D36B4">
        <w:t xml:space="preserve">, 1980, ed è brillantemente esemplificato in Russell, 1905. </w:t>
      </w:r>
      <w:r>
        <w:t>Qui</w:t>
      </w:r>
      <w:r w:rsidRPr="008D36B4">
        <w:t xml:space="preserve"> intendo “filosofia analitica” nel senso ampio.</w:t>
      </w:r>
    </w:p>
    <w:p w14:paraId="3C8F8B4B" w14:textId="77777777" w:rsidR="00A67589" w:rsidRPr="008D36B4" w:rsidRDefault="00A67589" w:rsidP="00384B2F">
      <w:pPr>
        <w:spacing w:line="320" w:lineRule="exact"/>
        <w:jc w:val="both"/>
      </w:pPr>
      <w:r>
        <w:tab/>
        <w:t xml:space="preserve">Com’è noto, la filosofia non analitica è tipicamente etichettata come </w:t>
      </w:r>
      <w:r w:rsidRPr="00A50C9E">
        <w:rPr>
          <w:i/>
        </w:rPr>
        <w:t>filos</w:t>
      </w:r>
      <w:r w:rsidRPr="0023084B">
        <w:rPr>
          <w:i/>
        </w:rPr>
        <w:t xml:space="preserve">ofia continentale </w:t>
      </w:r>
      <w:r>
        <w:t xml:space="preserve">dagli analitici, con riferimento al continente europeo, dove sono stati e sono influenti pensatori paradigmaticamente percepiti come antitetici alla filosofia analitica, quali Hegel, Heidegger, Sartre, </w:t>
      </w:r>
      <w:proofErr w:type="spellStart"/>
      <w:r>
        <w:t>Gadamer</w:t>
      </w:r>
      <w:proofErr w:type="spellEnd"/>
      <w:r>
        <w:t xml:space="preserve">, </w:t>
      </w:r>
      <w:proofErr w:type="spellStart"/>
      <w:r>
        <w:t>Derrida</w:t>
      </w:r>
      <w:proofErr w:type="spellEnd"/>
      <w:r>
        <w:t xml:space="preserve">. Questa caratterizzazione geografica può essere comoda, ma non è felice, sia perché la filosofia analitica ha ricevuto apporti essenziali dal continente europeo (come la pur brevissima carrellata storica del § 3 ampiamente illustra), sia perché ovviamente filosofi cosiddetti continentali possono non provenire dal continente europeo (l’americano Richard </w:t>
      </w:r>
      <w:proofErr w:type="spellStart"/>
      <w:r>
        <w:t>Rorty</w:t>
      </w:r>
      <w:proofErr w:type="spellEnd"/>
      <w:r>
        <w:t xml:space="preserve"> è un caso emblematico)</w:t>
      </w:r>
      <w:r>
        <w:rPr>
          <w:rStyle w:val="Rimandonotaapidipagina"/>
        </w:rPr>
        <w:footnoteReference w:id="4"/>
      </w:r>
      <w:r>
        <w:t>.</w:t>
      </w:r>
    </w:p>
    <w:p w14:paraId="41F23723" w14:textId="77777777" w:rsidR="00F95E60" w:rsidRPr="00580932" w:rsidRDefault="00F95E60" w:rsidP="00384B2F">
      <w:pPr>
        <w:spacing w:line="320" w:lineRule="exact"/>
        <w:jc w:val="both"/>
      </w:pPr>
      <w:r>
        <w:tab/>
      </w:r>
      <w:r w:rsidRPr="00F0661E">
        <w:t xml:space="preserve">La filosofia </w:t>
      </w:r>
      <w:r w:rsidR="007473BD">
        <w:t xml:space="preserve">da sempre </w:t>
      </w:r>
      <w:r w:rsidRPr="00F0661E">
        <w:t xml:space="preserve">indaga sulla realtà nei suoi aspetti più generali e sul </w:t>
      </w:r>
      <w:r w:rsidR="007473BD">
        <w:t xml:space="preserve">nostro </w:t>
      </w:r>
      <w:r w:rsidRPr="00F0661E">
        <w:t xml:space="preserve">posto </w:t>
      </w:r>
      <w:r w:rsidR="007473BD">
        <w:t>e ruolo</w:t>
      </w:r>
      <w:r w:rsidRPr="00F0661E">
        <w:t xml:space="preserve"> in questa realtà, dando vita così ai suoi div</w:t>
      </w:r>
      <w:r w:rsidR="00E27C74">
        <w:t xml:space="preserve">ersi ambiti, tradizionalmente </w:t>
      </w:r>
      <w:r w:rsidR="00F76132">
        <w:t xml:space="preserve">individuati </w:t>
      </w:r>
      <w:r w:rsidR="00E27C74">
        <w:t>come logica, ontologia o metafisica</w:t>
      </w:r>
      <w:r w:rsidRPr="00F0661E">
        <w:t xml:space="preserve">, </w:t>
      </w:r>
      <w:r w:rsidR="00F76132">
        <w:t>psicologia</w:t>
      </w:r>
      <w:r w:rsidRPr="00F0661E">
        <w:t>, epistemologia, etica, estetica, politica.</w:t>
      </w:r>
      <w:r>
        <w:t xml:space="preserve"> </w:t>
      </w:r>
      <w:r w:rsidRPr="00F0661E">
        <w:t>La filosofia analitica affronta tutti questi ambiti con l’obiettivo del rigore logico e della chiarezza, in d</w:t>
      </w:r>
      <w:r w:rsidR="007473BD">
        <w:t xml:space="preserve">ialogo con le scienze rilevanti, </w:t>
      </w:r>
      <w:r w:rsidRPr="00F0661E">
        <w:t xml:space="preserve">in continuità con la filosofia così come la conosciamo da Platone e Aristotele a Cartesio, Locke, Hume, </w:t>
      </w:r>
      <w:proofErr w:type="spellStart"/>
      <w:r w:rsidRPr="00F0661E">
        <w:t>Leibniz</w:t>
      </w:r>
      <w:proofErr w:type="spellEnd"/>
      <w:r w:rsidRPr="00F0661E">
        <w:t xml:space="preserve"> e Kant</w:t>
      </w:r>
      <w:r w:rsidR="00F418EC">
        <w:rPr>
          <w:rStyle w:val="Rimandonotaapidipagina"/>
        </w:rPr>
        <w:footnoteReference w:id="5"/>
      </w:r>
      <w:r w:rsidRPr="00F0661E">
        <w:t>.</w:t>
      </w:r>
      <w:r>
        <w:t xml:space="preserve"> </w:t>
      </w:r>
      <w:r w:rsidRPr="00265A4C">
        <w:t xml:space="preserve">La filosofia analitica </w:t>
      </w:r>
      <w:r w:rsidR="00C83117">
        <w:t>è quindi filosofia in senso pieno</w:t>
      </w:r>
      <w:r>
        <w:t xml:space="preserve"> e non semplicemente filosofia del linguaggio, logica e filosofia della scienza, come spesso tuttora si pensa in Europa e in particolare in Italia tra chi non si ri</w:t>
      </w:r>
      <w:r w:rsidR="00CF6D4C">
        <w:t xml:space="preserve">conosce nel movimento analitico. L’identificazione della filosofia analitica con logica e filosofia del linguaggio e della scienza si può </w:t>
      </w:r>
      <w:r w:rsidR="004B584B">
        <w:t>comprendere</w:t>
      </w:r>
      <w:r w:rsidR="00CF6D4C">
        <w:t xml:space="preserve"> in una prospettiva storica che punta il cannocchiale sulle origini del movimento e vede nel grande sviluppo della logica, nell’analisi </w:t>
      </w:r>
      <w:r w:rsidR="00B47445">
        <w:t xml:space="preserve">linguistica e </w:t>
      </w:r>
      <w:r w:rsidR="00CF6D4C">
        <w:t xml:space="preserve">concettuale applicata </w:t>
      </w:r>
      <w:r w:rsidR="00B47445">
        <w:t xml:space="preserve">ai problemi filosofici, e nella costruzione e nel superamento del paradigma epistemologico </w:t>
      </w:r>
      <w:r w:rsidR="00F418EC">
        <w:t>dell’empirismo logico</w:t>
      </w:r>
      <w:r w:rsidR="00416CE7">
        <w:t>,</w:t>
      </w:r>
      <w:r w:rsidR="00B47445">
        <w:t xml:space="preserve"> le forze trainanti e innovative nello sviluppo della filosofia analitica. Però già </w:t>
      </w:r>
      <w:r w:rsidR="00F76132">
        <w:t>dagli anni S</w:t>
      </w:r>
      <w:r w:rsidR="00AD7AF7">
        <w:t>ettanta</w:t>
      </w:r>
      <w:r w:rsidR="00B47445">
        <w:t xml:space="preserve"> del secolo scorso </w:t>
      </w:r>
      <w:r w:rsidR="00A67589">
        <w:t xml:space="preserve">filosofia del linguaggio, logica e filosofia della scienza </w:t>
      </w:r>
      <w:r w:rsidR="00B47445">
        <w:t xml:space="preserve">non sono più dominanti e trainanti e sono sempre più </w:t>
      </w:r>
      <w:r w:rsidR="00E756A6">
        <w:t>coltivate</w:t>
      </w:r>
      <w:r w:rsidR="00F76132">
        <w:t xml:space="preserve"> insieme</w:t>
      </w:r>
      <w:r w:rsidR="00B47445">
        <w:t xml:space="preserve"> a tutti gli altri ambiti dell’indagine filosofica, che però </w:t>
      </w:r>
      <w:r w:rsidR="006D3FD9">
        <w:t>beneficiano</w:t>
      </w:r>
      <w:r w:rsidR="00B47445">
        <w:t xml:space="preserve"> </w:t>
      </w:r>
      <w:r w:rsidR="004C11DE">
        <w:t>del p</w:t>
      </w:r>
      <w:r w:rsidR="00E756A6">
        <w:t>rogresso logico ed</w:t>
      </w:r>
      <w:r w:rsidR="004C11DE">
        <w:t xml:space="preserve"> epistemologico che è nel frattempo maturato</w:t>
      </w:r>
      <w:r w:rsidR="00E756A6">
        <w:t xml:space="preserve"> in</w:t>
      </w:r>
      <w:r w:rsidR="00A67589">
        <w:t xml:space="preserve"> queste tre aree</w:t>
      </w:r>
      <w:r w:rsidR="004C11DE">
        <w:t xml:space="preserve">. E a spiegare il crescente successo della filosofia analitica </w:t>
      </w:r>
      <w:r w:rsidR="00F418EC">
        <w:t>penso siano</w:t>
      </w:r>
      <w:r w:rsidR="004C11DE">
        <w:t xml:space="preserve"> proprio questi due fattori: da un lato</w:t>
      </w:r>
      <w:r w:rsidR="00295270">
        <w:t>,</w:t>
      </w:r>
      <w:r w:rsidR="004C11DE">
        <w:t xml:space="preserve"> </w:t>
      </w:r>
      <w:r w:rsidR="007D4ECA">
        <w:t xml:space="preserve">il rigore </w:t>
      </w:r>
      <w:r w:rsidR="00AD7AF7">
        <w:t xml:space="preserve">metodologico e </w:t>
      </w:r>
      <w:r w:rsidR="007D4ECA">
        <w:t xml:space="preserve">argomentativo </w:t>
      </w:r>
      <w:r w:rsidR="00AD7AF7">
        <w:t xml:space="preserve">stimolato e </w:t>
      </w:r>
      <w:r w:rsidR="007D4ECA">
        <w:t xml:space="preserve">favorito dai summenzionati sviluppi in </w:t>
      </w:r>
      <w:r w:rsidR="00A67589">
        <w:t>tali</w:t>
      </w:r>
      <w:r w:rsidR="004B584B">
        <w:t xml:space="preserve"> aree</w:t>
      </w:r>
      <w:r w:rsidR="00295270">
        <w:t xml:space="preserve">; dall’altro, l’ampiezza del raggio d’azione, un’ampiezza che ingloba </w:t>
      </w:r>
      <w:r w:rsidR="00A67589">
        <w:t xml:space="preserve">e rivisita </w:t>
      </w:r>
      <w:r w:rsidR="00295270">
        <w:t xml:space="preserve">tutte le tradizionali problematiche filosofiche e </w:t>
      </w:r>
      <w:r w:rsidR="00A67589">
        <w:t>ne propone continuamente di nuove.</w:t>
      </w:r>
    </w:p>
    <w:p w14:paraId="445D5120" w14:textId="77777777" w:rsidR="00F964FA" w:rsidRDefault="000C4F76" w:rsidP="00384B2F">
      <w:pPr>
        <w:spacing w:line="320" w:lineRule="exact"/>
        <w:jc w:val="both"/>
      </w:pPr>
      <w:r>
        <w:tab/>
        <w:t xml:space="preserve">L’ampliarsi del raggio d’azione è testimoniato emblematicamente dal susseguirsi di </w:t>
      </w:r>
      <w:r w:rsidR="004B584B">
        <w:t xml:space="preserve">tre “svolte” che hanno segnato </w:t>
      </w:r>
      <w:r>
        <w:t>il percorso del movimento: la svolta linguistica,</w:t>
      </w:r>
      <w:r w:rsidR="000D6DF8">
        <w:t xml:space="preserve"> </w:t>
      </w:r>
      <w:r w:rsidR="000D6DF8" w:rsidRPr="00F0661E">
        <w:t xml:space="preserve">che </w:t>
      </w:r>
      <w:r w:rsidR="006D3FD9">
        <w:t xml:space="preserve">lo </w:t>
      </w:r>
      <w:r w:rsidR="000D6DF8" w:rsidRPr="00F0661E">
        <w:t>ha pervaso fino agli anni Cinquanta/Ses</w:t>
      </w:r>
      <w:r w:rsidR="000D6DF8">
        <w:t xml:space="preserve">santa; la svolta cognitiva, </w:t>
      </w:r>
      <w:r w:rsidR="000D6DF8" w:rsidRPr="00F0661E">
        <w:t>di cui si parla a part</w:t>
      </w:r>
      <w:r w:rsidR="000D6DF8">
        <w:t xml:space="preserve">ire dagli anni Settanta/Ottanta; </w:t>
      </w:r>
      <w:r>
        <w:t>e la svolta ontologica</w:t>
      </w:r>
      <w:r w:rsidR="000D6DF8">
        <w:t xml:space="preserve"> </w:t>
      </w:r>
      <w:r w:rsidR="000D6DF8" w:rsidRPr="00F0661E">
        <w:t>di cui si parla negli ultimi anni</w:t>
      </w:r>
      <w:r>
        <w:t xml:space="preserve">. La prima ha messo </w:t>
      </w:r>
      <w:r w:rsidR="000D6DF8">
        <w:t>al</w:t>
      </w:r>
      <w:r>
        <w:t xml:space="preserve"> centro dell’attenzione la filosofia del linguaggio, la seconda la filosofia della mente e la terza l’ontologia. </w:t>
      </w:r>
      <w:r w:rsidR="007A7BF2">
        <w:t>I</w:t>
      </w:r>
      <w:r w:rsidR="00A54C3D">
        <w:t>n questo percorso</w:t>
      </w:r>
      <w:r w:rsidR="00416CE7">
        <w:t>,</w:t>
      </w:r>
      <w:r w:rsidR="00A54C3D">
        <w:t xml:space="preserve"> l’</w:t>
      </w:r>
      <w:r w:rsidR="007A7BF2">
        <w:t>interesse in campo analitico per il versante etico</w:t>
      </w:r>
      <w:r w:rsidR="004007D1">
        <w:t>, politico ed estetico</w:t>
      </w:r>
      <w:r w:rsidR="00A54C3D">
        <w:t xml:space="preserve"> della filosofia non è mai venuto meno e anzi si è via via irrobustito</w:t>
      </w:r>
      <w:r w:rsidR="00783E09">
        <w:t>, anche attraverso influenze favorevoli provenienti dalle tre svolte</w:t>
      </w:r>
      <w:r w:rsidR="00A54C3D">
        <w:t xml:space="preserve">. </w:t>
      </w:r>
      <w:r w:rsidR="00783E09">
        <w:t xml:space="preserve">Inoltre, </w:t>
      </w:r>
      <w:r w:rsidR="0036494F">
        <w:t xml:space="preserve">nel </w:t>
      </w:r>
      <w:r w:rsidR="00783E09">
        <w:t xml:space="preserve">percorso </w:t>
      </w:r>
      <w:r w:rsidR="0036494F">
        <w:t>non è mai mancata l’attenzione per la storia della filosofia, ne</w:t>
      </w:r>
      <w:r w:rsidR="00783E09">
        <w:t xml:space="preserve">lla consapevolezza </w:t>
      </w:r>
      <w:r w:rsidR="0036494F">
        <w:t xml:space="preserve">che </w:t>
      </w:r>
      <w:r w:rsidR="00886752">
        <w:t xml:space="preserve">essa fornisca non tanto un museo di ormai inutili </w:t>
      </w:r>
      <w:r w:rsidR="006D3FD9">
        <w:t>fossili</w:t>
      </w:r>
      <w:r w:rsidR="00886752">
        <w:t>, ma piuttosto</w:t>
      </w:r>
      <w:r w:rsidR="0036494F">
        <w:t xml:space="preserve"> un </w:t>
      </w:r>
      <w:r w:rsidR="00886752">
        <w:t>repertorio vivo di problemi tuttora da affrontare e di soluzioni da esplorare</w:t>
      </w:r>
      <w:r w:rsidR="00005934">
        <w:t xml:space="preserve"> e ripensare </w:t>
      </w:r>
      <w:r w:rsidR="00886752">
        <w:t>alla luce degli sviluppi successivi</w:t>
      </w:r>
      <w:r w:rsidR="00005934">
        <w:t>, in particolare in campo logico e scientifico.</w:t>
      </w:r>
      <w:r w:rsidR="00F964FA">
        <w:t xml:space="preserve"> Che la filosofia analitica trascuri o addirittura disdegni la storia della filosofia è un luogo comune privo di fondamento.</w:t>
      </w:r>
    </w:p>
    <w:p w14:paraId="4AFE2293" w14:textId="77777777" w:rsidR="00B576D3" w:rsidRDefault="00265A4C" w:rsidP="00384B2F">
      <w:pPr>
        <w:spacing w:line="320" w:lineRule="exact"/>
        <w:jc w:val="both"/>
      </w:pPr>
      <w:r>
        <w:tab/>
      </w:r>
      <w:r w:rsidR="001B39D8">
        <w:t xml:space="preserve">Quindi, </w:t>
      </w:r>
      <w:r w:rsidR="000B411A">
        <w:t>tanta</w:t>
      </w:r>
      <w:r w:rsidR="001B39D8">
        <w:t xml:space="preserve"> filosofia oggi attivamente praticata</w:t>
      </w:r>
      <w:r w:rsidR="00407802">
        <w:t xml:space="preserve"> è filosofia analitica,</w:t>
      </w:r>
      <w:r w:rsidR="001B39D8">
        <w:t xml:space="preserve"> è un fatto estremamente positivo che sia così, </w:t>
      </w:r>
      <w:r w:rsidR="00407802">
        <w:t xml:space="preserve">e dobbiamo augurarci che questa tendenza continui e si consolidi ulteriormente, </w:t>
      </w:r>
      <w:r w:rsidR="001B39D8">
        <w:t>se amiamo la filosofia in tutte le sue declinazioni, così come ci è stata tramandata</w:t>
      </w:r>
      <w:r w:rsidR="00407802">
        <w:t xml:space="preserve"> da Platone e Aristotele</w:t>
      </w:r>
      <w:r w:rsidR="001B39D8">
        <w:t xml:space="preserve">. </w:t>
      </w:r>
      <w:r w:rsidR="00A91798" w:rsidRPr="00F0661E">
        <w:t xml:space="preserve">Vorrei </w:t>
      </w:r>
      <w:r w:rsidR="004007D1">
        <w:t xml:space="preserve">adesso </w:t>
      </w:r>
      <w:r w:rsidR="00A91798" w:rsidRPr="00F0661E">
        <w:t xml:space="preserve">suffragare questa visione </w:t>
      </w:r>
      <w:r w:rsidR="00FE698A">
        <w:t xml:space="preserve">della filosofia analitica </w:t>
      </w:r>
      <w:r w:rsidR="00407802">
        <w:t xml:space="preserve">attraverso due passaggi. </w:t>
      </w:r>
      <w:r w:rsidR="00B07386">
        <w:t>R</w:t>
      </w:r>
      <w:r w:rsidR="006234D8">
        <w:t>ipercorrerò</w:t>
      </w:r>
      <w:r w:rsidR="00407802">
        <w:t xml:space="preserve"> </w:t>
      </w:r>
      <w:r w:rsidR="006234D8">
        <w:t>a volo d’uccello</w:t>
      </w:r>
      <w:r w:rsidR="00B07386">
        <w:t xml:space="preserve"> nel § 3 </w:t>
      </w:r>
      <w:r w:rsidR="00407802">
        <w:t xml:space="preserve">una serie di tappe fondamentali che concorrono a costituire via via la filosofia analitica fino a farla diventare il movimento globale dei nostri giorni; tenendomi lontanissimo da qualsiasi pretesa di esaustività, vorrei </w:t>
      </w:r>
      <w:r w:rsidR="006234D8">
        <w:t>richiamarle</w:t>
      </w:r>
      <w:r w:rsidR="00407802">
        <w:t xml:space="preserve"> molto brevemente con lo scopo di evidenziare aspetti </w:t>
      </w:r>
      <w:r w:rsidR="00E8201E">
        <w:t>caratterizzanti</w:t>
      </w:r>
      <w:r w:rsidR="00407802">
        <w:t xml:space="preserve"> che tuttora ci permettono di identificare la filosofia analitica. </w:t>
      </w:r>
      <w:r w:rsidR="00B07386">
        <w:t>Poi</w:t>
      </w:r>
      <w:r w:rsidR="006234D8">
        <w:t xml:space="preserve"> mi soffermerò</w:t>
      </w:r>
      <w:r w:rsidR="00B07386">
        <w:t xml:space="preserve"> nel § 4</w:t>
      </w:r>
      <w:r w:rsidR="004007D1">
        <w:t xml:space="preserve"> </w:t>
      </w:r>
      <w:r w:rsidR="00BA2679">
        <w:t>sul</w:t>
      </w:r>
      <w:r w:rsidR="00BA2679" w:rsidRPr="00265A4C">
        <w:t>l’ontologia temporale</w:t>
      </w:r>
      <w:r w:rsidR="00BA2679">
        <w:t xml:space="preserve">, un’area </w:t>
      </w:r>
      <w:r w:rsidR="00A91798" w:rsidRPr="00F0661E">
        <w:t xml:space="preserve">di peculiare rilevanza </w:t>
      </w:r>
      <w:r w:rsidR="00E41B1D" w:rsidRPr="00F0661E">
        <w:t>all’i</w:t>
      </w:r>
      <w:r w:rsidR="00E41B1D">
        <w:t>nterno della svolta ontologica</w:t>
      </w:r>
      <w:r w:rsidR="00E41B1D" w:rsidRPr="00265A4C">
        <w:t xml:space="preserve"> </w:t>
      </w:r>
      <w:r w:rsidR="00E41B1D">
        <w:t xml:space="preserve">a cui assistiamo </w:t>
      </w:r>
      <w:r w:rsidR="00A91798" w:rsidRPr="00F0661E">
        <w:t xml:space="preserve">in questo primo ventennio </w:t>
      </w:r>
      <w:r w:rsidR="00E41B1D">
        <w:t>del nuovo secolo</w:t>
      </w:r>
      <w:r w:rsidRPr="006234D8">
        <w:t>.</w:t>
      </w:r>
      <w:r w:rsidR="00FE698A">
        <w:t xml:space="preserve"> </w:t>
      </w:r>
      <w:r w:rsidR="00BA2679">
        <w:t xml:space="preserve">Le assegnerò </w:t>
      </w:r>
      <w:r w:rsidR="00B576D3">
        <w:t xml:space="preserve">un valore paradigmatico, perché </w:t>
      </w:r>
      <w:r w:rsidR="00B576D3" w:rsidRPr="00F0661E">
        <w:t>esemplifica</w:t>
      </w:r>
      <w:r w:rsidR="00BA2679">
        <w:t xml:space="preserve"> in modo interessante</w:t>
      </w:r>
      <w:r w:rsidR="00B576D3">
        <w:t xml:space="preserve">, come cercherò di mostrare, gli aspetti </w:t>
      </w:r>
      <w:r w:rsidR="00B576D3" w:rsidRPr="00F0661E">
        <w:t>car</w:t>
      </w:r>
      <w:r w:rsidR="004007D1">
        <w:t>atterizzanti</w:t>
      </w:r>
      <w:r w:rsidR="00B576D3" w:rsidRPr="00F0661E">
        <w:t xml:space="preserve"> </w:t>
      </w:r>
      <w:r w:rsidR="00B576D3">
        <w:t xml:space="preserve">della filosofia analitica </w:t>
      </w:r>
      <w:r w:rsidR="00A67589">
        <w:t xml:space="preserve">che </w:t>
      </w:r>
      <w:r w:rsidR="004007D1">
        <w:t>segn</w:t>
      </w:r>
      <w:r w:rsidR="00A67589">
        <w:t>alerò nel § 3</w:t>
      </w:r>
      <w:r w:rsidR="00B576D3">
        <w:t>.</w:t>
      </w:r>
    </w:p>
    <w:p w14:paraId="1281351A" w14:textId="77777777" w:rsidR="00265A4C" w:rsidRDefault="00265A4C" w:rsidP="00384B2F">
      <w:pPr>
        <w:spacing w:line="320" w:lineRule="exact"/>
        <w:jc w:val="both"/>
      </w:pPr>
    </w:p>
    <w:p w14:paraId="01DED5CE" w14:textId="77777777" w:rsidR="00185784" w:rsidRDefault="00185784" w:rsidP="00384B2F">
      <w:pPr>
        <w:spacing w:line="320" w:lineRule="exact"/>
        <w:jc w:val="both"/>
      </w:pPr>
    </w:p>
    <w:p w14:paraId="5CBCEB85" w14:textId="77777777" w:rsidR="008A44F3" w:rsidRPr="00185784" w:rsidRDefault="0057483A" w:rsidP="00654B8F">
      <w:pPr>
        <w:keepNext/>
        <w:spacing w:line="320" w:lineRule="exact"/>
        <w:jc w:val="both"/>
        <w:rPr>
          <w:i/>
        </w:rPr>
      </w:pPr>
      <w:r>
        <w:t>3</w:t>
      </w:r>
      <w:r w:rsidR="00185784">
        <w:t xml:space="preserve">. </w:t>
      </w:r>
      <w:r w:rsidR="00185784">
        <w:rPr>
          <w:i/>
        </w:rPr>
        <w:t xml:space="preserve">Il percorso della filosofia analitica e </w:t>
      </w:r>
      <w:r w:rsidR="00E8201E">
        <w:rPr>
          <w:i/>
        </w:rPr>
        <w:t>i suoi aspetti</w:t>
      </w:r>
      <w:r w:rsidR="00185784">
        <w:rPr>
          <w:i/>
        </w:rPr>
        <w:t xml:space="preserve"> caratterizzanti</w:t>
      </w:r>
    </w:p>
    <w:p w14:paraId="56A4232F" w14:textId="77777777" w:rsidR="006B1223" w:rsidRPr="00185784" w:rsidRDefault="006B1223" w:rsidP="00654B8F">
      <w:pPr>
        <w:keepNext/>
        <w:spacing w:line="320" w:lineRule="exact"/>
        <w:jc w:val="both"/>
      </w:pPr>
    </w:p>
    <w:p w14:paraId="71E6B90F" w14:textId="77777777" w:rsidR="00776603" w:rsidRDefault="00776603" w:rsidP="00654B8F">
      <w:pPr>
        <w:keepNext/>
        <w:spacing w:line="320" w:lineRule="exact"/>
        <w:jc w:val="both"/>
      </w:pPr>
      <w:r>
        <w:tab/>
        <w:t>La filosofia analitica nasce a Cambridge con la rivoluzione guidata da Russell e Moore in nome del realismo contro l’idealismo imperante in Gran Bretagna alla fine dell’Ottocento e agli albori del Novecento. Questa visione filosofica si era imposta grazie all’oper</w:t>
      </w:r>
      <w:r w:rsidR="004E29D1">
        <w:t xml:space="preserve">a di maestri, quali Bradley e </w:t>
      </w:r>
      <w:proofErr w:type="spellStart"/>
      <w:r w:rsidR="004E29D1">
        <w:t>M</w:t>
      </w:r>
      <w:r>
        <w:t>cTaggart</w:t>
      </w:r>
      <w:proofErr w:type="spellEnd"/>
      <w:r>
        <w:t>, anch’essi rivoluzionari nel rivitalizzare la filosofia britannica</w:t>
      </w:r>
      <w:r w:rsidR="00A67589">
        <w:t>,</w:t>
      </w:r>
      <w:r>
        <w:t xml:space="preserve"> importando e reinterpretando l’idealismo post-kantiano </w:t>
      </w:r>
      <w:r w:rsidR="006C0FED">
        <w:t>del continente europeo</w:t>
      </w:r>
      <w:r>
        <w:t>.</w:t>
      </w:r>
      <w:r w:rsidR="009566C5">
        <w:t xml:space="preserve"> Nella </w:t>
      </w:r>
      <w:r w:rsidR="0057483A">
        <w:t>battaglia</w:t>
      </w:r>
      <w:r w:rsidR="009566C5">
        <w:t xml:space="preserve"> anti-idealista ha un ruolo cruciale lo sviluppo della dottrina delle relazi</w:t>
      </w:r>
      <w:r w:rsidR="00384B2F">
        <w:t>oni esterne da parte di Russell (1959, cap. 5),</w:t>
      </w:r>
      <w:r w:rsidR="009566C5">
        <w:t xml:space="preserve"> che emerge dal </w:t>
      </w:r>
      <w:r w:rsidR="006C0FED">
        <w:t xml:space="preserve">suo </w:t>
      </w:r>
      <w:r w:rsidR="009566C5">
        <w:t>confronto con il monismo di Bradley</w:t>
      </w:r>
      <w:r w:rsidR="00C73F82">
        <w:t xml:space="preserve"> e Spinoza e</w:t>
      </w:r>
      <w:r w:rsidR="009566C5">
        <w:t xml:space="preserve"> il monadismo di </w:t>
      </w:r>
      <w:proofErr w:type="spellStart"/>
      <w:r w:rsidR="00C73F82">
        <w:t>Lotze</w:t>
      </w:r>
      <w:proofErr w:type="spellEnd"/>
      <w:r w:rsidR="00C73F82">
        <w:t xml:space="preserve"> e </w:t>
      </w:r>
      <w:proofErr w:type="spellStart"/>
      <w:r w:rsidR="009566C5">
        <w:t>Leibniz</w:t>
      </w:r>
      <w:proofErr w:type="spellEnd"/>
      <w:r w:rsidR="00C73F82">
        <w:t xml:space="preserve"> (</w:t>
      </w:r>
      <w:r w:rsidR="00384B2F">
        <w:t>Russell, 1903,</w:t>
      </w:r>
      <w:r w:rsidR="00C73F82">
        <w:t xml:space="preserve"> § 212)</w:t>
      </w:r>
      <w:r w:rsidR="009566C5">
        <w:t xml:space="preserve">, al quale Russell dedica </w:t>
      </w:r>
      <w:r w:rsidR="002D6EA9">
        <w:t>una delle sue prime monografie (Russell, 1900)</w:t>
      </w:r>
      <w:r w:rsidR="009566C5">
        <w:t xml:space="preserve">. Questo testimonia in </w:t>
      </w:r>
      <w:r w:rsidR="00DA7D4B">
        <w:t>modo emblematico come fin dalle origini</w:t>
      </w:r>
      <w:r w:rsidR="009566C5">
        <w:t xml:space="preserve"> la filosofia analitica </w:t>
      </w:r>
      <w:r w:rsidR="00DA7D4B">
        <w:t>si</w:t>
      </w:r>
      <w:r w:rsidR="006B24C1">
        <w:t>a</w:t>
      </w:r>
      <w:r w:rsidR="00DA7D4B">
        <w:t xml:space="preserve"> </w:t>
      </w:r>
      <w:r w:rsidR="00837564">
        <w:t xml:space="preserve">profondamente </w:t>
      </w:r>
      <w:r w:rsidR="00DA7D4B">
        <w:t xml:space="preserve">legata alla grande tradizione filosofica del passato. </w:t>
      </w:r>
      <w:r w:rsidR="00CF6CA7">
        <w:t>Questo legame</w:t>
      </w:r>
      <w:r w:rsidR="006B24C1">
        <w:t xml:space="preserve"> non verrà mai meno</w:t>
      </w:r>
      <w:r w:rsidR="00CF6CA7">
        <w:t xml:space="preserve"> ed è giusto considerarlo un suo aspetto caratterizzante</w:t>
      </w:r>
      <w:r w:rsidR="002D6EA9">
        <w:rPr>
          <w:rStyle w:val="Rimandonotaapidipagina"/>
        </w:rPr>
        <w:footnoteReference w:id="6"/>
      </w:r>
      <w:r w:rsidR="00CF6CA7">
        <w:t>.</w:t>
      </w:r>
    </w:p>
    <w:p w14:paraId="7B95A124" w14:textId="77777777" w:rsidR="00094305" w:rsidRDefault="002C3E92" w:rsidP="00384B2F">
      <w:pPr>
        <w:spacing w:line="320" w:lineRule="exact"/>
        <w:jc w:val="both"/>
      </w:pPr>
      <w:r>
        <w:tab/>
      </w:r>
      <w:r w:rsidR="006109CD">
        <w:t>L’interesse di Russell pe</w:t>
      </w:r>
      <w:r w:rsidR="008503D2">
        <w:t xml:space="preserve">r i fondamenti della matematica, </w:t>
      </w:r>
      <w:r w:rsidR="006B68B6">
        <w:t>per l’ontologia e l’e</w:t>
      </w:r>
      <w:r w:rsidR="00280F74">
        <w:t>pistemologia, guidato</w:t>
      </w:r>
      <w:r w:rsidR="006109CD">
        <w:t xml:space="preserve"> da una concezione realista di stampo </w:t>
      </w:r>
      <w:proofErr w:type="spellStart"/>
      <w:r w:rsidR="006109CD">
        <w:t>platonista</w:t>
      </w:r>
      <w:proofErr w:type="spellEnd"/>
      <w:r w:rsidR="006B68B6">
        <w:t>,</w:t>
      </w:r>
      <w:r w:rsidR="006109CD">
        <w:t xml:space="preserve"> lo porta a </w:t>
      </w:r>
      <w:r w:rsidR="008503D2">
        <w:t xml:space="preserve">grandi scoperte </w:t>
      </w:r>
      <w:r w:rsidR="006109CD">
        <w:t xml:space="preserve">nel continente </w:t>
      </w:r>
      <w:r w:rsidR="006B68B6">
        <w:t>europeo</w:t>
      </w:r>
      <w:r w:rsidR="008503D2">
        <w:t>:</w:t>
      </w:r>
      <w:r w:rsidR="006B68B6">
        <w:t xml:space="preserve"> da un lato </w:t>
      </w:r>
      <w:r w:rsidR="008503D2">
        <w:t>il simbolismo logico-matematico</w:t>
      </w:r>
      <w:r w:rsidR="00B81A65">
        <w:t xml:space="preserve"> di Peano e </w:t>
      </w:r>
      <w:r w:rsidR="008503D2">
        <w:t>la gra</w:t>
      </w:r>
      <w:r w:rsidR="00837564">
        <w:t>ndiosa</w:t>
      </w:r>
      <w:r w:rsidR="008503D2">
        <w:t xml:space="preserve"> costruzione logica </w:t>
      </w:r>
      <w:r w:rsidR="006109CD">
        <w:t xml:space="preserve">di </w:t>
      </w:r>
      <w:proofErr w:type="spellStart"/>
      <w:r w:rsidR="006109CD">
        <w:t>Frege</w:t>
      </w:r>
      <w:proofErr w:type="spellEnd"/>
      <w:r w:rsidR="00833E59">
        <w:t xml:space="preserve"> (1879, </w:t>
      </w:r>
      <w:r w:rsidR="008503D2" w:rsidRPr="008503D2">
        <w:t>1893-1903</w:t>
      </w:r>
      <w:r w:rsidR="00833E59">
        <w:t>)</w:t>
      </w:r>
      <w:r w:rsidR="008503D2">
        <w:t>;</w:t>
      </w:r>
      <w:r w:rsidR="006B68B6">
        <w:t xml:space="preserve"> dall’altro il realismo estremo di </w:t>
      </w:r>
      <w:proofErr w:type="spellStart"/>
      <w:r w:rsidR="006B68B6">
        <w:t>Meinong</w:t>
      </w:r>
      <w:proofErr w:type="spellEnd"/>
      <w:r w:rsidR="006B68B6">
        <w:t xml:space="preserve">, per il quale ci sono, indipendenti dalla mente, </w:t>
      </w:r>
      <w:r w:rsidR="000E06FB">
        <w:t xml:space="preserve">oggetti possibili come il cavallo alato e </w:t>
      </w:r>
      <w:r w:rsidR="006B68B6">
        <w:t>persino oggetti impossibili come il quadrato rotondo. Ru</w:t>
      </w:r>
      <w:r w:rsidR="000E06FB">
        <w:t xml:space="preserve">ssell porta alla ribalta </w:t>
      </w:r>
      <w:r w:rsidR="009D0450">
        <w:t>il pensiero</w:t>
      </w:r>
      <w:r w:rsidR="000E06FB">
        <w:t xml:space="preserve"> d</w:t>
      </w:r>
      <w:r w:rsidR="009D0450">
        <w:t xml:space="preserve">i </w:t>
      </w:r>
      <w:proofErr w:type="spellStart"/>
      <w:r w:rsidR="009D0450">
        <w:t>Frege</w:t>
      </w:r>
      <w:proofErr w:type="spellEnd"/>
      <w:r w:rsidR="009D0450">
        <w:t>, fino ad allora ignorato</w:t>
      </w:r>
      <w:r w:rsidR="000E06FB">
        <w:t>, e avvia il processo che mette la logica così come la conosciamo adesso alla base della filosofia, con il sistema della logica classica del prim’ordine</w:t>
      </w:r>
      <w:r w:rsidR="009D0450">
        <w:t xml:space="preserve"> quale</w:t>
      </w:r>
      <w:r w:rsidR="000E06FB">
        <w:t xml:space="preserve"> standard imprescindibile. </w:t>
      </w:r>
      <w:r w:rsidR="008503D2">
        <w:t>E poi</w:t>
      </w:r>
      <w:r w:rsidR="000E06FB">
        <w:t xml:space="preserve">, </w:t>
      </w:r>
      <w:r w:rsidR="008503D2">
        <w:t xml:space="preserve">rafforzato dalla logica di </w:t>
      </w:r>
      <w:proofErr w:type="spellStart"/>
      <w:r w:rsidR="008503D2">
        <w:t>Frege</w:t>
      </w:r>
      <w:proofErr w:type="spellEnd"/>
      <w:r w:rsidR="008503D2">
        <w:t>, Russell si confronta</w:t>
      </w:r>
      <w:r w:rsidR="000E06FB">
        <w:t xml:space="preserve"> con </w:t>
      </w:r>
      <w:proofErr w:type="spellStart"/>
      <w:r w:rsidR="000E06FB">
        <w:t>Meinong</w:t>
      </w:r>
      <w:proofErr w:type="spellEnd"/>
      <w:r w:rsidR="000E06FB">
        <w:t xml:space="preserve"> in nome di u</w:t>
      </w:r>
      <w:r w:rsidR="00705E67">
        <w:t>n “robusto senso della realtà”</w:t>
      </w:r>
      <w:r w:rsidR="00890EF2">
        <w:t xml:space="preserve"> (Russell, 1919)</w:t>
      </w:r>
      <w:r w:rsidR="00705E67">
        <w:t>,</w:t>
      </w:r>
      <w:r w:rsidR="00890EF2">
        <w:t xml:space="preserve"> </w:t>
      </w:r>
      <w:r w:rsidR="000E06FB">
        <w:t>mette</w:t>
      </w:r>
      <w:r w:rsidR="008503D2">
        <w:t>ndo</w:t>
      </w:r>
      <w:r w:rsidR="000E06FB">
        <w:t xml:space="preserve"> a punto il paradigma di analisi logico-concettuale </w:t>
      </w:r>
      <w:r w:rsidR="00705E67">
        <w:t xml:space="preserve">delle proposizioni </w:t>
      </w:r>
      <w:r w:rsidR="000E06FB">
        <w:t>costituito dal</w:t>
      </w:r>
      <w:r w:rsidR="00705E67">
        <w:t xml:space="preserve">la teoria delle descrizioni </w:t>
      </w:r>
      <w:r w:rsidR="00890EF2">
        <w:t>(Russell, 1905)</w:t>
      </w:r>
      <w:r w:rsidR="008503D2">
        <w:t xml:space="preserve">. Questo </w:t>
      </w:r>
      <w:r w:rsidR="000E06FB">
        <w:t>lo porta a escludere oggetti possibili e impossibili dall’inventario ontologico e</w:t>
      </w:r>
      <w:r w:rsidR="00705E67">
        <w:t xml:space="preserve"> a</w:t>
      </w:r>
      <w:r w:rsidR="000E06FB">
        <w:t xml:space="preserve">d affermare </w:t>
      </w:r>
      <w:r w:rsidR="00890EF2">
        <w:t>il punto di vista</w:t>
      </w:r>
      <w:r>
        <w:t xml:space="preserve"> attualista, </w:t>
      </w:r>
      <w:r w:rsidR="00890EF2">
        <w:t>considerato standard</w:t>
      </w:r>
      <w:r>
        <w:t xml:space="preserve"> in filos</w:t>
      </w:r>
      <w:r w:rsidR="00890EF2">
        <w:t>ofia analitica:</w:t>
      </w:r>
      <w:r>
        <w:t xml:space="preserve"> </w:t>
      </w:r>
      <w:r w:rsidR="00705E67">
        <w:t xml:space="preserve">(i) </w:t>
      </w:r>
      <w:r>
        <w:t xml:space="preserve">non c’è differenza tra essere ed esistenza, e </w:t>
      </w:r>
      <w:r w:rsidR="00705E67">
        <w:t xml:space="preserve">(ii) </w:t>
      </w:r>
      <w:r>
        <w:t>l’attribuzione di essere, o esistenza, è esprimibile attraverso il quantificatore esistenziale della logica del prim’ordine</w:t>
      </w:r>
      <w:r w:rsidR="00E369FC">
        <w:rPr>
          <w:rStyle w:val="Rimandonotaapidipagina"/>
        </w:rPr>
        <w:footnoteReference w:id="7"/>
      </w:r>
      <w:r>
        <w:t>.</w:t>
      </w:r>
      <w:r w:rsidR="006959FE">
        <w:t xml:space="preserve"> Insomma, </w:t>
      </w:r>
      <w:r w:rsidR="001F2BA6">
        <w:t xml:space="preserve">l’analisi logico-concettuale </w:t>
      </w:r>
      <w:r w:rsidR="006959FE">
        <w:t>si afferma come aspetto caratterizzante</w:t>
      </w:r>
      <w:r w:rsidR="00E2132A">
        <w:t>.</w:t>
      </w:r>
      <w:r w:rsidR="001965A6">
        <w:t xml:space="preserve"> La logica e la filosofia del linguaggio conquistano così il centro della scena nella f</w:t>
      </w:r>
      <w:r w:rsidR="002F4C38">
        <w:t>ilosofia analitica, ma chiaramen</w:t>
      </w:r>
      <w:r w:rsidR="001965A6">
        <w:t>te in rapporto ad ambiti fondamentali della filosofia quali l’ontologia e l’epistemologia.</w:t>
      </w:r>
      <w:r w:rsidR="00094305">
        <w:t xml:space="preserve"> Russell è la principale forza propulsiva del movimento e tale rimarrà sempre, in un certo senso fino ai nostri giorni. Se la filosofia analitica è diventata il fenomeno globale che conosciamo adesso</w:t>
      </w:r>
      <w:r w:rsidR="00837564">
        <w:t>,</w:t>
      </w:r>
      <w:r w:rsidR="00094305">
        <w:t xml:space="preserve"> lo dobbiamo principalmente a Russell e al suo modo di t</w:t>
      </w:r>
      <w:r w:rsidR="00094305" w:rsidRPr="00384B2F">
        <w:t>ratta</w:t>
      </w:r>
      <w:r w:rsidR="00094305">
        <w:t>re</w:t>
      </w:r>
      <w:r w:rsidR="00094305" w:rsidRPr="00384B2F">
        <w:t xml:space="preserve"> tutti gli a</w:t>
      </w:r>
      <w:r w:rsidR="00094305">
        <w:t xml:space="preserve">mbiti </w:t>
      </w:r>
      <w:r w:rsidR="00094305" w:rsidRPr="00384B2F">
        <w:t>della filosofia</w:t>
      </w:r>
      <w:r w:rsidR="00094305">
        <w:t xml:space="preserve">. In filosofia analitica </w:t>
      </w:r>
      <w:r w:rsidR="00E33B1B">
        <w:t xml:space="preserve">si </w:t>
      </w:r>
      <w:r w:rsidR="00094305">
        <w:t>d</w:t>
      </w:r>
      <w:r w:rsidR="00E33B1B">
        <w:t>iscutono</w:t>
      </w:r>
      <w:r w:rsidR="00094305" w:rsidRPr="00384B2F">
        <w:t xml:space="preserve"> ancora </w:t>
      </w:r>
      <w:r w:rsidR="00094305">
        <w:t xml:space="preserve">oggi </w:t>
      </w:r>
      <w:r w:rsidR="00094305" w:rsidRPr="00384B2F">
        <w:t>i problemi posti da lui nei suoi termini</w:t>
      </w:r>
      <w:r w:rsidR="00094305">
        <w:t xml:space="preserve">. </w:t>
      </w:r>
      <w:r w:rsidR="00E33B1B">
        <w:t xml:space="preserve">Alla luce di questo, ritengo che </w:t>
      </w:r>
      <w:r w:rsidR="00F827F4">
        <w:t xml:space="preserve">Russell </w:t>
      </w:r>
      <w:r w:rsidR="00E33B1B">
        <w:t xml:space="preserve">si debba considerare </w:t>
      </w:r>
      <w:r w:rsidR="00F827F4">
        <w:t>il più grande filosofo del Novecento</w:t>
      </w:r>
      <w:r w:rsidR="00E33B1B">
        <w:t>, quanto meno dal punto di vista analitico</w:t>
      </w:r>
      <w:r w:rsidR="00F827F4">
        <w:rPr>
          <w:rStyle w:val="Rimandonotaapidipagina"/>
        </w:rPr>
        <w:footnoteReference w:id="8"/>
      </w:r>
      <w:r w:rsidR="00F827F4">
        <w:t>.</w:t>
      </w:r>
    </w:p>
    <w:p w14:paraId="141BDF31" w14:textId="77777777" w:rsidR="008270FD" w:rsidRPr="008270FD" w:rsidRDefault="008270FD" w:rsidP="00384B2F">
      <w:pPr>
        <w:spacing w:line="320" w:lineRule="exact"/>
        <w:jc w:val="both"/>
      </w:pPr>
      <w:r>
        <w:tab/>
        <w:t>I</w:t>
      </w:r>
      <w:r w:rsidR="00E369FC">
        <w:t xml:space="preserve">l percorso filosofico di Moore ci presenta una </w:t>
      </w:r>
      <w:r>
        <w:t>difesa del realismo riguardo alla realtà esterna basata sul valore epistemologico del senso comune, e una forma di realismo ri</w:t>
      </w:r>
      <w:r w:rsidR="00511FE7">
        <w:t>spetto ai valori in campo etico. Ciò</w:t>
      </w:r>
      <w:r>
        <w:t xml:space="preserve"> </w:t>
      </w:r>
      <w:r w:rsidR="003C7820">
        <w:t>da un lato conferma il ruolo cruciale dell’</w:t>
      </w:r>
      <w:r>
        <w:t>ont</w:t>
      </w:r>
      <w:r w:rsidR="003C7820">
        <w:t>ologia e dell’</w:t>
      </w:r>
      <w:r w:rsidR="001965A6">
        <w:t xml:space="preserve">epistemologia </w:t>
      </w:r>
      <w:r w:rsidR="003C7820">
        <w:t xml:space="preserve">nella filosofia analitica e dall’altro evidenzia </w:t>
      </w:r>
      <w:r w:rsidR="00511FE7">
        <w:t>come fin dall’inizio del movimento</w:t>
      </w:r>
      <w:r w:rsidR="003C7820">
        <w:t xml:space="preserve"> sia al centro dell’attenzione anche la filosofia morale, per la quale i </w:t>
      </w:r>
      <w:r w:rsidR="003C7820">
        <w:rPr>
          <w:i/>
        </w:rPr>
        <w:t xml:space="preserve">Principia </w:t>
      </w:r>
      <w:proofErr w:type="spellStart"/>
      <w:r w:rsidR="003C7820">
        <w:rPr>
          <w:i/>
        </w:rPr>
        <w:t>Ethica</w:t>
      </w:r>
      <w:proofErr w:type="spellEnd"/>
      <w:r w:rsidR="003C7820">
        <w:rPr>
          <w:i/>
        </w:rPr>
        <w:t xml:space="preserve"> </w:t>
      </w:r>
      <w:r w:rsidR="003C7820">
        <w:t xml:space="preserve">di Moore </w:t>
      </w:r>
      <w:r w:rsidR="00511FE7">
        <w:t xml:space="preserve">(1903b) </w:t>
      </w:r>
      <w:r w:rsidR="003C7820">
        <w:t>costituiscono una pietra miliare.</w:t>
      </w:r>
      <w:r w:rsidR="006959FE">
        <w:t xml:space="preserve"> E dopo Moore si sviluppa un dibattito </w:t>
      </w:r>
      <w:r w:rsidR="000D7AC4">
        <w:t>di carattere meta-etico sulla natura del discorso morale, influenzato dagli sviluppi della</w:t>
      </w:r>
      <w:r w:rsidR="00A67AA8">
        <w:t xml:space="preserve"> filosofia del linguaggio</w:t>
      </w:r>
      <w:r w:rsidR="007B4843">
        <w:t xml:space="preserve"> legati al secondo Wittgenstein, di cui parlerò tra poco,</w:t>
      </w:r>
      <w:r w:rsidR="00A67AA8">
        <w:t xml:space="preserve"> e </w:t>
      </w:r>
      <w:r w:rsidR="007B4843">
        <w:t xml:space="preserve">anche </w:t>
      </w:r>
      <w:r w:rsidR="00A67AA8">
        <w:t>della</w:t>
      </w:r>
      <w:r w:rsidR="000D7AC4">
        <w:t xml:space="preserve"> logica, con l’arrivo sulla scena della logica deontica</w:t>
      </w:r>
      <w:r w:rsidR="00511FE7">
        <w:t xml:space="preserve"> (si veda, per esempio, </w:t>
      </w:r>
      <w:proofErr w:type="spellStart"/>
      <w:r w:rsidR="00511FE7">
        <w:t>Castañeda</w:t>
      </w:r>
      <w:proofErr w:type="spellEnd"/>
      <w:r w:rsidR="00511FE7">
        <w:t>, 1975)</w:t>
      </w:r>
      <w:r w:rsidR="00A67AA8">
        <w:t>.</w:t>
      </w:r>
      <w:r w:rsidR="001F2BA6">
        <w:t xml:space="preserve"> Sull’interesse per l</w:t>
      </w:r>
      <w:r w:rsidR="000B613D">
        <w:t xml:space="preserve">a sfera </w:t>
      </w:r>
      <w:r w:rsidR="001F2BA6">
        <w:t xml:space="preserve">etica si innesta quello per la sfera politica. Emblematica è la contrapposizione tra </w:t>
      </w:r>
      <w:r w:rsidR="001F2BA6">
        <w:rPr>
          <w:i/>
        </w:rPr>
        <w:t xml:space="preserve">Theory of Justice </w:t>
      </w:r>
      <w:r w:rsidR="001F2BA6">
        <w:t xml:space="preserve">di </w:t>
      </w:r>
      <w:proofErr w:type="spellStart"/>
      <w:r w:rsidR="001F2BA6">
        <w:t>Rawls</w:t>
      </w:r>
      <w:proofErr w:type="spellEnd"/>
      <w:r w:rsidR="001F2BA6">
        <w:t xml:space="preserve"> (1971) e </w:t>
      </w:r>
      <w:proofErr w:type="spellStart"/>
      <w:r w:rsidR="001F2BA6" w:rsidRPr="001F2BA6">
        <w:rPr>
          <w:i/>
          <w:iCs/>
          <w:color w:val="1A1A1A"/>
          <w:shd w:val="clear" w:color="auto" w:fill="FFFFFF"/>
        </w:rPr>
        <w:t>Anarchy</w:t>
      </w:r>
      <w:proofErr w:type="spellEnd"/>
      <w:r w:rsidR="001F2BA6" w:rsidRPr="001F2BA6">
        <w:rPr>
          <w:i/>
          <w:iCs/>
          <w:color w:val="1A1A1A"/>
          <w:shd w:val="clear" w:color="auto" w:fill="FFFFFF"/>
        </w:rPr>
        <w:t xml:space="preserve">, State, and Utopia </w:t>
      </w:r>
      <w:r w:rsidR="001F2BA6">
        <w:rPr>
          <w:iCs/>
          <w:color w:val="1A1A1A"/>
          <w:shd w:val="clear" w:color="auto" w:fill="FFFFFF"/>
        </w:rPr>
        <w:t xml:space="preserve">di </w:t>
      </w:r>
      <w:proofErr w:type="spellStart"/>
      <w:r w:rsidR="001F2BA6">
        <w:rPr>
          <w:iCs/>
          <w:color w:val="1A1A1A"/>
          <w:shd w:val="clear" w:color="auto" w:fill="FFFFFF"/>
        </w:rPr>
        <w:t>Nozick</w:t>
      </w:r>
      <w:proofErr w:type="spellEnd"/>
      <w:r w:rsidR="001F2BA6">
        <w:rPr>
          <w:iCs/>
          <w:color w:val="1A1A1A"/>
          <w:shd w:val="clear" w:color="auto" w:fill="FFFFFF"/>
        </w:rPr>
        <w:t xml:space="preserve"> (1974), interpretabili, rispettivamente, come una difesa dello stato assistenziale e come una rivendicazione</w:t>
      </w:r>
      <w:r w:rsidR="00A67AA8">
        <w:t xml:space="preserve"> </w:t>
      </w:r>
      <w:r w:rsidR="001F2BA6">
        <w:t xml:space="preserve">di un’economia liberista. </w:t>
      </w:r>
      <w:r w:rsidR="000B613D">
        <w:t xml:space="preserve">Non manca poi l’interesse per la sfera estetica, con apporti significativi quali quello di Goodman (1968) sui linguaggi della musica e dell’arte e di </w:t>
      </w:r>
      <w:proofErr w:type="spellStart"/>
      <w:r w:rsidR="000B613D">
        <w:t>Levinson</w:t>
      </w:r>
      <w:proofErr w:type="spellEnd"/>
      <w:r w:rsidR="000B613D">
        <w:t xml:space="preserve"> (1990) sull’ontologia delle opere d’arte. </w:t>
      </w:r>
      <w:r w:rsidR="00A67AA8">
        <w:t>Insomma, anche u</w:t>
      </w:r>
      <w:r w:rsidR="00456FD3">
        <w:t>n profondo interesse per la sfera dei valori</w:t>
      </w:r>
      <w:r w:rsidR="00A67AA8">
        <w:t>, sostenuto da rinnovati strumenti logico-linguistici, va annoverato tra gli aspetti caratterizzanti della filosofia analitica.</w:t>
      </w:r>
    </w:p>
    <w:p w14:paraId="0C4E0956" w14:textId="77777777" w:rsidR="002C3E92" w:rsidRDefault="002C3E92" w:rsidP="00384B2F">
      <w:pPr>
        <w:spacing w:line="320" w:lineRule="exact"/>
        <w:jc w:val="both"/>
      </w:pPr>
      <w:r>
        <w:tab/>
        <w:t xml:space="preserve">Su suggerimento di </w:t>
      </w:r>
      <w:proofErr w:type="spellStart"/>
      <w:r>
        <w:t>Frege</w:t>
      </w:r>
      <w:proofErr w:type="spellEnd"/>
      <w:r>
        <w:t xml:space="preserve">, Wittgenstein approda a Cambridge per studiare con Russell </w:t>
      </w:r>
      <w:r w:rsidR="00907F15">
        <w:t xml:space="preserve">e </w:t>
      </w:r>
      <w:r>
        <w:t xml:space="preserve">dal confronto tra il maestro e l’allievo emerge il </w:t>
      </w:r>
      <w:proofErr w:type="spellStart"/>
      <w:r w:rsidRPr="00136014">
        <w:rPr>
          <w:i/>
        </w:rPr>
        <w:t>Tractatus</w:t>
      </w:r>
      <w:proofErr w:type="spellEnd"/>
      <w:r w:rsidRPr="00136014">
        <w:rPr>
          <w:i/>
        </w:rPr>
        <w:t xml:space="preserve"> logico-</w:t>
      </w:r>
      <w:proofErr w:type="spellStart"/>
      <w:r w:rsidRPr="00136014">
        <w:rPr>
          <w:i/>
        </w:rPr>
        <w:t>philosophicus</w:t>
      </w:r>
      <w:proofErr w:type="spellEnd"/>
      <w:r w:rsidR="00905E4B">
        <w:rPr>
          <w:i/>
        </w:rPr>
        <w:t xml:space="preserve"> </w:t>
      </w:r>
      <w:r w:rsidR="00905E4B">
        <w:t>(Wittgenstein, 1922)</w:t>
      </w:r>
      <w:r w:rsidR="00136014">
        <w:t>, in cui è cruciale l’analisi del linguaggio dichiarativo attraverso la logica. Questo</w:t>
      </w:r>
      <w:r>
        <w:t xml:space="preserve"> ispirerà </w:t>
      </w:r>
      <w:r w:rsidR="002F4C38">
        <w:t xml:space="preserve">l’atomismo logico di Russell </w:t>
      </w:r>
      <w:r w:rsidR="005E4AC4">
        <w:t xml:space="preserve">(1918, 1919) </w:t>
      </w:r>
      <w:r w:rsidR="002F4C38">
        <w:t xml:space="preserve">e </w:t>
      </w:r>
      <w:r w:rsidR="00FF398E">
        <w:t xml:space="preserve">nel continente europeo </w:t>
      </w:r>
      <w:r w:rsidR="00F546F2">
        <w:t>l’empirismo logico</w:t>
      </w:r>
      <w:r w:rsidR="00FF398E">
        <w:t xml:space="preserve">, </w:t>
      </w:r>
      <w:r>
        <w:t>n</w:t>
      </w:r>
      <w:r w:rsidR="003C7820">
        <w:t>el quale risalta</w:t>
      </w:r>
      <w:r w:rsidR="00136014">
        <w:t xml:space="preserve"> in modo prorompente</w:t>
      </w:r>
      <w:r w:rsidR="003C7820">
        <w:t xml:space="preserve"> il ruolo fondamentale che viene at</w:t>
      </w:r>
      <w:r w:rsidR="00FF398E">
        <w:t>t</w:t>
      </w:r>
      <w:r w:rsidR="003C7820">
        <w:t>ribuito</w:t>
      </w:r>
      <w:r w:rsidR="006B44EA">
        <w:t xml:space="preserve"> al dialogo con la scienza. Questo </w:t>
      </w:r>
      <w:r w:rsidR="007B4843">
        <w:t xml:space="preserve">peraltro </w:t>
      </w:r>
      <w:r w:rsidR="006B44EA">
        <w:t xml:space="preserve">era </w:t>
      </w:r>
      <w:r w:rsidR="007B4843">
        <w:t>già evidente in Russell, al quale non a caso si deve la prima esposizione divulgativa della teoria della relatività</w:t>
      </w:r>
      <w:r w:rsidR="005E4AC4">
        <w:t xml:space="preserve"> (Russell, 1925)</w:t>
      </w:r>
      <w:r w:rsidR="007B4843">
        <w:t xml:space="preserve">. L’apertura alla scienza </w:t>
      </w:r>
      <w:r w:rsidR="00E2132A">
        <w:t xml:space="preserve">è un </w:t>
      </w:r>
      <w:r w:rsidR="00905E4B">
        <w:t xml:space="preserve">altro </w:t>
      </w:r>
      <w:r w:rsidR="00E2132A">
        <w:t>aspetto caratterizzante</w:t>
      </w:r>
      <w:r w:rsidR="00905E4B">
        <w:t>, e</w:t>
      </w:r>
      <w:r w:rsidR="00E2132A">
        <w:t xml:space="preserve"> </w:t>
      </w:r>
      <w:r w:rsidR="00905E4B">
        <w:t xml:space="preserve">particolarmente distintivo, </w:t>
      </w:r>
      <w:r w:rsidR="00E2132A">
        <w:t>della filosofia analitica.</w:t>
      </w:r>
      <w:r w:rsidR="00A94476" w:rsidRPr="00136014">
        <w:t xml:space="preserve"> </w:t>
      </w:r>
    </w:p>
    <w:p w14:paraId="28C8D401" w14:textId="77777777" w:rsidR="00A91798" w:rsidRPr="00847DF0" w:rsidRDefault="002F4C38" w:rsidP="00384B2F">
      <w:pPr>
        <w:spacing w:line="320" w:lineRule="exact"/>
        <w:jc w:val="both"/>
      </w:pPr>
      <w:r>
        <w:tab/>
        <w:t xml:space="preserve">Wittgenstein supera la fase del </w:t>
      </w:r>
      <w:proofErr w:type="spellStart"/>
      <w:r w:rsidRPr="00136014">
        <w:rPr>
          <w:i/>
        </w:rPr>
        <w:t>Tractatus</w:t>
      </w:r>
      <w:proofErr w:type="spellEnd"/>
      <w:r>
        <w:t xml:space="preserve"> </w:t>
      </w:r>
      <w:r w:rsidR="00280F74">
        <w:t xml:space="preserve">e </w:t>
      </w:r>
      <w:r w:rsidR="001D20B5">
        <w:t xml:space="preserve">allarga </w:t>
      </w:r>
      <w:r>
        <w:t>l’attenzione</w:t>
      </w:r>
      <w:r w:rsidR="001D20B5">
        <w:t xml:space="preserve"> dal linguaggio dichiarativo a</w:t>
      </w:r>
      <w:r>
        <w:t xml:space="preserve"> tutti gli a</w:t>
      </w:r>
      <w:r w:rsidR="007F3C5F">
        <w:t>spetti del linguaggio ordinario</w:t>
      </w:r>
      <w:r w:rsidR="00280F74">
        <w:t xml:space="preserve">, consolidando un approccio terapeutico alla filosofia, che punta al </w:t>
      </w:r>
      <w:r w:rsidR="00280F74" w:rsidRPr="007F0A29">
        <w:t xml:space="preserve">dissolvimento dei </w:t>
      </w:r>
      <w:r w:rsidR="00280F74">
        <w:t xml:space="preserve">suoi </w:t>
      </w:r>
      <w:r w:rsidR="00280F74" w:rsidRPr="007F0A29">
        <w:t xml:space="preserve">problemi tradizionali </w:t>
      </w:r>
      <w:r w:rsidR="00280F74">
        <w:t>attraverso</w:t>
      </w:r>
      <w:r w:rsidR="00280F74" w:rsidRPr="007F0A29">
        <w:t xml:space="preserve"> l’analisi del linguaggio</w:t>
      </w:r>
      <w:r w:rsidR="00905E4B">
        <w:t xml:space="preserve"> (Wittgenstein, 1953)</w:t>
      </w:r>
      <w:r w:rsidR="007F3C5F">
        <w:t>. D</w:t>
      </w:r>
      <w:r>
        <w:t xml:space="preserve">iventa una figura dominante a Cambridge </w:t>
      </w:r>
      <w:r w:rsidR="007F3C5F">
        <w:t>e ispira la filosofia del lingu</w:t>
      </w:r>
      <w:r w:rsidR="00280F74">
        <w:t xml:space="preserve">aggio ordinario in Inghilterra, dalla quale emergono la teoria degli atti linguistici di Austin </w:t>
      </w:r>
      <w:r w:rsidR="00847DF0">
        <w:t xml:space="preserve">(1962) </w:t>
      </w:r>
      <w:r w:rsidR="00280F74">
        <w:t xml:space="preserve">e </w:t>
      </w:r>
      <w:proofErr w:type="spellStart"/>
      <w:r w:rsidR="00280F74">
        <w:t>Searle</w:t>
      </w:r>
      <w:proofErr w:type="spellEnd"/>
      <w:r w:rsidR="00280F74">
        <w:t xml:space="preserve"> </w:t>
      </w:r>
      <w:r w:rsidR="00847DF0">
        <w:t xml:space="preserve">(1969) </w:t>
      </w:r>
      <w:r w:rsidR="00280F74">
        <w:t xml:space="preserve">e la teoria delle </w:t>
      </w:r>
      <w:proofErr w:type="spellStart"/>
      <w:r w:rsidR="00280F74">
        <w:t>implicature</w:t>
      </w:r>
      <w:proofErr w:type="spellEnd"/>
      <w:r w:rsidR="00280F74">
        <w:t xml:space="preserve"> conversazionali di </w:t>
      </w:r>
      <w:proofErr w:type="spellStart"/>
      <w:r w:rsidR="00280F74">
        <w:t>Grice</w:t>
      </w:r>
      <w:proofErr w:type="spellEnd"/>
      <w:r w:rsidR="003106F2">
        <w:t xml:space="preserve"> (1975)</w:t>
      </w:r>
      <w:r w:rsidR="00280F74">
        <w:t xml:space="preserve">. </w:t>
      </w:r>
      <w:r w:rsidR="007E1EF9">
        <w:t>La filosofia d</w:t>
      </w:r>
      <w:r w:rsidR="00E2132A">
        <w:t xml:space="preserve">el linguaggio occupa quanto non </w:t>
      </w:r>
      <w:r w:rsidR="007E1EF9">
        <w:t>mai il centro della scena</w:t>
      </w:r>
      <w:r w:rsidR="008D444F">
        <w:rPr>
          <w:rStyle w:val="Rimandonotaapidipagina"/>
        </w:rPr>
        <w:footnoteReference w:id="9"/>
      </w:r>
      <w:r w:rsidR="00E2132A">
        <w:t xml:space="preserve"> e l’analisi logico-concettuale si conferma un aspetto caratterizzante. È </w:t>
      </w:r>
      <w:r w:rsidR="007E1EF9">
        <w:t>a qu</w:t>
      </w:r>
      <w:r w:rsidR="00E2132A">
        <w:t xml:space="preserve">esto punto che si parla di una </w:t>
      </w:r>
      <w:r w:rsidR="00E2132A" w:rsidRPr="00E2132A">
        <w:rPr>
          <w:i/>
        </w:rPr>
        <w:t>svolta linguistica</w:t>
      </w:r>
      <w:r w:rsidR="00A91798">
        <w:rPr>
          <w:rStyle w:val="Rimandonotaapidipagina"/>
        </w:rPr>
        <w:footnoteReference w:id="10"/>
      </w:r>
      <w:r w:rsidR="00847DF0">
        <w:rPr>
          <w:i/>
        </w:rPr>
        <w:t>.</w:t>
      </w:r>
    </w:p>
    <w:p w14:paraId="72B5014E" w14:textId="77777777" w:rsidR="00A91798" w:rsidRPr="00E47BCB" w:rsidRDefault="00E47BCB" w:rsidP="00384B2F">
      <w:pPr>
        <w:spacing w:line="320" w:lineRule="exact"/>
        <w:jc w:val="both"/>
        <w:rPr>
          <w:i/>
        </w:rPr>
      </w:pPr>
      <w:r>
        <w:tab/>
      </w:r>
      <w:r w:rsidR="00A91798" w:rsidRPr="00120D87">
        <w:t>C</w:t>
      </w:r>
      <w:r w:rsidR="00A91798">
        <w:t>’è la c</w:t>
      </w:r>
      <w:r w:rsidR="00A91798" w:rsidRPr="00120D87">
        <w:t xml:space="preserve">omune percezione che a partire dagli anni </w:t>
      </w:r>
      <w:r>
        <w:t>Settanta</w:t>
      </w:r>
      <w:r w:rsidR="00A91798" w:rsidRPr="00120D87">
        <w:t xml:space="preserve"> </w:t>
      </w:r>
      <w:r w:rsidR="001D20B5">
        <w:t>diventi</w:t>
      </w:r>
      <w:r w:rsidR="00A91798">
        <w:t xml:space="preserve"> invece</w:t>
      </w:r>
      <w:r w:rsidR="00A91798" w:rsidRPr="00120D87">
        <w:t xml:space="preserve"> centrale</w:t>
      </w:r>
      <w:r w:rsidR="001D20B5">
        <w:t xml:space="preserve"> la filosofia della mente</w:t>
      </w:r>
      <w:r w:rsidR="00A91798" w:rsidRPr="00120D87">
        <w:t>, in parallelo con lo sviluppo delle scienze cognitive</w:t>
      </w:r>
      <w:r>
        <w:t>, sicché a un certo punto si comincia a parlare di una</w:t>
      </w:r>
      <w:r>
        <w:rPr>
          <w:i/>
        </w:rPr>
        <w:t xml:space="preserve"> svolta cognitiva</w:t>
      </w:r>
      <w:r>
        <w:rPr>
          <w:rStyle w:val="Rimandonotaapidipagina"/>
        </w:rPr>
        <w:footnoteReference w:id="11"/>
      </w:r>
      <w:r w:rsidR="00E2132A">
        <w:t>.</w:t>
      </w:r>
      <w:r>
        <w:t xml:space="preserve"> </w:t>
      </w:r>
      <w:r w:rsidR="00A91798">
        <w:t>C</w:t>
      </w:r>
      <w:r>
        <w:t>ruciali nell’innestarla,</w:t>
      </w:r>
      <w:r w:rsidR="00A91798">
        <w:t xml:space="preserve"> sono g</w:t>
      </w:r>
      <w:r w:rsidR="00AF1B2E">
        <w:t xml:space="preserve">li articoli di </w:t>
      </w:r>
      <w:proofErr w:type="spellStart"/>
      <w:r w:rsidR="00AF1B2E">
        <w:t>Putnam</w:t>
      </w:r>
      <w:proofErr w:type="spellEnd"/>
      <w:r w:rsidR="00AF1B2E">
        <w:t xml:space="preserve"> </w:t>
      </w:r>
      <w:r w:rsidR="00CC02EC">
        <w:t xml:space="preserve">(1960, 1967) </w:t>
      </w:r>
      <w:r w:rsidR="00AF1B2E">
        <w:t xml:space="preserve">che </w:t>
      </w:r>
      <w:r w:rsidR="00A91798">
        <w:t xml:space="preserve">mettono le basi del paradigma funzionalista con la </w:t>
      </w:r>
      <w:r w:rsidR="008B7378">
        <w:t xml:space="preserve">sua </w:t>
      </w:r>
      <w:r w:rsidR="00A91798">
        <w:t xml:space="preserve">tesi della realizzabilità multipla; </w:t>
      </w:r>
      <w:r w:rsidR="008B7378">
        <w:t xml:space="preserve">ossia, </w:t>
      </w:r>
      <w:r w:rsidR="00A91798">
        <w:t>in linea di principio, le funzioni mentali sono realizzabili con diverse basi fisiche</w:t>
      </w:r>
      <w:r w:rsidR="006B44EA">
        <w:t xml:space="preserve">, ossia </w:t>
      </w:r>
      <w:r w:rsidR="00A91798">
        <w:t xml:space="preserve">cervello di materia organica, tanto quanto </w:t>
      </w:r>
      <w:r>
        <w:t>computer di materia inorganica.</w:t>
      </w:r>
      <w:r>
        <w:rPr>
          <w:i/>
        </w:rPr>
        <w:t xml:space="preserve"> </w:t>
      </w:r>
      <w:r w:rsidR="00A91798">
        <w:t xml:space="preserve">Pietre miliari sono poi i lavori di </w:t>
      </w:r>
      <w:proofErr w:type="spellStart"/>
      <w:r w:rsidR="00A91798">
        <w:t>Fodor</w:t>
      </w:r>
      <w:proofErr w:type="spellEnd"/>
      <w:r w:rsidR="00A91798">
        <w:t xml:space="preserve"> </w:t>
      </w:r>
      <w:r w:rsidR="005237B4">
        <w:t xml:space="preserve">(1975, 1983, 1989) </w:t>
      </w:r>
      <w:r w:rsidR="00A91798">
        <w:t xml:space="preserve">negli anni </w:t>
      </w:r>
      <w:r>
        <w:t>Settanta</w:t>
      </w:r>
      <w:r w:rsidR="00A91798">
        <w:t xml:space="preserve"> e </w:t>
      </w:r>
      <w:r>
        <w:t>Ottanta</w:t>
      </w:r>
      <w:r w:rsidR="00A91798">
        <w:t xml:space="preserve"> in cui si sostiene che l’</w:t>
      </w:r>
      <w:r>
        <w:t>intenzionalità</w:t>
      </w:r>
      <w:r w:rsidR="00DE7279">
        <w:t xml:space="preserve"> </w:t>
      </w:r>
      <w:r w:rsidR="00A91798" w:rsidRPr="00120D87">
        <w:t xml:space="preserve">del linguaggio </w:t>
      </w:r>
      <w:r w:rsidR="00A91798">
        <w:t xml:space="preserve">è </w:t>
      </w:r>
      <w:r w:rsidR="00A91798" w:rsidRPr="00120D87">
        <w:t>derivata dall’intenzionalità del mentale,</w:t>
      </w:r>
      <w:r w:rsidR="00A91798">
        <w:t xml:space="preserve"> piuttosto che viceversa, e si difendono le tesi del linguaggio del pensiero e della</w:t>
      </w:r>
      <w:r w:rsidR="00A91798" w:rsidRPr="00120D87">
        <w:t xml:space="preserve"> modularità della mente</w:t>
      </w:r>
      <w:r w:rsidR="00A91798">
        <w:t>.</w:t>
      </w:r>
      <w:r>
        <w:rPr>
          <w:i/>
        </w:rPr>
        <w:t xml:space="preserve"> </w:t>
      </w:r>
      <w:r>
        <w:t xml:space="preserve">Di </w:t>
      </w:r>
      <w:r w:rsidR="00837564">
        <w:t>notevole</w:t>
      </w:r>
      <w:r w:rsidR="00A91798">
        <w:t xml:space="preserve"> importan</w:t>
      </w:r>
      <w:r w:rsidR="005237B4">
        <w:t xml:space="preserve">za è poi l’apporto di </w:t>
      </w:r>
      <w:proofErr w:type="spellStart"/>
      <w:r w:rsidR="005237B4">
        <w:t>Chalmers</w:t>
      </w:r>
      <w:proofErr w:type="spellEnd"/>
      <w:r w:rsidR="005237B4">
        <w:t xml:space="preserve"> (</w:t>
      </w:r>
      <w:r w:rsidR="00A91798">
        <w:t>1996</w:t>
      </w:r>
      <w:r w:rsidR="005237B4">
        <w:t>)</w:t>
      </w:r>
      <w:r w:rsidR="00A91798">
        <w:t xml:space="preserve">, che mette al centro della ribalta </w:t>
      </w:r>
      <w:r w:rsidR="006B44EA">
        <w:t xml:space="preserve">quello che lui chiama </w:t>
      </w:r>
      <w:r w:rsidR="00A91798" w:rsidRPr="006B44EA">
        <w:rPr>
          <w:i/>
        </w:rPr>
        <w:t>il problema difficile della coscienza</w:t>
      </w:r>
      <w:r w:rsidR="006B44EA">
        <w:t xml:space="preserve">. </w:t>
      </w:r>
      <w:proofErr w:type="spellStart"/>
      <w:r w:rsidR="006B44EA">
        <w:t>Chalmers</w:t>
      </w:r>
      <w:proofErr w:type="spellEnd"/>
      <w:r w:rsidR="00A91798" w:rsidRPr="00120D87">
        <w:t xml:space="preserve"> </w:t>
      </w:r>
      <w:r w:rsidR="006B44EA">
        <w:t>difende</w:t>
      </w:r>
      <w:r w:rsidR="00A91798">
        <w:t xml:space="preserve"> un</w:t>
      </w:r>
      <w:r w:rsidR="00A91798" w:rsidRPr="00120D87">
        <w:t xml:space="preserve"> dualismo delle proprietà</w:t>
      </w:r>
      <w:r w:rsidR="00A91798">
        <w:t xml:space="preserve"> fisiche e mentali in cui que</w:t>
      </w:r>
      <w:r>
        <w:t>ste ultime sono epifenomen</w:t>
      </w:r>
      <w:r w:rsidR="006B44EA">
        <w:t>iche, o in alternativa lascia</w:t>
      </w:r>
      <w:r>
        <w:t xml:space="preserve"> aperta la porta al monismo neutrale</w:t>
      </w:r>
      <w:r w:rsidR="00AF1B2E">
        <w:t xml:space="preserve"> difeso da Russell </w:t>
      </w:r>
      <w:r w:rsidR="0002446B">
        <w:t>(1959, cap. 6)</w:t>
      </w:r>
      <w:r w:rsidR="00AF1B2E">
        <w:t>, secondo il quale la realtà ultima non è né fisica, né mentale</w:t>
      </w:r>
      <w:r>
        <w:t xml:space="preserve"> (</w:t>
      </w:r>
      <w:r w:rsidR="00EC3B5B">
        <w:t xml:space="preserve">cfr. </w:t>
      </w:r>
      <w:proofErr w:type="spellStart"/>
      <w:r w:rsidR="00EC3B5B">
        <w:t>Dainto</w:t>
      </w:r>
      <w:r w:rsidR="0002446B">
        <w:t>n</w:t>
      </w:r>
      <w:proofErr w:type="spellEnd"/>
      <w:r w:rsidR="0002446B">
        <w:t xml:space="preserve"> e Robinson, 2014, cap. 15</w:t>
      </w:r>
      <w:r>
        <w:t>)</w:t>
      </w:r>
      <w:r w:rsidR="006238B4">
        <w:t>. Per l</w:t>
      </w:r>
      <w:r w:rsidR="00FA67E8">
        <w:t>’importanza assegnata alla filosofia della mente</w:t>
      </w:r>
      <w:r w:rsidR="006238B4">
        <w:t>, la svolta cognitiva</w:t>
      </w:r>
      <w:r w:rsidR="00FA67E8">
        <w:t xml:space="preserve"> si può insomma considerare un ulteriore aspetto caratterizzante della filosofia analitica.</w:t>
      </w:r>
    </w:p>
    <w:p w14:paraId="0E9592FD" w14:textId="77777777" w:rsidR="00FA67E8" w:rsidRDefault="00E541C7" w:rsidP="00384B2F">
      <w:pPr>
        <w:spacing w:line="320" w:lineRule="exact"/>
        <w:jc w:val="both"/>
      </w:pPr>
      <w:r>
        <w:tab/>
      </w:r>
      <w:r w:rsidR="00DE7279">
        <w:t xml:space="preserve">C’è infine adesso la comune percezione che </w:t>
      </w:r>
      <w:r w:rsidR="008B7378">
        <w:t>sia</w:t>
      </w:r>
      <w:r w:rsidR="00DE7279">
        <w:t xml:space="preserve"> sopraggiunta una nuova svolta, </w:t>
      </w:r>
      <w:r w:rsidR="00DE7279" w:rsidRPr="00DE7279">
        <w:rPr>
          <w:i/>
        </w:rPr>
        <w:t>la svolta ontologica</w:t>
      </w:r>
      <w:r w:rsidR="00DE7279">
        <w:t xml:space="preserve">, che ha messo al centro dell’attenzione le più classiche tematiche della metafisica tradizionale: dipendenza ontologica, universali, </w:t>
      </w:r>
      <w:r>
        <w:t xml:space="preserve">identità, </w:t>
      </w:r>
      <w:r w:rsidR="00DE7279">
        <w:t xml:space="preserve">essenze, accidenti, oggetti semplici e complessi, </w:t>
      </w:r>
      <w:r w:rsidR="00AF1B2E">
        <w:t xml:space="preserve">spazio e tempo </w:t>
      </w:r>
      <w:r>
        <w:t xml:space="preserve">e </w:t>
      </w:r>
      <w:r w:rsidR="00AF1B2E">
        <w:t xml:space="preserve">quindi, </w:t>
      </w:r>
      <w:r>
        <w:t>come vedremo in detta</w:t>
      </w:r>
      <w:r w:rsidR="00AF1B2E">
        <w:t xml:space="preserve">glio, </w:t>
      </w:r>
      <w:r>
        <w:t>l’</w:t>
      </w:r>
      <w:r w:rsidR="00F915EC">
        <w:t>ontologia temporale</w:t>
      </w:r>
      <w:r w:rsidR="00F915EC">
        <w:rPr>
          <w:rStyle w:val="Rimandonotaapidipagina"/>
        </w:rPr>
        <w:footnoteReference w:id="12"/>
      </w:r>
      <w:r w:rsidR="00F915EC">
        <w:t xml:space="preserve">. </w:t>
      </w:r>
      <w:r>
        <w:t xml:space="preserve">A innestare questa svolta hanno contribuito in maniera determinante i semi gettati </w:t>
      </w:r>
      <w:r w:rsidR="00D11EC2">
        <w:t>nella seconda metà del secolo scorso p</w:t>
      </w:r>
      <w:r w:rsidR="006B44EA">
        <w:t xml:space="preserve">rima da Quine e poi da </w:t>
      </w:r>
      <w:proofErr w:type="spellStart"/>
      <w:r w:rsidR="006B44EA">
        <w:t>Kripke</w:t>
      </w:r>
      <w:proofErr w:type="spellEnd"/>
      <w:r w:rsidR="006B44EA">
        <w:t>. Nel rinnegare</w:t>
      </w:r>
      <w:r w:rsidR="00D11EC2">
        <w:t xml:space="preserve"> la distinzione analitico-sintetico Quine </w:t>
      </w:r>
      <w:r w:rsidR="005C51E5">
        <w:t>(1954)</w:t>
      </w:r>
      <w:r w:rsidR="006B44EA">
        <w:t xml:space="preserve"> </w:t>
      </w:r>
      <w:r w:rsidR="008B7378">
        <w:t>rimette al centro dell’interesse</w:t>
      </w:r>
      <w:r w:rsidR="00FA67E8">
        <w:t xml:space="preserve"> </w:t>
      </w:r>
      <w:r w:rsidR="00D11EC2">
        <w:t xml:space="preserve">la realtà </w:t>
      </w:r>
      <w:r w:rsidR="00FA67E8">
        <w:t>in quanto tale</w:t>
      </w:r>
      <w:r w:rsidR="006B44EA">
        <w:t>,</w:t>
      </w:r>
      <w:r w:rsidR="00FA67E8">
        <w:t xml:space="preserve"> </w:t>
      </w:r>
      <w:r w:rsidR="00D11EC2">
        <w:t xml:space="preserve">piuttosto che il pensiero e il linguaggio. Sviluppando la logica modale con la semantica dei mondi possibili, </w:t>
      </w:r>
      <w:proofErr w:type="spellStart"/>
      <w:r w:rsidR="00D11EC2">
        <w:t>Kripke</w:t>
      </w:r>
      <w:proofErr w:type="spellEnd"/>
      <w:r w:rsidR="00D11EC2">
        <w:t xml:space="preserve"> </w:t>
      </w:r>
      <w:r w:rsidR="005C51E5">
        <w:t xml:space="preserve">(1980) </w:t>
      </w:r>
      <w:r w:rsidR="00D11EC2">
        <w:t xml:space="preserve">finisce per </w:t>
      </w:r>
      <w:r w:rsidR="00F915EC">
        <w:t>approdare a una prospettiva ontologica dove possibilità, necessità ed essenze conquistano la scena.</w:t>
      </w:r>
      <w:r w:rsidR="00FA67E8">
        <w:t xml:space="preserve"> È evidente già con Russell che l’ontologia è di cruciale importanza per la filo</w:t>
      </w:r>
      <w:r w:rsidR="006B38A0">
        <w:t>so</w:t>
      </w:r>
      <w:r w:rsidR="00FA67E8">
        <w:t>fia analitica</w:t>
      </w:r>
      <w:r w:rsidR="006B38A0">
        <w:t>. Quando l’</w:t>
      </w:r>
      <w:r w:rsidR="00FA67E8">
        <w:t>empirismo logico</w:t>
      </w:r>
      <w:r w:rsidR="006B38A0">
        <w:t xml:space="preserve"> respingeva come priva</w:t>
      </w:r>
      <w:r w:rsidR="00FA67E8">
        <w:t xml:space="preserve"> di senso</w:t>
      </w:r>
      <w:r w:rsidR="006B38A0">
        <w:t xml:space="preserve"> la metafisica questa importanza sembrava oscurarsi. Con l’arrivo della svolta ontologica</w:t>
      </w:r>
      <w:r w:rsidR="006238B4">
        <w:t xml:space="preserve"> riaffiora invece prepotentemente. Alla luce di ciò</w:t>
      </w:r>
      <w:r w:rsidR="006B38A0">
        <w:t xml:space="preserve"> possiamo considerare </w:t>
      </w:r>
      <w:r w:rsidR="006238B4">
        <w:t>la svolta ontologica</w:t>
      </w:r>
      <w:r w:rsidR="006B38A0">
        <w:t xml:space="preserve"> un ulteriore aspetto caratterizzante della filosofia analitica.</w:t>
      </w:r>
    </w:p>
    <w:p w14:paraId="4EE9686B" w14:textId="77777777" w:rsidR="006B1223" w:rsidRDefault="006B1223" w:rsidP="00384B2F">
      <w:pPr>
        <w:spacing w:line="320" w:lineRule="exact"/>
        <w:jc w:val="both"/>
      </w:pPr>
    </w:p>
    <w:p w14:paraId="6B57BDF7" w14:textId="77777777" w:rsidR="006B3E72" w:rsidRPr="00FA67E8" w:rsidRDefault="006B3E72" w:rsidP="00384B2F">
      <w:pPr>
        <w:spacing w:line="320" w:lineRule="exact"/>
        <w:jc w:val="both"/>
      </w:pPr>
    </w:p>
    <w:p w14:paraId="201F988E" w14:textId="77777777" w:rsidR="006B1223" w:rsidRDefault="009C0EFD" w:rsidP="00654B8F">
      <w:pPr>
        <w:keepNext/>
        <w:spacing w:line="320" w:lineRule="exact"/>
        <w:jc w:val="both"/>
        <w:rPr>
          <w:i/>
        </w:rPr>
      </w:pPr>
      <w:r>
        <w:t>4</w:t>
      </w:r>
      <w:r w:rsidR="00185784" w:rsidRPr="00280F74">
        <w:t>.</w:t>
      </w:r>
      <w:r w:rsidR="006B1223" w:rsidRPr="00280F74">
        <w:t xml:space="preserve"> </w:t>
      </w:r>
      <w:r w:rsidR="006B1223">
        <w:rPr>
          <w:i/>
        </w:rPr>
        <w:t>L’ontologia temporale</w:t>
      </w:r>
    </w:p>
    <w:p w14:paraId="772C41BF" w14:textId="77777777" w:rsidR="006B1223" w:rsidRPr="006B1223" w:rsidRDefault="006B1223" w:rsidP="00654B8F">
      <w:pPr>
        <w:keepNext/>
        <w:spacing w:line="320" w:lineRule="exact"/>
        <w:jc w:val="both"/>
        <w:rPr>
          <w:i/>
        </w:rPr>
      </w:pPr>
    </w:p>
    <w:p w14:paraId="77E32522" w14:textId="77777777" w:rsidR="006B38A0" w:rsidRDefault="002F08FB" w:rsidP="00654B8F">
      <w:pPr>
        <w:keepNext/>
        <w:spacing w:line="320" w:lineRule="exact"/>
        <w:jc w:val="both"/>
      </w:pPr>
      <w:r>
        <w:tab/>
      </w:r>
      <w:r w:rsidR="00A705ED">
        <w:t>Ed eccoci come promesso all’ontologia temporale</w:t>
      </w:r>
      <w:r w:rsidR="00A705ED">
        <w:rPr>
          <w:rStyle w:val="Rimandonotaapidipagina"/>
        </w:rPr>
        <w:footnoteReference w:id="13"/>
      </w:r>
      <w:r w:rsidR="00A705ED">
        <w:t xml:space="preserve">. </w:t>
      </w:r>
      <w:r w:rsidR="006B38A0">
        <w:t xml:space="preserve">Vorrei adesso far vedere come gli aspetti caratterizzanti che ho messo in evidenza siano tutti </w:t>
      </w:r>
      <w:proofErr w:type="spellStart"/>
      <w:r w:rsidR="002E16C7">
        <w:t>pradigmaticamente</w:t>
      </w:r>
      <w:proofErr w:type="spellEnd"/>
      <w:r w:rsidR="002E16C7">
        <w:t xml:space="preserve"> </w:t>
      </w:r>
      <w:r w:rsidR="006B38A0">
        <w:t>esemplificati in questa vivace area di ricerca.</w:t>
      </w:r>
      <w:r w:rsidR="000E21D8">
        <w:t xml:space="preserve"> Lo farò in una sequenza di sotto-paragrafi che ricevono il titolo da questi aspetti caratterizzanti.</w:t>
      </w:r>
    </w:p>
    <w:p w14:paraId="0E91E279" w14:textId="77777777" w:rsidR="006B38A0" w:rsidRDefault="006B38A0" w:rsidP="00384B2F">
      <w:pPr>
        <w:spacing w:line="320" w:lineRule="exact"/>
        <w:jc w:val="both"/>
      </w:pPr>
    </w:p>
    <w:p w14:paraId="0DAA06BD" w14:textId="77777777" w:rsidR="006B38A0" w:rsidRDefault="006B38A0" w:rsidP="00384B2F">
      <w:pPr>
        <w:spacing w:line="320" w:lineRule="exact"/>
        <w:jc w:val="both"/>
      </w:pPr>
    </w:p>
    <w:p w14:paraId="4ED13EC6" w14:textId="77777777" w:rsidR="006B38A0" w:rsidRPr="006B38A0" w:rsidRDefault="009C0EFD" w:rsidP="00384B2F">
      <w:pPr>
        <w:spacing w:line="320" w:lineRule="exact"/>
        <w:jc w:val="both"/>
        <w:rPr>
          <w:i/>
        </w:rPr>
      </w:pPr>
      <w:r>
        <w:t>4</w:t>
      </w:r>
      <w:r w:rsidR="002E16C7">
        <w:t xml:space="preserve">.1 </w:t>
      </w:r>
      <w:r w:rsidR="006238B4">
        <w:rPr>
          <w:i/>
        </w:rPr>
        <w:t>La svolta ontologica</w:t>
      </w:r>
    </w:p>
    <w:p w14:paraId="4C622206" w14:textId="77777777" w:rsidR="006B38A0" w:rsidRDefault="002E16C7" w:rsidP="002E16C7">
      <w:pPr>
        <w:tabs>
          <w:tab w:val="left" w:pos="2003"/>
        </w:tabs>
        <w:spacing w:line="320" w:lineRule="exact"/>
        <w:jc w:val="both"/>
      </w:pPr>
      <w:r>
        <w:tab/>
      </w:r>
    </w:p>
    <w:p w14:paraId="6BC00FD3" w14:textId="77777777" w:rsidR="00A91798" w:rsidRDefault="006B38A0" w:rsidP="00384B2F">
      <w:pPr>
        <w:spacing w:line="320" w:lineRule="exact"/>
        <w:jc w:val="both"/>
      </w:pPr>
      <w:r>
        <w:tab/>
        <w:t>L’ontologia temporale</w:t>
      </w:r>
      <w:r w:rsidR="007A3745">
        <w:t xml:space="preserve"> costituisce un capitolo speciale dell’ontologia analitica e testimonia l’interesse per l’ontologia </w:t>
      </w:r>
      <w:r w:rsidR="00534B23">
        <w:t>d</w:t>
      </w:r>
      <w:r w:rsidR="007A3745">
        <w:t>ella filosofia analitica in modo particolarmente evidente in questo periodo di svolta o</w:t>
      </w:r>
      <w:r w:rsidR="00534B23">
        <w:t xml:space="preserve">ntologica in cui ci ritroviamo. </w:t>
      </w:r>
      <w:r w:rsidR="009C0EFD">
        <w:t>Sono state elaborate diverse ontologie temporali, che</w:t>
      </w:r>
      <w:r w:rsidR="000E21D8">
        <w:t xml:space="preserve"> </w:t>
      </w:r>
      <w:r w:rsidR="00A91798" w:rsidRPr="00ED0AF5">
        <w:t xml:space="preserve">si fronteggiano </w:t>
      </w:r>
      <w:r w:rsidR="000E21D8">
        <w:t>senza esclusione di colpi</w:t>
      </w:r>
      <w:r w:rsidR="00D4631F">
        <w:t>. Proverò</w:t>
      </w:r>
      <w:r w:rsidR="00A91798">
        <w:t xml:space="preserve"> a riassumere molto brevemente le pri</w:t>
      </w:r>
      <w:r w:rsidR="006B70F3">
        <w:t xml:space="preserve">ncipali visioni in competizione: da un lato la </w:t>
      </w:r>
      <w:r w:rsidR="006B70F3" w:rsidRPr="00A705ED">
        <w:rPr>
          <w:i/>
        </w:rPr>
        <w:t>teoria A</w:t>
      </w:r>
      <w:r w:rsidR="006B70F3">
        <w:t>, declinabile a sua volta in tre varianti</w:t>
      </w:r>
      <w:r w:rsidR="004C6A98">
        <w:t xml:space="preserve"> significativamente distinte</w:t>
      </w:r>
      <w:r w:rsidR="006B70F3">
        <w:t>, l’</w:t>
      </w:r>
      <w:r w:rsidR="006B70F3" w:rsidRPr="004C6A98">
        <w:rPr>
          <w:i/>
        </w:rPr>
        <w:t>A-</w:t>
      </w:r>
      <w:proofErr w:type="spellStart"/>
      <w:r w:rsidR="006B70F3" w:rsidRPr="004C6A98">
        <w:rPr>
          <w:i/>
        </w:rPr>
        <w:t>eternismo</w:t>
      </w:r>
      <w:proofErr w:type="spellEnd"/>
      <w:r w:rsidR="006B70F3">
        <w:t xml:space="preserve">, il </w:t>
      </w:r>
      <w:r w:rsidR="006B70F3" w:rsidRPr="004C6A98">
        <w:rPr>
          <w:i/>
        </w:rPr>
        <w:t>passatismo</w:t>
      </w:r>
      <w:r w:rsidR="006B70F3">
        <w:t xml:space="preserve"> (o </w:t>
      </w:r>
      <w:proofErr w:type="spellStart"/>
      <w:r w:rsidR="006B70F3" w:rsidRPr="004C6A98">
        <w:rPr>
          <w:i/>
        </w:rPr>
        <w:t>incrementismo</w:t>
      </w:r>
      <w:proofErr w:type="spellEnd"/>
      <w:r w:rsidR="006B70F3">
        <w:t xml:space="preserve">), e il </w:t>
      </w:r>
      <w:r w:rsidR="006B70F3" w:rsidRPr="004C6A98">
        <w:rPr>
          <w:i/>
        </w:rPr>
        <w:t>presentismo</w:t>
      </w:r>
      <w:r w:rsidR="006B70F3">
        <w:t xml:space="preserve">; dall’altro, la </w:t>
      </w:r>
      <w:r w:rsidR="006B70F3" w:rsidRPr="006B70F3">
        <w:rPr>
          <w:i/>
        </w:rPr>
        <w:t>teoria B</w:t>
      </w:r>
      <w:r w:rsidR="00A705ED">
        <w:t xml:space="preserve">. </w:t>
      </w:r>
      <w:r w:rsidR="00D4631F">
        <w:t>Premetto che si utilizzano a livello classificatorio le l</w:t>
      </w:r>
      <w:r w:rsidR="00ED24FE">
        <w:t xml:space="preserve">ettere “A” e “B” a partire dal famoso </w:t>
      </w:r>
      <w:r w:rsidR="00D4631F">
        <w:t>a</w:t>
      </w:r>
      <w:r w:rsidR="00A705ED">
        <w:t xml:space="preserve">rticolo </w:t>
      </w:r>
      <w:r w:rsidR="00ED24FE">
        <w:t xml:space="preserve">in cui </w:t>
      </w:r>
      <w:proofErr w:type="spellStart"/>
      <w:r w:rsidR="00ED24FE">
        <w:t>MacTaggart</w:t>
      </w:r>
      <w:proofErr w:type="spellEnd"/>
      <w:r w:rsidR="00ED24FE">
        <w:t xml:space="preserve"> (</w:t>
      </w:r>
      <w:r w:rsidR="00A705ED">
        <w:t>1908</w:t>
      </w:r>
      <w:r w:rsidR="00ED24FE">
        <w:t xml:space="preserve">) argomenta a favore dell’irrealtà del tempo. Il filosofo britannico distingue infatti tra </w:t>
      </w:r>
      <w:r w:rsidR="00ED24FE" w:rsidRPr="00ED24FE">
        <w:rPr>
          <w:i/>
        </w:rPr>
        <w:t>A-</w:t>
      </w:r>
      <w:proofErr w:type="spellStart"/>
      <w:r w:rsidR="00ED24FE" w:rsidRPr="00ED24FE">
        <w:rPr>
          <w:i/>
        </w:rPr>
        <w:t>determinations</w:t>
      </w:r>
      <w:proofErr w:type="spellEnd"/>
      <w:r w:rsidR="00D4631F">
        <w:t xml:space="preserve">, ossia </w:t>
      </w:r>
      <w:r w:rsidR="00441B90" w:rsidRPr="00ED24FE">
        <w:rPr>
          <w:i/>
        </w:rPr>
        <w:t>A-</w:t>
      </w:r>
      <w:r w:rsidR="00D4631F" w:rsidRPr="00ED24FE">
        <w:rPr>
          <w:i/>
        </w:rPr>
        <w:t>proprietà</w:t>
      </w:r>
      <w:r w:rsidR="00D4631F">
        <w:t xml:space="preserve"> quali </w:t>
      </w:r>
      <w:r w:rsidR="00D4631F" w:rsidRPr="00D4631F">
        <w:rPr>
          <w:i/>
        </w:rPr>
        <w:t>passato</w:t>
      </w:r>
      <w:r w:rsidR="00D4631F">
        <w:t xml:space="preserve">, </w:t>
      </w:r>
      <w:r w:rsidR="00D4631F" w:rsidRPr="00D4631F">
        <w:rPr>
          <w:i/>
        </w:rPr>
        <w:t>presente</w:t>
      </w:r>
      <w:r w:rsidR="00D4631F">
        <w:t xml:space="preserve">, e </w:t>
      </w:r>
      <w:r w:rsidR="00D4631F" w:rsidRPr="00D4631F">
        <w:rPr>
          <w:i/>
        </w:rPr>
        <w:t>futuro</w:t>
      </w:r>
      <w:r w:rsidR="00ED24FE">
        <w:t xml:space="preserve">, e </w:t>
      </w:r>
      <w:r w:rsidR="00ED24FE" w:rsidRPr="00ED24FE">
        <w:rPr>
          <w:i/>
        </w:rPr>
        <w:t>B-</w:t>
      </w:r>
      <w:proofErr w:type="spellStart"/>
      <w:r w:rsidR="00ED24FE" w:rsidRPr="00ED24FE">
        <w:rPr>
          <w:i/>
        </w:rPr>
        <w:t>determinations</w:t>
      </w:r>
      <w:proofErr w:type="spellEnd"/>
      <w:r w:rsidR="00D4631F">
        <w:t xml:space="preserve">, ossia </w:t>
      </w:r>
      <w:r w:rsidR="00D4631F" w:rsidRPr="00ED24FE">
        <w:rPr>
          <w:i/>
        </w:rPr>
        <w:t>B-relazioni</w:t>
      </w:r>
      <w:r w:rsidR="00D4631F">
        <w:t xml:space="preserve">, quali </w:t>
      </w:r>
      <w:r w:rsidR="00D4631F" w:rsidRPr="00ED24FE">
        <w:rPr>
          <w:i/>
        </w:rPr>
        <w:t>precede</w:t>
      </w:r>
      <w:r w:rsidR="001D7B12" w:rsidRPr="00ED24FE">
        <w:rPr>
          <w:i/>
        </w:rPr>
        <w:t>nza</w:t>
      </w:r>
      <w:r w:rsidR="00D4631F">
        <w:rPr>
          <w:i/>
        </w:rPr>
        <w:t xml:space="preserve"> </w:t>
      </w:r>
      <w:r w:rsidR="00D4631F">
        <w:t xml:space="preserve">e </w:t>
      </w:r>
      <w:r w:rsidR="00D4631F" w:rsidRPr="00ED24FE">
        <w:rPr>
          <w:i/>
        </w:rPr>
        <w:t>simultaneità</w:t>
      </w:r>
      <w:r w:rsidR="00D4631F">
        <w:t xml:space="preserve">; per esempio, </w:t>
      </w:r>
      <w:r w:rsidR="00441B90">
        <w:t xml:space="preserve">il goal di mano di Maradona ai mondiali di calcio del 1986, un palo di </w:t>
      </w:r>
      <w:proofErr w:type="spellStart"/>
      <w:r w:rsidR="00441B90">
        <w:t>Lukaku</w:t>
      </w:r>
      <w:proofErr w:type="spellEnd"/>
      <w:r w:rsidR="00441B90">
        <w:t xml:space="preserve"> proprio adesso ai mondiali del 2022, e, supponiamo, una parata di Donnarumma, ai mondiali del 2026, hanno rispettivamente le tre A-proprietà in questione</w:t>
      </w:r>
      <w:r w:rsidR="001D7B12">
        <w:t>, e inoltre il primo evento è nella B-relazione di precedenza rispetto al secondo, che a sua volta è in tale relazione con il terzo. E ciascuno di questi eventi è nella B-relazione di simultaneità con innumerevoli altri eventi.</w:t>
      </w:r>
    </w:p>
    <w:p w14:paraId="422C1514" w14:textId="77777777" w:rsidR="006B70F3" w:rsidRPr="00D4631F" w:rsidRDefault="006B70F3" w:rsidP="00384B2F">
      <w:pPr>
        <w:spacing w:line="320" w:lineRule="exact"/>
        <w:jc w:val="both"/>
      </w:pPr>
      <w:r>
        <w:tab/>
      </w:r>
      <w:r w:rsidR="009C0EFD">
        <w:t>S</w:t>
      </w:r>
      <w:r>
        <w:t xml:space="preserve">econdo la teoria A, </w:t>
      </w:r>
      <w:r w:rsidR="00F977D7">
        <w:t>sono fondamentali le A-proprietà; si assume che esse siano oggettivamente esemplificate, sicché vi sono tempi ed eventi passati, presenti e futuri, e questi enti sono continuamente soggetti al cambiamento di queste proprietà man mano che il tempo scorre. Per esempio, il mio scrivere adesso queste parole è presente, ma tra poco sarà passato, mentre la mia colazione di domani è futura, ma diverrà presen</w:t>
      </w:r>
      <w:r w:rsidR="00A705ED">
        <w:t>te domani e poi diverrà passata.</w:t>
      </w:r>
      <w:r w:rsidR="00F977D7">
        <w:t xml:space="preserve"> Invece, le B-relazioni sono secondarie</w:t>
      </w:r>
      <w:r w:rsidR="000233B1">
        <w:t>; sussistono sulla base del fatto che le</w:t>
      </w:r>
      <w:r w:rsidR="00A705ED">
        <w:t xml:space="preserve"> A-proprietà sono esemplificat</w:t>
      </w:r>
      <w:r w:rsidR="000233B1">
        <w:t>e. Per esempio, Il mio scrivere queste parole precede la mia colazione di domani in quanto la prima è presente e la seconda futura. S</w:t>
      </w:r>
      <w:r w:rsidR="00F977D7">
        <w:t>econdo la teoria B</w:t>
      </w:r>
      <w:r w:rsidR="000233B1">
        <w:t xml:space="preserve">, d’altro canto, sono le B-relazioni ad essere fondamentali, ed oggettivamente esemplificate, mentre delle A-proprietà si rinnega l’esistenza, o quanto meno </w:t>
      </w:r>
      <w:r w:rsidR="009C0EFD">
        <w:t xml:space="preserve">si esclude </w:t>
      </w:r>
      <w:r w:rsidR="000233B1">
        <w:t>che esse siano mai oggettivamente esemplificate. È oggettivo quindi che il mio scrivere queste parole precede la mia colazione di domani</w:t>
      </w:r>
      <w:r w:rsidR="005230D7">
        <w:t xml:space="preserve">. Ma non è un fatto oggettivo che il mio scrivere sia presente e la mia colazione futura. </w:t>
      </w:r>
    </w:p>
    <w:p w14:paraId="30316AD2" w14:textId="77777777" w:rsidR="000A0FBF" w:rsidRDefault="001D7B12" w:rsidP="00384B2F">
      <w:pPr>
        <w:spacing w:line="320" w:lineRule="exact"/>
        <w:jc w:val="both"/>
      </w:pPr>
      <w:r>
        <w:tab/>
      </w:r>
      <w:r w:rsidR="00B375E4">
        <w:t>Secondo l’</w:t>
      </w:r>
      <w:r w:rsidR="000A0FBF">
        <w:t>A-</w:t>
      </w:r>
      <w:proofErr w:type="spellStart"/>
      <w:r w:rsidR="000A0FBF">
        <w:t>eternismo</w:t>
      </w:r>
      <w:proofErr w:type="spellEnd"/>
      <w:r w:rsidR="00A91798">
        <w:t xml:space="preserve">, </w:t>
      </w:r>
      <w:r w:rsidR="000A0FBF">
        <w:t>tutti gli enti, passati, presenti o futuri che siano</w:t>
      </w:r>
      <w:r w:rsidR="00A91798">
        <w:t xml:space="preserve">, </w:t>
      </w:r>
      <w:r w:rsidR="00A705ED">
        <w:t>esistono.</w:t>
      </w:r>
      <w:r w:rsidR="000A0FBF">
        <w:t xml:space="preserve"> </w:t>
      </w:r>
      <w:r w:rsidR="00A91798">
        <w:t xml:space="preserve">Ci sono cioè come parte della realtà </w:t>
      </w:r>
      <w:r w:rsidR="00D22FC0">
        <w:t xml:space="preserve">non solo </w:t>
      </w:r>
      <w:r w:rsidR="00A91798">
        <w:t xml:space="preserve">eventi oggettivamente presenti come il </w:t>
      </w:r>
      <w:r w:rsidR="00D22FC0">
        <w:t>mio scrivere queste parole</w:t>
      </w:r>
      <w:r w:rsidR="00A91798">
        <w:t xml:space="preserve">, </w:t>
      </w:r>
      <w:r w:rsidR="00D22FC0">
        <w:t>ma anche eventi</w:t>
      </w:r>
      <w:r w:rsidR="0056656D">
        <w:t xml:space="preserve"> oggettivamente passati come la bevuta della cicuta da parte di Socrate</w:t>
      </w:r>
      <w:r w:rsidR="00D22FC0">
        <w:t>, ed</w:t>
      </w:r>
      <w:r w:rsidR="00A91798">
        <w:t xml:space="preserve"> eventi oggettivamente futuri come, supponiamo, il primo sbarco umano su Marte.</w:t>
      </w:r>
      <w:r w:rsidR="00D22FC0">
        <w:t xml:space="preserve"> e analogamente esistono non solo tali eventi</w:t>
      </w:r>
      <w:r w:rsidR="009C0EFD">
        <w:t>,</w:t>
      </w:r>
      <w:r w:rsidR="00D22FC0">
        <w:t xml:space="preserve"> ma Socrate stesso e il primo uomo che mette piede su Marte (anche se magari non è ancora nato)</w:t>
      </w:r>
      <w:r w:rsidR="00D22FC0">
        <w:rPr>
          <w:rStyle w:val="Rimandonotaapidipagina"/>
        </w:rPr>
        <w:footnoteReference w:id="14"/>
      </w:r>
      <w:r w:rsidR="00A705ED">
        <w:t>.</w:t>
      </w:r>
    </w:p>
    <w:p w14:paraId="74DBF960" w14:textId="77777777" w:rsidR="000C7ACE" w:rsidRDefault="00D22FC0" w:rsidP="00384B2F">
      <w:pPr>
        <w:spacing w:line="320" w:lineRule="exact"/>
        <w:jc w:val="both"/>
      </w:pPr>
      <w:r>
        <w:tab/>
      </w:r>
      <w:r w:rsidR="00B375E4">
        <w:t>Secondo il</w:t>
      </w:r>
      <w:r>
        <w:t xml:space="preserve"> passatismo, esistono solo </w:t>
      </w:r>
      <w:r w:rsidR="00B375E4">
        <w:t>enti passati</w:t>
      </w:r>
      <w:r>
        <w:t xml:space="preserve"> e pre</w:t>
      </w:r>
      <w:r w:rsidR="00B375E4">
        <w:t>senti, mentre non esisto enti futuri. La realtà si va quindi continuamen</w:t>
      </w:r>
      <w:r w:rsidR="007A17F8">
        <w:t xml:space="preserve">te accrescendo (da qui il nome </w:t>
      </w:r>
      <w:proofErr w:type="spellStart"/>
      <w:r w:rsidR="007A17F8" w:rsidRPr="007A17F8">
        <w:rPr>
          <w:i/>
        </w:rPr>
        <w:t>incrementismo</w:t>
      </w:r>
      <w:proofErr w:type="spellEnd"/>
      <w:r w:rsidR="007A17F8">
        <w:t xml:space="preserve">; in inglese, </w:t>
      </w:r>
      <w:r w:rsidR="007A17F8" w:rsidRPr="007A17F8">
        <w:rPr>
          <w:i/>
        </w:rPr>
        <w:t>growing block theory</w:t>
      </w:r>
      <w:r w:rsidR="007A17F8">
        <w:t>). Per esempio, i</w:t>
      </w:r>
      <w:r w:rsidR="00B375E4">
        <w:t>l primo sbarco umano su Marte e il primo uomo che mette piede su Marte non esistono, non sono attualmente parte della realtà, ma (supponiamo) lo diverranno</w:t>
      </w:r>
      <w:r w:rsidR="00A705ED">
        <w:t>,</w:t>
      </w:r>
      <w:r w:rsidR="00B375E4">
        <w:t xml:space="preserve"> </w:t>
      </w:r>
      <w:r>
        <w:t>e</w:t>
      </w:r>
      <w:r w:rsidR="00B375E4">
        <w:t xml:space="preserve"> tali resteranno per sempre, così come sono parte della realtà</w:t>
      </w:r>
      <w:r w:rsidR="000C7ACE">
        <w:t xml:space="preserve"> enti passati come</w:t>
      </w:r>
      <w:r w:rsidR="00B375E4">
        <w:t xml:space="preserve"> </w:t>
      </w:r>
      <w:r w:rsidR="000C7ACE">
        <w:t>la ba</w:t>
      </w:r>
      <w:r w:rsidR="00A705ED">
        <w:t>ttaglia di Waterloo e Napoleone</w:t>
      </w:r>
      <w:r w:rsidR="000C7ACE">
        <w:rPr>
          <w:rStyle w:val="Rimandonotaapidipagina"/>
        </w:rPr>
        <w:footnoteReference w:id="15"/>
      </w:r>
      <w:r w:rsidR="00A705ED">
        <w:t>.</w:t>
      </w:r>
    </w:p>
    <w:p w14:paraId="71911C69" w14:textId="77777777" w:rsidR="00D22FC0" w:rsidRPr="000C7ACE" w:rsidRDefault="000C7ACE" w:rsidP="00384B2F">
      <w:pPr>
        <w:spacing w:line="320" w:lineRule="exact"/>
        <w:jc w:val="both"/>
      </w:pPr>
      <w:r>
        <w:tab/>
      </w:r>
      <w:r w:rsidR="00D22FC0">
        <w:t xml:space="preserve">Secondo il presentismo, </w:t>
      </w:r>
      <w:r>
        <w:t xml:space="preserve">infine, esistono solo enti presenti. </w:t>
      </w:r>
      <w:r w:rsidR="007174A0">
        <w:t>Quindi, sono</w:t>
      </w:r>
      <w:r w:rsidR="00D22FC0">
        <w:t xml:space="preserve"> parte della realtà </w:t>
      </w:r>
      <w:r w:rsidR="00FE0D8D">
        <w:t>gli</w:t>
      </w:r>
      <w:r w:rsidR="00D22FC0">
        <w:t xml:space="preserve"> eventi oggettivamente p</w:t>
      </w:r>
      <w:r>
        <w:t xml:space="preserve">resenti </w:t>
      </w:r>
      <w:r w:rsidR="00FE0D8D">
        <w:t>quali</w:t>
      </w:r>
      <w:r>
        <w:t xml:space="preserve"> il mio scrivere queste parole, e tutto ciò che è </w:t>
      </w:r>
      <w:r w:rsidR="000D67C7">
        <w:t>a questo simultaneo</w:t>
      </w:r>
      <w:r w:rsidR="00B07386">
        <w:t xml:space="preserve">. </w:t>
      </w:r>
      <w:r w:rsidR="00FE0D8D">
        <w:t>Invece non</w:t>
      </w:r>
      <w:r w:rsidR="00B07386">
        <w:t xml:space="preserve"> sono parte della realtà </w:t>
      </w:r>
      <w:r>
        <w:t xml:space="preserve">la battaglia Waterloo e </w:t>
      </w:r>
      <w:r w:rsidR="00FE0D8D">
        <w:t xml:space="preserve">il </w:t>
      </w:r>
      <w:r>
        <w:t xml:space="preserve">primo sbarco umano su Marte. Semmai l’una lo è </w:t>
      </w:r>
      <w:r w:rsidR="002660FE">
        <w:t>stata e l’altro (forse) lo sarà</w:t>
      </w:r>
      <w:r w:rsidR="004E162C">
        <w:rPr>
          <w:rStyle w:val="Rimandonotaapidipagina"/>
        </w:rPr>
        <w:footnoteReference w:id="16"/>
      </w:r>
      <w:r w:rsidR="000D67C7" w:rsidRPr="000D67C7">
        <w:rPr>
          <w:vertAlign w:val="superscript"/>
        </w:rPr>
        <w:t>,</w:t>
      </w:r>
      <w:r w:rsidR="004E162C">
        <w:t xml:space="preserve"> </w:t>
      </w:r>
      <w:r>
        <w:rPr>
          <w:rStyle w:val="Rimandonotaapidipagina"/>
        </w:rPr>
        <w:footnoteReference w:id="17"/>
      </w:r>
      <w:r w:rsidR="002660FE">
        <w:t>.</w:t>
      </w:r>
    </w:p>
    <w:p w14:paraId="2C9CE1E2" w14:textId="77777777" w:rsidR="00EC5A35" w:rsidRDefault="002E469F" w:rsidP="00384B2F">
      <w:pPr>
        <w:spacing w:line="320" w:lineRule="exact"/>
        <w:jc w:val="both"/>
      </w:pPr>
      <w:r>
        <w:tab/>
        <w:t>La t</w:t>
      </w:r>
      <w:r w:rsidR="000A0FBF">
        <w:t xml:space="preserve">eoria </w:t>
      </w:r>
      <w:r>
        <w:t xml:space="preserve">B è una forma di </w:t>
      </w:r>
      <w:proofErr w:type="spellStart"/>
      <w:r>
        <w:t>eternismo</w:t>
      </w:r>
      <w:proofErr w:type="spellEnd"/>
      <w:r>
        <w:t xml:space="preserve">, </w:t>
      </w:r>
      <w:r w:rsidR="003767F6">
        <w:t xml:space="preserve">caratterizzabile quindi come </w:t>
      </w:r>
      <w:r w:rsidR="003767F6" w:rsidRPr="002660FE">
        <w:rPr>
          <w:i/>
        </w:rPr>
        <w:t>B-</w:t>
      </w:r>
      <w:proofErr w:type="spellStart"/>
      <w:r w:rsidR="003767F6" w:rsidRPr="002660FE">
        <w:rPr>
          <w:i/>
        </w:rPr>
        <w:t>eternismo</w:t>
      </w:r>
      <w:proofErr w:type="spellEnd"/>
      <w:r w:rsidR="003767F6">
        <w:t xml:space="preserve">, </w:t>
      </w:r>
      <w:r>
        <w:t xml:space="preserve">perché asserisce che </w:t>
      </w:r>
      <w:r w:rsidR="003767F6">
        <w:t xml:space="preserve">tutti gli eventi legati dalle B-relazioni di precedenza e simultaneità, nonché gli oggetti coinvolti in tali eventi, esistono, sono parte della realtà, quale che </w:t>
      </w:r>
      <w:r w:rsidR="002660FE">
        <w:t xml:space="preserve">sia la </w:t>
      </w:r>
      <w:r w:rsidR="003767F6">
        <w:t>caratterizzazione in termini di passato, presente o futuro, che da un punto di vista soggettivo possiamo ad essi attribuire. Sicché, come nell’A-</w:t>
      </w:r>
      <w:proofErr w:type="spellStart"/>
      <w:r w:rsidR="003767F6">
        <w:t>eternismo</w:t>
      </w:r>
      <w:proofErr w:type="spellEnd"/>
      <w:r w:rsidR="003767F6">
        <w:t xml:space="preserve">, sono parte della realtà, secondo questo approccio, </w:t>
      </w:r>
      <w:r w:rsidR="0056656D">
        <w:t xml:space="preserve">la bevuta della cicuta, Socrate, il primo sbarco su Marte, il primo uomo su Marte, tanto quanto lo sono il mio scrivere queste parole </w:t>
      </w:r>
      <w:r w:rsidR="002660FE">
        <w:t>e me stesso</w:t>
      </w:r>
      <w:r w:rsidR="00EC5A35">
        <w:rPr>
          <w:rStyle w:val="Rimandonotaapidipagina"/>
        </w:rPr>
        <w:footnoteReference w:id="18"/>
      </w:r>
      <w:r w:rsidR="002660FE">
        <w:t>.</w:t>
      </w:r>
    </w:p>
    <w:p w14:paraId="1D840DF0" w14:textId="77777777" w:rsidR="000A0FBF" w:rsidRDefault="00EC5A35" w:rsidP="00384B2F">
      <w:pPr>
        <w:spacing w:line="320" w:lineRule="exact"/>
        <w:jc w:val="both"/>
      </w:pPr>
      <w:r>
        <w:tab/>
        <w:t>Tra questi approcci</w:t>
      </w:r>
      <w:r w:rsidR="00010C67">
        <w:t>, il B-</w:t>
      </w:r>
      <w:proofErr w:type="spellStart"/>
      <w:r w:rsidR="00010C67">
        <w:t>eternismo</w:t>
      </w:r>
      <w:proofErr w:type="spellEnd"/>
      <w:r w:rsidR="00010C67">
        <w:t xml:space="preserve"> è probabilmente quello che gode di maggiori favori, soprattutto alla luce del fatto che, contrariamente alle altre ontologie, appare in linea con la teoria della relatività di Einstein, </w:t>
      </w:r>
      <w:r w:rsidR="002708C3">
        <w:t>come vedremo meglio sotto</w:t>
      </w:r>
      <w:r w:rsidR="00010C67">
        <w:t>. D’altra parte</w:t>
      </w:r>
      <w:r w:rsidR="002708C3">
        <w:t xml:space="preserve">, la teoria A </w:t>
      </w:r>
      <w:r w:rsidR="00010C67">
        <w:t xml:space="preserve">si configura come </w:t>
      </w:r>
      <w:r w:rsidR="002708C3">
        <w:t>un</w:t>
      </w:r>
      <w:r w:rsidR="00010C67">
        <w:t xml:space="preserve"> punto di vista più</w:t>
      </w:r>
      <w:r w:rsidR="00CC38C2">
        <w:t xml:space="preserve"> in sintonia con le nostre credenze ordinarie sul tempo</w:t>
      </w:r>
      <w:r w:rsidR="002708C3">
        <w:t xml:space="preserve"> che derivano dal senso comune. Ciò appare vero in particolare per il presentismo,</w:t>
      </w:r>
      <w:r w:rsidR="0043663B">
        <w:t xml:space="preserve"> </w:t>
      </w:r>
      <w:r w:rsidR="002708C3">
        <w:t>la qual cosa</w:t>
      </w:r>
      <w:r w:rsidR="0043663B">
        <w:t xml:space="preserve"> </w:t>
      </w:r>
      <w:r w:rsidR="00CC38C2">
        <w:t xml:space="preserve">spinge molti filosofi a sostenerlo o quanto </w:t>
      </w:r>
      <w:r w:rsidR="0043663B">
        <w:t xml:space="preserve">meno </w:t>
      </w:r>
      <w:r w:rsidR="00CC38C2">
        <w:t xml:space="preserve">a svilupparlo nei dettagli e ad </w:t>
      </w:r>
      <w:r w:rsidR="002660FE">
        <w:t>analizzarlo criticamente. Questo</w:t>
      </w:r>
      <w:r w:rsidR="00CC38C2">
        <w:t xml:space="preserve"> ha portato all’evidenziazione di una complessa congerie di problemi con i quali il presentismo deve confrontarsi, e all’articolazione di diverse l</w:t>
      </w:r>
      <w:r w:rsidR="00F76ABC">
        <w:t xml:space="preserve">inee di risposta che in effetti finiscono per realizzare versioni alternative del presentismo. </w:t>
      </w:r>
      <w:r w:rsidR="007C6513">
        <w:t>Anche l’A-</w:t>
      </w:r>
      <w:proofErr w:type="spellStart"/>
      <w:r w:rsidR="007C6513">
        <w:t>eternismo</w:t>
      </w:r>
      <w:proofErr w:type="spellEnd"/>
      <w:r w:rsidR="007C6513">
        <w:t xml:space="preserve"> e il passatismo hanno comunque i loro sostenitori e sono stati sviluppati in direzioni diverse. In generale, si assist</w:t>
      </w:r>
      <w:r w:rsidR="002E4BD3">
        <w:t xml:space="preserve">e ad un dibattito di crescente complessità, che delinea con sempre maggiore chiarezza le alternative teoriche disponibili e una ricca raccolta </w:t>
      </w:r>
      <w:proofErr w:type="spellStart"/>
      <w:r w:rsidR="002E4BD3">
        <w:t>interteorica</w:t>
      </w:r>
      <w:proofErr w:type="spellEnd"/>
      <w:r w:rsidR="002E4BD3">
        <w:t xml:space="preserve"> di problemi con i quali le diverse teorie devono confrontarsi</w:t>
      </w:r>
      <w:r w:rsidR="00A2388C">
        <w:rPr>
          <w:rStyle w:val="Rimandonotaapidipagina"/>
        </w:rPr>
        <w:footnoteReference w:id="19"/>
      </w:r>
      <w:r w:rsidR="002E4BD3">
        <w:t xml:space="preserve">. </w:t>
      </w:r>
      <w:r w:rsidR="00F76ABC">
        <w:t xml:space="preserve">Io </w:t>
      </w:r>
      <w:r w:rsidR="002E4BD3">
        <w:t>personalmente</w:t>
      </w:r>
      <w:r w:rsidR="00F76ABC">
        <w:t xml:space="preserve"> ho affrontato </w:t>
      </w:r>
      <w:r w:rsidR="002E4BD3">
        <w:t>in particolare le sfide lanciate al presentismo</w:t>
      </w:r>
      <w:r w:rsidR="00F76ABC">
        <w:t xml:space="preserve"> e proposto </w:t>
      </w:r>
      <w:r w:rsidR="002E4BD3">
        <w:t xml:space="preserve">in risposta </w:t>
      </w:r>
      <w:r w:rsidR="00F76ABC">
        <w:t xml:space="preserve">una forma di presentismo che ho chiamato </w:t>
      </w:r>
      <w:r w:rsidR="00F76ABC">
        <w:rPr>
          <w:i/>
        </w:rPr>
        <w:t>moderato</w:t>
      </w:r>
      <w:r w:rsidR="00F76ABC">
        <w:t>, perché sembra fare alcune concessioni all’</w:t>
      </w:r>
      <w:proofErr w:type="spellStart"/>
      <w:r w:rsidR="00F76ABC">
        <w:t>eternismo</w:t>
      </w:r>
      <w:proofErr w:type="spellEnd"/>
      <w:r w:rsidR="00F76ABC">
        <w:t xml:space="preserve">, nell’ammettere un’esistenza </w:t>
      </w:r>
      <w:r w:rsidR="00F76ABC" w:rsidRPr="00F76ABC">
        <w:rPr>
          <w:i/>
        </w:rPr>
        <w:t>sui generis</w:t>
      </w:r>
      <w:r w:rsidR="00F76ABC">
        <w:t xml:space="preserve"> degli oggetti passati</w:t>
      </w:r>
      <w:r>
        <w:t xml:space="preserve"> </w:t>
      </w:r>
      <w:r w:rsidR="00F76ABC">
        <w:t>e di tutti i momenti del tempo</w:t>
      </w:r>
      <w:r w:rsidR="0043663B">
        <w:t xml:space="preserve"> (Orilia, 2016</w:t>
      </w:r>
      <w:r w:rsidR="00465C49">
        <w:t>a</w:t>
      </w:r>
      <w:r w:rsidR="0043663B">
        <w:t>)</w:t>
      </w:r>
      <w:r w:rsidR="00F76ABC">
        <w:t>. In questa sede però non intendo</w:t>
      </w:r>
      <w:r w:rsidR="007C6513">
        <w:t xml:space="preserve"> difendere una certa prospettiva in particolare, </w:t>
      </w:r>
      <w:r w:rsidR="00534B23">
        <w:t xml:space="preserve">e procedo quindi a mostrare come l’ontologia temporale paradigmaticamente esemplifica </w:t>
      </w:r>
      <w:r w:rsidR="002660FE">
        <w:t xml:space="preserve">gli </w:t>
      </w:r>
      <w:r w:rsidR="00534B23">
        <w:t xml:space="preserve">altri </w:t>
      </w:r>
      <w:r w:rsidR="002660FE">
        <w:t>aspetti caratterizzanti della filosofia analitica</w:t>
      </w:r>
      <w:r w:rsidR="00534B23">
        <w:t>, evidenziati</w:t>
      </w:r>
      <w:r w:rsidR="00B07386">
        <w:t xml:space="preserve"> nel § 3</w:t>
      </w:r>
      <w:r w:rsidR="000D4FAF">
        <w:t>.</w:t>
      </w:r>
    </w:p>
    <w:p w14:paraId="16B29041" w14:textId="77777777" w:rsidR="000D4FAF" w:rsidRDefault="000D4FAF" w:rsidP="00384B2F">
      <w:pPr>
        <w:spacing w:line="320" w:lineRule="exact"/>
        <w:jc w:val="both"/>
      </w:pPr>
    </w:p>
    <w:p w14:paraId="5B54CD14" w14:textId="77777777" w:rsidR="000D4FAF" w:rsidRDefault="000D4FAF" w:rsidP="00384B2F">
      <w:pPr>
        <w:spacing w:line="320" w:lineRule="exact"/>
        <w:jc w:val="both"/>
      </w:pPr>
    </w:p>
    <w:p w14:paraId="5F4C4C55" w14:textId="77777777" w:rsidR="000D4FAF" w:rsidRPr="000D4FAF" w:rsidRDefault="00B07386" w:rsidP="00384B2F">
      <w:pPr>
        <w:spacing w:line="320" w:lineRule="exact"/>
        <w:jc w:val="both"/>
        <w:rPr>
          <w:i/>
        </w:rPr>
      </w:pPr>
      <w:r>
        <w:t>4</w:t>
      </w:r>
      <w:r w:rsidR="00534B23">
        <w:t xml:space="preserve">.2 </w:t>
      </w:r>
      <w:r w:rsidR="00DF712C">
        <w:rPr>
          <w:i/>
        </w:rPr>
        <w:t>Il l</w:t>
      </w:r>
      <w:r w:rsidR="000D4FAF" w:rsidRPr="000D4FAF">
        <w:rPr>
          <w:i/>
        </w:rPr>
        <w:t>egame con la tradizione filosofica</w:t>
      </w:r>
    </w:p>
    <w:p w14:paraId="0D195171" w14:textId="77777777" w:rsidR="000D4FAF" w:rsidRDefault="000D4FAF" w:rsidP="00384B2F">
      <w:pPr>
        <w:spacing w:line="320" w:lineRule="exact"/>
        <w:jc w:val="both"/>
      </w:pPr>
    </w:p>
    <w:p w14:paraId="1F56197F" w14:textId="77777777" w:rsidR="000F6449" w:rsidRDefault="003A7DE7" w:rsidP="00384B2F">
      <w:pPr>
        <w:spacing w:line="320" w:lineRule="exact"/>
        <w:jc w:val="both"/>
      </w:pPr>
      <w:r>
        <w:tab/>
      </w:r>
      <w:r w:rsidR="00534B23">
        <w:t>L</w:t>
      </w:r>
      <w:r w:rsidR="00EC5A35">
        <w:t xml:space="preserve">’ontologia temporale </w:t>
      </w:r>
      <w:r w:rsidR="000D4FAF">
        <w:t>f</w:t>
      </w:r>
      <w:r w:rsidR="00534B23">
        <w:t>ocalizza</w:t>
      </w:r>
      <w:r w:rsidR="00EC5A35" w:rsidRPr="00534B23">
        <w:t xml:space="preserve"> </w:t>
      </w:r>
      <w:r w:rsidR="00EC5A35">
        <w:t>su uno dei più classici problemi filosofici</w:t>
      </w:r>
      <w:r>
        <w:t xml:space="preserve">, </w:t>
      </w:r>
      <w:r w:rsidR="00EC5A35" w:rsidRPr="00ED0AF5">
        <w:t>la natura del tempo</w:t>
      </w:r>
      <w:r w:rsidR="00EC5A35">
        <w:t xml:space="preserve">, e </w:t>
      </w:r>
      <w:r>
        <w:t>lo fa</w:t>
      </w:r>
      <w:r w:rsidR="00AD27CE">
        <w:t xml:space="preserve"> </w:t>
      </w:r>
      <w:r w:rsidR="00FE0D8D">
        <w:t>senza ignorare il</w:t>
      </w:r>
      <w:r w:rsidR="00AD27CE">
        <w:t xml:space="preserve"> suo spessore storico. In particolare, c’è la consapevolezza che tutte le ontologie temporali che abbiamo delineato sopra si configurano come concezioni realiste del tempo e quindi in un modo o nell’altro prendono posizione contro la visione idealista del tempo che</w:t>
      </w:r>
      <w:r w:rsidR="00A66B86">
        <w:t xml:space="preserve"> emerge già in Parmenide e che</w:t>
      </w:r>
      <w:r w:rsidR="00AD27CE">
        <w:t xml:space="preserve"> ha segnato in modo significativo il percorso della filosofia </w:t>
      </w:r>
      <w:r w:rsidR="00A66B86">
        <w:t>da Kant in poi attraverso Hegel e poi in particolare n</w:t>
      </w:r>
      <w:r w:rsidR="00A2388C">
        <w:t xml:space="preserve">ell’idealismo britannico, con </w:t>
      </w:r>
      <w:proofErr w:type="spellStart"/>
      <w:r w:rsidR="00A2388C">
        <w:t>M</w:t>
      </w:r>
      <w:r w:rsidR="00A66B86">
        <w:t>cTaggart</w:t>
      </w:r>
      <w:proofErr w:type="spellEnd"/>
      <w:r w:rsidR="00A66B86">
        <w:t xml:space="preserve">. È significativo qui ricordare come lo sviluppo della teoria B da parte di Russell si configura come un interessante elemento di novità che emerge proprio dal </w:t>
      </w:r>
      <w:r w:rsidR="000D4FAF">
        <w:t>confronto</w:t>
      </w:r>
      <w:r w:rsidR="00A66B86">
        <w:t xml:space="preserve"> con la </w:t>
      </w:r>
      <w:r w:rsidR="003809F5">
        <w:t xml:space="preserve">visione </w:t>
      </w:r>
      <w:r w:rsidR="00A66B86">
        <w:t>idealista</w:t>
      </w:r>
      <w:r w:rsidR="00A2388C">
        <w:t xml:space="preserve"> del tempo</w:t>
      </w:r>
      <w:r w:rsidR="003809F5">
        <w:t xml:space="preserve">. Quest’ultima si può vedere in ultima analisi come una forma di </w:t>
      </w:r>
      <w:proofErr w:type="spellStart"/>
      <w:r w:rsidR="003809F5">
        <w:t>eternismo</w:t>
      </w:r>
      <w:proofErr w:type="spellEnd"/>
      <w:r w:rsidR="003809F5">
        <w:t xml:space="preserve">, </w:t>
      </w:r>
      <w:r w:rsidR="000C1B02">
        <w:t>i</w:t>
      </w:r>
      <w:r w:rsidR="003809F5">
        <w:t>n cui non hanno valenza oggettiva, indipendente dalla mente, né la distinzione tra passato, presente e futuro, n</w:t>
      </w:r>
      <w:r w:rsidR="000C1B02">
        <w:t>é l’ordinamento degli eventi attraverso la precedenza e la simultaneità. La teoria B si a</w:t>
      </w:r>
      <w:r w:rsidR="000D4FAF">
        <w:t>vvicina</w:t>
      </w:r>
      <w:r w:rsidR="000C1B02">
        <w:t xml:space="preserve"> ad essa </w:t>
      </w:r>
      <w:r w:rsidR="000D4FAF">
        <w:t>nel rinunciare</w:t>
      </w:r>
      <w:r w:rsidR="000C1B02">
        <w:t xml:space="preserve"> alla distinzione oggettiva tra passato, presente e futuro, e tuttavia salva l’oggettività del tempo, rimanendo quindi nell’alveo realista, </w:t>
      </w:r>
      <w:r w:rsidR="00A2388C">
        <w:t>perché si impegna</w:t>
      </w:r>
      <w:r w:rsidR="000C1B02">
        <w:t xml:space="preserve"> fermamente all’oggettività delle relazioni di precedenza e simultaneità. E di questo rapporto</w:t>
      </w:r>
      <w:r w:rsidR="000D4FAF">
        <w:t>,</w:t>
      </w:r>
      <w:r w:rsidR="000C1B02">
        <w:t xml:space="preserve"> da un lato di continuità, e dall’altro di cesura, con la concezione idealista, c’è consapevolezza non solo in Russell, ma anche nei successivi e attuali sosten</w:t>
      </w:r>
      <w:r w:rsidR="007C7730">
        <w:t>itori</w:t>
      </w:r>
      <w:r w:rsidR="00DF712C">
        <w:t>.</w:t>
      </w:r>
    </w:p>
    <w:p w14:paraId="451CCE84" w14:textId="77777777" w:rsidR="005E67B0" w:rsidRDefault="00C12878" w:rsidP="00384B2F">
      <w:pPr>
        <w:spacing w:line="320" w:lineRule="exact"/>
        <w:jc w:val="both"/>
      </w:pPr>
      <w:r>
        <w:tab/>
      </w:r>
      <w:r w:rsidR="000C1B02">
        <w:t>N</w:t>
      </w:r>
      <w:r w:rsidR="00EC5A35">
        <w:t xml:space="preserve">on mancano </w:t>
      </w:r>
      <w:r w:rsidR="000C1B02">
        <w:t xml:space="preserve">poi </w:t>
      </w:r>
      <w:r w:rsidR="00EC5A35">
        <w:t xml:space="preserve">i richiami nel dibattito a grandi autori del passato, con i quali si cerca una continuità o quanto meno un confronto. Per esempio, la concezione assolutista del tempo, secondo la quale i momenti del tempo esistono indipendentemente dagli eventi e dagli oggetti in essi collocati viene fatta risalire a Platone e Newton, mentre la concezione relazionista, secondo la quale i momenti del tempo esistono al massimo in un senso subordinato, dipendente dagli eventi e dagli oggetti, viene fatta risalire a </w:t>
      </w:r>
      <w:proofErr w:type="spellStart"/>
      <w:r w:rsidR="00EC5A35">
        <w:t>Leibniz</w:t>
      </w:r>
      <w:proofErr w:type="spellEnd"/>
      <w:r w:rsidR="00EC5A35">
        <w:t xml:space="preserve"> ed Aristotele (</w:t>
      </w:r>
      <w:proofErr w:type="spellStart"/>
      <w:r w:rsidR="008168ED">
        <w:t>Emery</w:t>
      </w:r>
      <w:proofErr w:type="spellEnd"/>
      <w:r w:rsidR="008168ED">
        <w:t xml:space="preserve">, </w:t>
      </w:r>
      <w:proofErr w:type="spellStart"/>
      <w:r w:rsidR="008168ED" w:rsidRPr="008168ED">
        <w:t>Markosian</w:t>
      </w:r>
      <w:proofErr w:type="spellEnd"/>
      <w:r w:rsidR="008168ED" w:rsidRPr="008168ED">
        <w:t xml:space="preserve">, </w:t>
      </w:r>
      <w:r w:rsidR="008168ED">
        <w:t>e</w:t>
      </w:r>
      <w:r w:rsidR="008168ED" w:rsidRPr="008168ED">
        <w:t xml:space="preserve"> Sullivan, 2020</w:t>
      </w:r>
      <w:r w:rsidR="008168ED">
        <w:t>, § 2</w:t>
      </w:r>
      <w:r w:rsidR="00EC5A35">
        <w:t>). Il richiamo ad Aristotele lo ritroviamo anche nella questione della microstruttura del tempo (nella terminologia di Newton-Smith</w:t>
      </w:r>
      <w:r w:rsidR="008168ED">
        <w:t>, 1980</w:t>
      </w:r>
      <w:r w:rsidR="00EC5A35">
        <w:t xml:space="preserve">): dobbiamo vedere il tempo come costituito da istanti privi di durata che si </w:t>
      </w:r>
      <w:r w:rsidR="00DF712C">
        <w:t>succedono? E</w:t>
      </w:r>
      <w:r w:rsidR="00EC5A35">
        <w:t xml:space="preserve"> in questo caso la successione </w:t>
      </w:r>
      <w:r w:rsidR="00DF712C">
        <w:t xml:space="preserve">è </w:t>
      </w:r>
      <w:r w:rsidR="00EC5A35">
        <w:t xml:space="preserve">continua (paragonabile alla successione dei numeri reali), densa (paragonabile alla successione dei numeri razionali), o discreta (paragonabile alla successione dei numeri naturali)? Oppure dobbiamo vedere il tempo come costituito da durate, da considerarsi primitive e fondamentali rispetto agli istanti, </w:t>
      </w:r>
      <w:r w:rsidR="008168ED">
        <w:t xml:space="preserve">e </w:t>
      </w:r>
      <w:r w:rsidR="00EC5A35">
        <w:t xml:space="preserve">che al massimo esistono in un senso subordinato e dipendente dalle durate? Quest’ultima concezione viene fatta risalire ad Aristotele e alla sua maniera di affrontare i paradossi di Zenone riguardanti lo spazio e il tempo, </w:t>
      </w:r>
      <w:r w:rsidR="005E67B0">
        <w:t>da Russell in poi</w:t>
      </w:r>
      <w:r w:rsidR="00EC5A35">
        <w:t xml:space="preserve"> discussi con strumenti logico-matematici sempre più sofisticati, e ciò nonostante con la consapevolezza che possano ancora lasciare elementi di profonda perplessità (</w:t>
      </w:r>
      <w:proofErr w:type="spellStart"/>
      <w:r w:rsidR="00EC5A35">
        <w:t>Dainton</w:t>
      </w:r>
      <w:proofErr w:type="spellEnd"/>
      <w:r w:rsidR="008168ED">
        <w:t>, 2010</w:t>
      </w:r>
      <w:r w:rsidR="005E67B0">
        <w:t xml:space="preserve">, </w:t>
      </w:r>
      <w:proofErr w:type="spellStart"/>
      <w:r w:rsidR="005E67B0">
        <w:t>capp</w:t>
      </w:r>
      <w:proofErr w:type="spellEnd"/>
      <w:r w:rsidR="005E67B0">
        <w:t>. 16-17).</w:t>
      </w:r>
    </w:p>
    <w:p w14:paraId="7D2B6C53" w14:textId="77777777" w:rsidR="00EC5A35" w:rsidRDefault="005E67B0" w:rsidP="00384B2F">
      <w:pPr>
        <w:spacing w:line="320" w:lineRule="exact"/>
        <w:jc w:val="both"/>
      </w:pPr>
      <w:r>
        <w:tab/>
      </w:r>
      <w:r w:rsidR="00EC5A35">
        <w:t xml:space="preserve">Per concludere questa non esauriente e puramente indicativa escursione sul versante storico, non si può non citare Agostino, frequentemente invocato per le sue riflessioni sul tempo, e non soltanto per la citatissima frase </w:t>
      </w:r>
      <w:r w:rsidR="00B14BD1">
        <w:t xml:space="preserve">del libro XI, cap. 14 delle </w:t>
      </w:r>
      <w:r w:rsidR="00B14BD1">
        <w:rPr>
          <w:i/>
        </w:rPr>
        <w:t>Confessioni</w:t>
      </w:r>
      <w:r w:rsidR="00B14BD1">
        <w:t xml:space="preserve">, </w:t>
      </w:r>
      <w:r w:rsidR="00EC5A35">
        <w:t>“</w:t>
      </w:r>
      <w:r w:rsidR="008168ED" w:rsidRPr="008168ED">
        <w:t>se non mi chiedi che cosa è il tempo, lo so, ma se me lo chiedi non lo so</w:t>
      </w:r>
      <w:r w:rsidR="00EC5A35">
        <w:t xml:space="preserve">”. In particolare, si è posto il problema se gli si debba attribuire un punto di vista presentista, </w:t>
      </w:r>
      <w:r w:rsidR="00B14BD1">
        <w:t>e quindi realista</w:t>
      </w:r>
      <w:r w:rsidR="008521ED">
        <w:t xml:space="preserve"> (come per esempio sostiene </w:t>
      </w:r>
      <w:r w:rsidR="00241BF7">
        <w:t>Oaklander</w:t>
      </w:r>
      <w:r w:rsidR="008521ED">
        <w:t xml:space="preserve">, </w:t>
      </w:r>
      <w:r w:rsidR="00241BF7">
        <w:t>2010, p. 14</w:t>
      </w:r>
      <w:r w:rsidR="008521ED">
        <w:t>)</w:t>
      </w:r>
      <w:r w:rsidR="00B14BD1">
        <w:t>;</w:t>
      </w:r>
      <w:r w:rsidR="00EC5A35">
        <w:t xml:space="preserve"> o</w:t>
      </w:r>
      <w:r w:rsidR="00B14BD1">
        <w:t>ppure</w:t>
      </w:r>
      <w:r w:rsidR="00EC5A35">
        <w:t xml:space="preserve"> idealista, secondo il quale il tempo è dipendente dalla mente</w:t>
      </w:r>
      <w:r w:rsidR="00E042D1">
        <w:t xml:space="preserve"> (</w:t>
      </w:r>
      <w:proofErr w:type="spellStart"/>
      <w:r w:rsidR="00E042D1">
        <w:t>Tornau</w:t>
      </w:r>
      <w:proofErr w:type="spellEnd"/>
      <w:r w:rsidR="00E042D1">
        <w:t>, 2020)</w:t>
      </w:r>
      <w:r w:rsidR="00EC5A35">
        <w:t xml:space="preserve">. Il presentismo, come </w:t>
      </w:r>
      <w:r w:rsidR="000C1B02">
        <w:t xml:space="preserve">abbiamo visto </w:t>
      </w:r>
      <w:r w:rsidR="00EC5A35">
        <w:t xml:space="preserve">sostiene che esiste solo ciò che è presente, e appare in linea con questa prospettiva </w:t>
      </w:r>
      <w:r w:rsidR="00B14BD1">
        <w:t xml:space="preserve">la ripetuta affermazione nel libro XI delle </w:t>
      </w:r>
      <w:r w:rsidR="00B14BD1">
        <w:rPr>
          <w:i/>
        </w:rPr>
        <w:t>Confessioni</w:t>
      </w:r>
      <w:r w:rsidR="00B14BD1">
        <w:t xml:space="preserve"> </w:t>
      </w:r>
      <w:r w:rsidR="00EC5A35">
        <w:t xml:space="preserve">del motto tradizionale, secondo il quale il passato non esiste più e il futuro non esiste ancora. D’altra parte, la nota argomentazione </w:t>
      </w:r>
      <w:r w:rsidR="00E042D1">
        <w:t>del libro XI</w:t>
      </w:r>
      <w:r w:rsidR="00EC5A35">
        <w:t xml:space="preserve"> a favore dell’istantaneità e </w:t>
      </w:r>
      <w:r w:rsidR="00E042D1">
        <w:t>assenza di durata del presente, peraltro</w:t>
      </w:r>
      <w:r w:rsidR="00EC5A35">
        <w:t xml:space="preserve"> molto discussa nel panorama analitico corrente</w:t>
      </w:r>
      <w:r w:rsidR="009C23C3">
        <w:rPr>
          <w:rStyle w:val="Rimandonotaapidipagina"/>
        </w:rPr>
        <w:footnoteReference w:id="20"/>
      </w:r>
      <w:r w:rsidR="00EC5A35">
        <w:t>, introduce a sua volta il tema della memoria e dell’aspettativa, finendo per suggerire un confinamento del tempo alla sfera puramente soggettiva del mentale.</w:t>
      </w:r>
    </w:p>
    <w:p w14:paraId="23C63111" w14:textId="77777777" w:rsidR="006B1223" w:rsidRDefault="006B1223" w:rsidP="00384B2F">
      <w:pPr>
        <w:spacing w:line="320" w:lineRule="exact"/>
        <w:jc w:val="both"/>
      </w:pPr>
    </w:p>
    <w:p w14:paraId="05551B6B" w14:textId="77777777" w:rsidR="00A57D90" w:rsidRDefault="00A57D90" w:rsidP="00384B2F">
      <w:pPr>
        <w:spacing w:line="320" w:lineRule="exact"/>
        <w:jc w:val="both"/>
      </w:pPr>
    </w:p>
    <w:p w14:paraId="2D097ADD" w14:textId="77777777" w:rsidR="005D3B70" w:rsidRDefault="005E67B0" w:rsidP="00384B2F">
      <w:pPr>
        <w:spacing w:line="320" w:lineRule="exact"/>
        <w:jc w:val="both"/>
        <w:rPr>
          <w:i/>
        </w:rPr>
      </w:pPr>
      <w:r>
        <w:t>3</w:t>
      </w:r>
      <w:r w:rsidR="008F5782">
        <w:t xml:space="preserve">.3 </w:t>
      </w:r>
      <w:r w:rsidR="000E21D8">
        <w:rPr>
          <w:i/>
        </w:rPr>
        <w:t>L’a</w:t>
      </w:r>
      <w:r w:rsidR="005D3B70" w:rsidRPr="00DF712C">
        <w:rPr>
          <w:i/>
        </w:rPr>
        <w:t xml:space="preserve">nalisi </w:t>
      </w:r>
      <w:r w:rsidR="00DF712C" w:rsidRPr="00DF712C">
        <w:rPr>
          <w:i/>
        </w:rPr>
        <w:t>logico-</w:t>
      </w:r>
      <w:r w:rsidR="005D3B70" w:rsidRPr="00DF712C">
        <w:rPr>
          <w:i/>
        </w:rPr>
        <w:t>concettuale</w:t>
      </w:r>
    </w:p>
    <w:p w14:paraId="5FBB4374" w14:textId="77777777" w:rsidR="005D3B70" w:rsidRPr="006B1223" w:rsidRDefault="005D3B70" w:rsidP="00384B2F">
      <w:pPr>
        <w:spacing w:line="320" w:lineRule="exact"/>
        <w:jc w:val="both"/>
        <w:rPr>
          <w:i/>
        </w:rPr>
      </w:pPr>
    </w:p>
    <w:p w14:paraId="2E17AACF" w14:textId="77777777" w:rsidR="005D3B70" w:rsidRDefault="005D3B70" w:rsidP="00384B2F">
      <w:pPr>
        <w:spacing w:line="320" w:lineRule="exact"/>
        <w:jc w:val="both"/>
      </w:pPr>
      <w:r>
        <w:tab/>
        <w:t xml:space="preserve">Un’adeguata comprensione delle tesi che si contrappongono nell’ontologia temporale richiede un’analisi del linguaggio con il quale esprimiamo la temporalità. In particolare, è necessario affrontare il problema del ruolo dei tempi verbali e della natura delle proposizioni che grazie ad essi </w:t>
      </w:r>
      <w:r w:rsidR="005E67B0">
        <w:t>possiamo</w:t>
      </w:r>
      <w:r>
        <w:t xml:space="preserve"> esprimere. Agli inizi del dibattito nel secolo scorso, i teorici A hanno sostenuto che gli enunciati al tempo verbale presente, passato o futuro, come “Mennea vince la gara”, “Mennea ha vinto la gara” o “Mennea vincerà la gara”</w:t>
      </w:r>
      <w:r w:rsidR="003D1416">
        <w:t xml:space="preserve">, esprimono proposizioni </w:t>
      </w:r>
      <w:r w:rsidR="003D1416">
        <w:rPr>
          <w:i/>
        </w:rPr>
        <w:t xml:space="preserve">tensionali </w:t>
      </w:r>
      <w:r w:rsidR="003D1416">
        <w:t xml:space="preserve">(dall’inglese </w:t>
      </w:r>
      <w:proofErr w:type="spellStart"/>
      <w:r w:rsidR="003D1416">
        <w:rPr>
          <w:i/>
        </w:rPr>
        <w:t>tensed</w:t>
      </w:r>
      <w:proofErr w:type="spellEnd"/>
      <w:r w:rsidR="003D1416">
        <w:t>)</w:t>
      </w:r>
      <w:r>
        <w:t xml:space="preserve">, contenenti un implicito riferimento al presente, e quindi che cambiano valore di verità nel tempo, a seconda dell’esistenza o meno nel momento presente di eventi che le rendono vere. Per esempio, </w:t>
      </w:r>
      <w:r w:rsidR="005E67B0">
        <w:t xml:space="preserve">la proposizione </w:t>
      </w:r>
      <w:r>
        <w:t xml:space="preserve">che Mennea vince la gara </w:t>
      </w:r>
      <w:proofErr w:type="gramStart"/>
      <w:r>
        <w:t>è vero</w:t>
      </w:r>
      <w:proofErr w:type="gramEnd"/>
      <w:r>
        <w:t xml:space="preserve"> nel momento in cui </w:t>
      </w:r>
      <w:r w:rsidR="005E67B0">
        <w:t xml:space="preserve">Mennea </w:t>
      </w:r>
      <w:r>
        <w:t>taglia il traguardo, e diventa falsa dopo,</w:t>
      </w:r>
      <w:r w:rsidR="005E67B0">
        <w:t xml:space="preserve"> mentre al contempo diventa vera la proposizione</w:t>
      </w:r>
      <w:r>
        <w:t xml:space="preserve"> </w:t>
      </w:r>
      <w:r w:rsidR="005E67B0">
        <w:t>che Mennea ha vinto la gara, che era invece falsa</w:t>
      </w:r>
      <w:r>
        <w:t xml:space="preserve"> quando il momento della vittoria non era ancora sopraggiunto. I teorici A, hanno sostenuto che tutti gli enunciati del linguaggio ordinario andassero interpretati in questa maniera, escludendo quindi l’esistenza di proposizioni </w:t>
      </w:r>
      <w:proofErr w:type="spellStart"/>
      <w:r w:rsidRPr="003D1416">
        <w:rPr>
          <w:i/>
        </w:rPr>
        <w:t>atensionali</w:t>
      </w:r>
      <w:proofErr w:type="spellEnd"/>
      <w:r w:rsidR="003D1416">
        <w:rPr>
          <w:i/>
        </w:rPr>
        <w:t xml:space="preserve"> </w:t>
      </w:r>
      <w:r w:rsidR="003D1416">
        <w:t xml:space="preserve">(dall’inglese </w:t>
      </w:r>
      <w:proofErr w:type="spellStart"/>
      <w:r w:rsidR="003D1416">
        <w:rPr>
          <w:i/>
        </w:rPr>
        <w:t>tenseless</w:t>
      </w:r>
      <w:proofErr w:type="spellEnd"/>
      <w:r w:rsidR="003D1416">
        <w:t>)</w:t>
      </w:r>
      <w:r>
        <w:t xml:space="preserve">, espresse da enunciati che, pur contenendo il tempo verbale presente, non comportano un riferimento al presente e non cambiano valore di verità nel tempo; per esempio “2 è un numero primo” oppure “la battaglia di Austerlitz precede la battaglia di Maratona”. Al contrario, i teorici B hanno sostenuto che tali enunciati esprimono invece proposizioni </w:t>
      </w:r>
      <w:proofErr w:type="spellStart"/>
      <w:r>
        <w:t>atensionali</w:t>
      </w:r>
      <w:proofErr w:type="spellEnd"/>
      <w:r>
        <w:t xml:space="preserve">, che non cambiano valore di verità nel tempo, e che tutti gli enunciati del linguaggio ordinario andassero interpretati in maniera </w:t>
      </w:r>
      <w:proofErr w:type="spellStart"/>
      <w:r>
        <w:t>atensionale</w:t>
      </w:r>
      <w:proofErr w:type="spellEnd"/>
      <w:r>
        <w:t xml:space="preserve">, anche quando i tempi verbali sembrano suggerire il contrario. Per esempio, </w:t>
      </w:r>
      <w:r w:rsidR="003D1416">
        <w:t>hanno sostenuto</w:t>
      </w:r>
      <w:r>
        <w:t xml:space="preserve"> che un enunciato come “Mennea ha vinto la gara” significa in ultima analisi che l’evento della vittoria avviene in un tempo precedente al 2/12/2022 alle ore 16, laddove questo è il momento in cui l’enunciato è stato asserito; oppure significa che l’evento della vittoria precede l’evento dell’asserzione dell’enunciato. In queste analisi “avviene” e “precede” vanno intesi </w:t>
      </w:r>
      <w:r w:rsidR="00945492">
        <w:t xml:space="preserve">come </w:t>
      </w:r>
      <w:proofErr w:type="spellStart"/>
      <w:r>
        <w:t>atensionali</w:t>
      </w:r>
      <w:proofErr w:type="spellEnd"/>
      <w:r>
        <w:t xml:space="preserve"> ed esprimenti B-relazioni, anche se grammaticalmente sono al presente. Questo scontro di natura linguistica tra teorici A e B è stato favorito dalla tendenza a vedere un rispecchiamento della realtà nel linguaggio. Dal punto di vista dei teorici A, i tempi verbali del lingu</w:t>
      </w:r>
      <w:r w:rsidR="003D1416">
        <w:t xml:space="preserve">aggio, presi come primitivi e non </w:t>
      </w:r>
      <w:r>
        <w:t xml:space="preserve">analizzabili, testimoniavano l’esemplificazione nella realtà delle proprietà A, mentre dal punto di vista dei teorici B l’analisi in termini </w:t>
      </w:r>
      <w:proofErr w:type="spellStart"/>
      <w:r>
        <w:t>atensionali</w:t>
      </w:r>
      <w:proofErr w:type="spellEnd"/>
      <w:r>
        <w:t xml:space="preserve"> e B-relazionali dei tempi verbali testimoniava l’assenza di A-proprietà da una realtà in cui gli unici el</w:t>
      </w:r>
      <w:r w:rsidR="00DC18EB">
        <w:t>ementi di temporalità risiedono ne</w:t>
      </w:r>
      <w:r>
        <w:t>lle B-relazioni.</w:t>
      </w:r>
    </w:p>
    <w:p w14:paraId="5D008FBA" w14:textId="77777777" w:rsidR="005D3B70" w:rsidRDefault="005D3B70" w:rsidP="00384B2F">
      <w:pPr>
        <w:spacing w:line="320" w:lineRule="exact"/>
        <w:jc w:val="both"/>
      </w:pPr>
      <w:r>
        <w:tab/>
        <w:t>È emersa però gradualmente la consapevolezza che deve essere possibile interpretare la predicazione, che sta alla base</w:t>
      </w:r>
      <w:r w:rsidR="00DC18EB">
        <w:t xml:space="preserve"> della costruzione di enunciati</w:t>
      </w:r>
      <w:r>
        <w:t xml:space="preserve"> sia in modo tensionale che </w:t>
      </w:r>
      <w:proofErr w:type="spellStart"/>
      <w:r>
        <w:t>atensionale</w:t>
      </w:r>
      <w:proofErr w:type="spellEnd"/>
      <w:r>
        <w:t>, indipendentemente dall’ont</w:t>
      </w:r>
      <w:r w:rsidR="00DC18EB">
        <w:t>ologia temporale che accettiamo;</w:t>
      </w:r>
      <w:r>
        <w:t xml:space="preserve"> ed in particolare che ciò deve essere possibile quando affermiamo l’esistenza di qualcosa e usiamo i quantificatori, “tutti” od “ogni”, e “qualche” o “almeno uno”. Altrimenti, la formulazione stessa delle tesi dell’ontologia temporale risulta impossibile e l’intero dibattito appare puramente verbale, come in effetti è stato sostenuto da diversi filosofi che potremmo chiamare “deflazionisti” perché ne negano il valore sostanziale.</w:t>
      </w:r>
    </w:p>
    <w:p w14:paraId="7996CC2D" w14:textId="77777777" w:rsidR="005D3B70" w:rsidRDefault="005D3B70" w:rsidP="00384B2F">
      <w:pPr>
        <w:spacing w:line="320" w:lineRule="exact"/>
        <w:jc w:val="both"/>
      </w:pPr>
      <w:r>
        <w:tab/>
        <w:t>Si può vedere il problema considerando la tesi presentista. Il presentista sostiene che</w:t>
      </w:r>
      <w:r w:rsidRPr="00801A70">
        <w:t xml:space="preserve"> tutto ciò che esiste </w:t>
      </w:r>
      <w:proofErr w:type="spellStart"/>
      <w:r>
        <w:t>esiste</w:t>
      </w:r>
      <w:proofErr w:type="spellEnd"/>
      <w:r>
        <w:t xml:space="preserve"> ora. I deflazionisti, tralasciando la possibilità di interpretare “esiste” sia in modo tensionale che </w:t>
      </w:r>
      <w:proofErr w:type="spellStart"/>
      <w:r>
        <w:t>atensionale</w:t>
      </w:r>
      <w:proofErr w:type="spellEnd"/>
      <w:r>
        <w:t>, hanno sostenuto che questa tesi possa essere interpretata solo in questi due modi. O nel senso che tutto ciò che esiste ora esiste ora, che è una banale tautologia. Oppure così: tutto ciò che è esistito, esiste ora, o esisterà, esiste ora. E questa è un’asserzione ovviamente falsa, perché</w:t>
      </w:r>
      <w:r w:rsidR="00945492">
        <w:t>,</w:t>
      </w:r>
      <w:r>
        <w:t xml:space="preserve"> per esempio, è vero che Socrate è esistito, e tuttavia non è vero che esiste ora. In modo analogo, le tesi caratterizzanti il passatismo e l’</w:t>
      </w:r>
      <w:proofErr w:type="spellStart"/>
      <w:r>
        <w:t>eternismo</w:t>
      </w:r>
      <w:proofErr w:type="spellEnd"/>
      <w:r>
        <w:t>, sia di tipo A che B, possono apparire come tautologiche od ovviamente false. Se ne conclude quindi che il dibattito non è sostanziale. Si può vedere però che interpretando appropriatamente i quantificatori ed il verbo “esiste” la sostanzialità del dibattito riemerge pienamente. Lo possiamo illustrare soffermandoci ancora sulla tesi presentista, che</w:t>
      </w:r>
      <w:r w:rsidRPr="00801A70">
        <w:t xml:space="preserve"> tutto ciò che esiste </w:t>
      </w:r>
      <w:proofErr w:type="spellStart"/>
      <w:r>
        <w:t>esiste</w:t>
      </w:r>
      <w:proofErr w:type="spellEnd"/>
      <w:r>
        <w:t xml:space="preserve"> ora. Qui il quantificatore “tutto” e il primo “esiste” vanno intesi in modo </w:t>
      </w:r>
      <w:proofErr w:type="spellStart"/>
      <w:r>
        <w:t>atensionale</w:t>
      </w:r>
      <w:proofErr w:type="spellEnd"/>
      <w:r>
        <w:t xml:space="preserve">. Questo impedisce di vedere la tesi come la banale tautologia che tutto ciò che esiste ora esiste ora e ci porta invece a vederla come una tesi dalla quale possiamo inferire che se Socrate esiste, </w:t>
      </w:r>
      <w:proofErr w:type="spellStart"/>
      <w:r>
        <w:t>atensionalmente</w:t>
      </w:r>
      <w:proofErr w:type="spellEnd"/>
      <w:r>
        <w:t xml:space="preserve"> parlando, allora esiste ora. E questo mostra precisamente la sostanzialità del dibattito. Perché il presentista, alla luce della sua ontologia, sosterrà che l’antecedente di questa affermazione, ossia che Socrate esiste, è falso, e di conseguenza non sarà obbligato ad accettare l’ovvia falsità espressa dal conseguente, ossia che Socrate esiste ora. E d’altra parte l’</w:t>
      </w:r>
      <w:proofErr w:type="spellStart"/>
      <w:r>
        <w:t>eternista</w:t>
      </w:r>
      <w:proofErr w:type="spellEnd"/>
      <w:r>
        <w:t>, alla luce della sua ontologia, riterrà vero l’antecedente, considerando un ente del passato qua</w:t>
      </w:r>
      <w:r w:rsidR="005E67B0">
        <w:t>le Socrate parte della realtà. E</w:t>
      </w:r>
      <w:r>
        <w:t xml:space="preserve"> quindi dovrebbe accettare il conseguente, ossia che Socrate esiste ora, se accettasse come vero il condizionale, se Socrate esiste allora </w:t>
      </w:r>
      <w:r w:rsidR="005E67B0">
        <w:t xml:space="preserve">Socrate </w:t>
      </w:r>
      <w:r>
        <w:t>esiste ora. Ma l’</w:t>
      </w:r>
      <w:proofErr w:type="spellStart"/>
      <w:r>
        <w:t>eternista</w:t>
      </w:r>
      <w:proofErr w:type="spellEnd"/>
      <w:r>
        <w:t xml:space="preserve"> ovviamente non accetta questo condizionale, perché respinge la tesi presentista dal quale tale condizionale si può inferire, e contrappone ad essa la tesi </w:t>
      </w:r>
      <w:proofErr w:type="spellStart"/>
      <w:r>
        <w:t>eternista</w:t>
      </w:r>
      <w:proofErr w:type="spellEnd"/>
      <w:r w:rsidR="00DC18EB">
        <w:rPr>
          <w:rStyle w:val="Rimandonotaapidipagina"/>
        </w:rPr>
        <w:footnoteReference w:id="21"/>
      </w:r>
      <w:r>
        <w:t>.</w:t>
      </w:r>
    </w:p>
    <w:p w14:paraId="5E61D21B" w14:textId="77777777" w:rsidR="00DF712C" w:rsidRDefault="00DF712C" w:rsidP="00384B2F">
      <w:pPr>
        <w:spacing w:line="320" w:lineRule="exact"/>
        <w:jc w:val="both"/>
      </w:pPr>
    </w:p>
    <w:p w14:paraId="69C6375D" w14:textId="77777777" w:rsidR="00DF712C" w:rsidRDefault="00DF712C" w:rsidP="00384B2F">
      <w:pPr>
        <w:spacing w:line="320" w:lineRule="exact"/>
        <w:jc w:val="both"/>
      </w:pPr>
    </w:p>
    <w:p w14:paraId="7446D7A7" w14:textId="77777777" w:rsidR="00DF712C" w:rsidRDefault="005E67B0" w:rsidP="00384B2F">
      <w:pPr>
        <w:spacing w:line="320" w:lineRule="exact"/>
        <w:jc w:val="both"/>
        <w:rPr>
          <w:i/>
        </w:rPr>
      </w:pPr>
      <w:r>
        <w:t>4</w:t>
      </w:r>
      <w:r w:rsidR="008F5782">
        <w:t xml:space="preserve">.4 </w:t>
      </w:r>
      <w:r w:rsidR="006238B4">
        <w:rPr>
          <w:i/>
        </w:rPr>
        <w:t>L’apertura</w:t>
      </w:r>
      <w:r w:rsidR="00DF712C">
        <w:rPr>
          <w:i/>
        </w:rPr>
        <w:t xml:space="preserve"> </w:t>
      </w:r>
      <w:r w:rsidR="006238B4">
        <w:rPr>
          <w:i/>
        </w:rPr>
        <w:t>al</w:t>
      </w:r>
      <w:r w:rsidR="00DF712C">
        <w:rPr>
          <w:i/>
        </w:rPr>
        <w:t xml:space="preserve">la </w:t>
      </w:r>
      <w:r w:rsidR="00DF712C" w:rsidRPr="00DF712C">
        <w:rPr>
          <w:i/>
        </w:rPr>
        <w:t>scienza</w:t>
      </w:r>
    </w:p>
    <w:p w14:paraId="5CCC1EF2" w14:textId="77777777" w:rsidR="00DF712C" w:rsidRPr="00801A70" w:rsidRDefault="00DF712C" w:rsidP="00384B2F">
      <w:pPr>
        <w:spacing w:line="320" w:lineRule="exact"/>
        <w:jc w:val="both"/>
      </w:pPr>
    </w:p>
    <w:p w14:paraId="1DCC1EBB" w14:textId="77777777" w:rsidR="00DF712C" w:rsidRDefault="00DF712C" w:rsidP="00384B2F">
      <w:pPr>
        <w:spacing w:line="320" w:lineRule="exact"/>
        <w:jc w:val="both"/>
      </w:pPr>
      <w:r>
        <w:tab/>
      </w:r>
      <w:r w:rsidR="001A0707">
        <w:t xml:space="preserve">La </w:t>
      </w:r>
      <w:r w:rsidR="00945492">
        <w:t xml:space="preserve">scienza di </w:t>
      </w:r>
      <w:r>
        <w:t xml:space="preserve">riferimento </w:t>
      </w:r>
      <w:r w:rsidR="00945492">
        <w:t>per l’ontologia temporale</w:t>
      </w:r>
      <w:r>
        <w:t xml:space="preserve"> è la fisica e in particolare la teoria della relatività di Einstein, che, come ho già sottolineato sopra, sembra favorire la teoria B</w:t>
      </w:r>
      <w:r w:rsidR="009E56A9">
        <w:rPr>
          <w:rStyle w:val="Rimandonotaapidipagina"/>
        </w:rPr>
        <w:footnoteReference w:id="22"/>
      </w:r>
      <w:r>
        <w:t>. Nella t</w:t>
      </w:r>
      <w:r w:rsidRPr="00230810">
        <w:t xml:space="preserve">eoria della relatività </w:t>
      </w:r>
      <w:r>
        <w:t xml:space="preserve">infatti la simultaneità è relativa al sistema di riferimento e non c’è un sistema di riferimento privilegiato. Ne consegue che non sembra esserci </w:t>
      </w:r>
      <w:r w:rsidR="00945492">
        <w:t>spazio per un presente oggettivo</w:t>
      </w:r>
      <w:r>
        <w:t>, e quindi in generale per A-proprietà oggettivamente esemplificate. Per esempio, una stazione e il treno in corsa che attraversa la stazione costituiscono due distinti sistemi di riferimento. E può accadere che per un viaggiatore nel treno un certo evento, per esempio la partenza di una spedizione verso la terra da Andromeda, è simultaneo al passaggio del treno dalla stazione, mentre non lo è per un osservatore nella stazione, per il quale questo stesso evento precede, o</w:t>
      </w:r>
      <w:r w:rsidR="00945492">
        <w:t xml:space="preserve"> segue, tale passaggio</w:t>
      </w:r>
      <w:r>
        <w:rPr>
          <w:rStyle w:val="Rimandonotaapidipagina"/>
        </w:rPr>
        <w:footnoteReference w:id="23"/>
      </w:r>
      <w:r w:rsidR="00945492">
        <w:t xml:space="preserve">. </w:t>
      </w:r>
      <w:r>
        <w:t>Per il viaggiatore e per l’osservatore il passaggio del treno dalla stazione è presente, ma per l’uno la partenza della spedizione è simultanea al passaggio, e quindi, diremmo, presente, mentre per l’altro è precedente o successiva, e quindi, diremmo, passata o presente.</w:t>
      </w:r>
    </w:p>
    <w:p w14:paraId="157BDF5E" w14:textId="77777777" w:rsidR="00DF712C" w:rsidRDefault="00DF712C" w:rsidP="00384B2F">
      <w:pPr>
        <w:spacing w:line="320" w:lineRule="exact"/>
        <w:jc w:val="both"/>
      </w:pPr>
      <w:r>
        <w:tab/>
        <w:t>La teoria A, come abbiamo visto, sostiene invece che le A-proprietà s</w:t>
      </w:r>
      <w:r w:rsidR="005E67B0">
        <w:t>ono</w:t>
      </w:r>
      <w:r>
        <w:t xml:space="preserve"> oggettivamente esemplificate e appare quindi incompatibile con la teoria della relatività, a dispetto della sua </w:t>
      </w:r>
      <w:r w:rsidR="002708C3">
        <w:t xml:space="preserve">maggiore </w:t>
      </w:r>
      <w:r>
        <w:t>sintonia con il senso comune. Alla luce di ciò i teorici B hanno argomentato a favore della loro ontologia temporale, presupponendo che il senso comune, qualora in disaccordo con la migliore teoria scientifica disponibile, debba cedere a quest’ultima. Analogamente, l’assunto tolemaico che il sole giri intorno alla terra si può considerare in linea con il senso comune, e tuttavia alla luce della teoria copernicana, dobbiamo accettare che è invece la</w:t>
      </w:r>
      <w:r w:rsidR="00945492">
        <w:t xml:space="preserve"> terra che gira intorno al sole.</w:t>
      </w:r>
    </w:p>
    <w:p w14:paraId="4C34E31A" w14:textId="77777777" w:rsidR="00DF712C" w:rsidRDefault="00DF712C" w:rsidP="00384B2F">
      <w:pPr>
        <w:spacing w:line="320" w:lineRule="exact"/>
        <w:jc w:val="both"/>
      </w:pPr>
      <w:r>
        <w:tab/>
        <w:t>I filosofi analitici che sostengono il presentismo, o altre versioni della teoria A, non lo fanno senza la consapevolezza che il loro approccio sembra incompatibile con la teoria della relatività e tipicamente, quindi, provano a fare i conti con questo problema, con esiti e con proposte diverse, ma comunque confermando che per la filosofia analitica il dialogo</w:t>
      </w:r>
      <w:r w:rsidR="00945492">
        <w:t xml:space="preserve"> con la scienza rimane cruciale</w:t>
      </w:r>
      <w:r>
        <w:rPr>
          <w:rStyle w:val="Rimandonotaapidipagina"/>
        </w:rPr>
        <w:footnoteReference w:id="24"/>
      </w:r>
      <w:r w:rsidR="00945492">
        <w:t>.</w:t>
      </w:r>
    </w:p>
    <w:p w14:paraId="2C3F6DB3" w14:textId="77777777" w:rsidR="00DF712C" w:rsidRDefault="00DF712C" w:rsidP="00384B2F">
      <w:pPr>
        <w:spacing w:line="320" w:lineRule="exact"/>
        <w:jc w:val="both"/>
      </w:pPr>
    </w:p>
    <w:p w14:paraId="1860378F" w14:textId="77777777" w:rsidR="00393D36" w:rsidRPr="005D3B70" w:rsidRDefault="00393D36" w:rsidP="00384B2F">
      <w:pPr>
        <w:spacing w:line="320" w:lineRule="exact"/>
        <w:jc w:val="both"/>
      </w:pPr>
    </w:p>
    <w:p w14:paraId="3E402006" w14:textId="77777777" w:rsidR="006B1223" w:rsidRDefault="00476706" w:rsidP="00384B2F">
      <w:pPr>
        <w:spacing w:line="320" w:lineRule="exact"/>
        <w:jc w:val="both"/>
        <w:rPr>
          <w:i/>
        </w:rPr>
      </w:pPr>
      <w:r>
        <w:t>4</w:t>
      </w:r>
      <w:r w:rsidR="008F5782">
        <w:t xml:space="preserve">.5 </w:t>
      </w:r>
      <w:r w:rsidR="00D0722C">
        <w:rPr>
          <w:i/>
        </w:rPr>
        <w:t>La svolta cognitiva</w:t>
      </w:r>
    </w:p>
    <w:p w14:paraId="3D194D10" w14:textId="77777777" w:rsidR="006B1223" w:rsidRPr="00230810" w:rsidRDefault="006B1223" w:rsidP="00384B2F">
      <w:pPr>
        <w:spacing w:line="320" w:lineRule="exact"/>
        <w:jc w:val="both"/>
      </w:pPr>
    </w:p>
    <w:p w14:paraId="0EAE3236" w14:textId="77777777" w:rsidR="00A91798" w:rsidRDefault="00731538" w:rsidP="00384B2F">
      <w:pPr>
        <w:spacing w:line="320" w:lineRule="exact"/>
        <w:jc w:val="both"/>
      </w:pPr>
      <w:r>
        <w:tab/>
      </w:r>
      <w:r w:rsidR="00837877">
        <w:t>La svolta cognitiva ha messo al centro dell’attenzione la filosofia della mente e anche questa ha paradigmaticamente un suo ruolo n</w:t>
      </w:r>
      <w:r w:rsidR="00A91798">
        <w:t>ell’ontologia temporale. Cruciale è infatti il problema dell’e</w:t>
      </w:r>
      <w:r w:rsidR="00A91798" w:rsidRPr="002F39EF">
        <w:t xml:space="preserve">sperienza del tempo: percepiamo in modo immediato il divenire, </w:t>
      </w:r>
      <w:r w:rsidR="00A91798">
        <w:t>come quando osservo l’</w:t>
      </w:r>
      <w:r w:rsidR="00E92F51">
        <w:t xml:space="preserve">ondeggiare al vento delle foglie, che in un unico atto di coscienza colgo </w:t>
      </w:r>
      <w:r w:rsidR="00E92F51" w:rsidRPr="00E92F51">
        <w:rPr>
          <w:i/>
        </w:rPr>
        <w:t>prima</w:t>
      </w:r>
      <w:r w:rsidR="00E92F51">
        <w:t xml:space="preserve"> in una posizione e </w:t>
      </w:r>
      <w:r w:rsidR="00E92F51" w:rsidRPr="00E92F51">
        <w:rPr>
          <w:i/>
        </w:rPr>
        <w:t>poi</w:t>
      </w:r>
      <w:r w:rsidR="00E92F51">
        <w:t xml:space="preserve"> in un’altra. Questo</w:t>
      </w:r>
      <w:r w:rsidR="00A91798">
        <w:t xml:space="preserve"> </w:t>
      </w:r>
      <w:r w:rsidR="00220733">
        <w:t>può</w:t>
      </w:r>
      <w:r w:rsidR="00A91798" w:rsidRPr="002F39EF">
        <w:t xml:space="preserve"> </w:t>
      </w:r>
      <w:r w:rsidR="00E92F51">
        <w:t xml:space="preserve">suggerire </w:t>
      </w:r>
      <w:r w:rsidR="00A91798" w:rsidRPr="002F39EF">
        <w:t>che la coscienza sia temporalmente estesa, con un prima e un dopo</w:t>
      </w:r>
      <w:r w:rsidR="00E92F51">
        <w:t>, tanto quanto è temporalmente esteso l’evento osservato, in questo caso il movimento delle foglie</w:t>
      </w:r>
      <w:r w:rsidR="00EA51CA">
        <w:t>. L’</w:t>
      </w:r>
      <w:proofErr w:type="spellStart"/>
      <w:r w:rsidR="00EA51CA">
        <w:t>estensionalismo</w:t>
      </w:r>
      <w:proofErr w:type="spellEnd"/>
      <w:r w:rsidR="00EA51CA">
        <w:t xml:space="preserve"> riguardo alla coscienza del tempo difeso da </w:t>
      </w:r>
      <w:proofErr w:type="spellStart"/>
      <w:r w:rsidR="00EA51CA" w:rsidRPr="002F39EF">
        <w:t>Dainton</w:t>
      </w:r>
      <w:proofErr w:type="spellEnd"/>
      <w:r w:rsidR="00AC0583">
        <w:t xml:space="preserve"> (2022, § 5)</w:t>
      </w:r>
      <w:r w:rsidR="00EA51CA">
        <w:t xml:space="preserve"> accetta</w:t>
      </w:r>
      <w:r w:rsidR="00220733">
        <w:t xml:space="preserve"> che</w:t>
      </w:r>
      <w:r w:rsidR="00EA51CA">
        <w:t xml:space="preserve"> in effetti </w:t>
      </w:r>
      <w:r w:rsidR="00220733">
        <w:t>le cose stiano proprio così, proponendo una concezione in chiara sintonia con</w:t>
      </w:r>
      <w:r w:rsidR="00A91798">
        <w:t xml:space="preserve"> </w:t>
      </w:r>
      <w:r w:rsidR="00220733">
        <w:t>l’</w:t>
      </w:r>
      <w:proofErr w:type="spellStart"/>
      <w:r w:rsidR="00220733">
        <w:t>eternismo</w:t>
      </w:r>
      <w:proofErr w:type="spellEnd"/>
      <w:r w:rsidR="00A91798">
        <w:t xml:space="preserve">, </w:t>
      </w:r>
      <w:r w:rsidR="00EA51CA">
        <w:t>in cui ciò che viene prima e ciò che viene dopo il presente sono reali quanto il presente stesso</w:t>
      </w:r>
      <w:r w:rsidR="00220733">
        <w:t xml:space="preserve">. </w:t>
      </w:r>
      <w:proofErr w:type="spellStart"/>
      <w:r w:rsidR="00220733">
        <w:t>Dainton</w:t>
      </w:r>
      <w:proofErr w:type="spellEnd"/>
      <w:r w:rsidR="00220733">
        <w:t xml:space="preserve"> si schiera a favore dell’</w:t>
      </w:r>
      <w:proofErr w:type="spellStart"/>
      <w:r w:rsidR="00220733">
        <w:t>eternismo</w:t>
      </w:r>
      <w:proofErr w:type="spellEnd"/>
      <w:r w:rsidR="00220733">
        <w:t xml:space="preserve"> nel proporre la sua prospettiva. Ma questa prospettiva non può lasciare soddisfatto il</w:t>
      </w:r>
      <w:r w:rsidR="00A91798">
        <w:t xml:space="preserve"> presentista </w:t>
      </w:r>
      <w:r w:rsidR="00220733">
        <w:t xml:space="preserve">che, </w:t>
      </w:r>
      <w:r w:rsidR="00A91798">
        <w:t>tipicamente</w:t>
      </w:r>
      <w:r w:rsidR="00220733">
        <w:t>,</w:t>
      </w:r>
      <w:r w:rsidR="00A91798">
        <w:t xml:space="preserve"> vede il presente come inesteso, privo di durata e quindi si trova a mal partito con l’idea di una coscienza estesa</w:t>
      </w:r>
      <w:r w:rsidR="00220733">
        <w:t xml:space="preserve"> nel tempo, che rispecchia eventi a loro volta estesi nel tempo e reali in tutte le loro parti temporali</w:t>
      </w:r>
      <w:r w:rsidR="00A91798">
        <w:t xml:space="preserve">. </w:t>
      </w:r>
      <w:r w:rsidR="002046FB">
        <w:t>Da un punto di vista presentista però si può affrontare</w:t>
      </w:r>
      <w:r w:rsidR="00A91798">
        <w:t xml:space="preserve"> il problema riprendendo il </w:t>
      </w:r>
      <w:proofErr w:type="spellStart"/>
      <w:r w:rsidR="00A91798">
        <w:t>ritenzionalismo</w:t>
      </w:r>
      <w:proofErr w:type="spellEnd"/>
      <w:r w:rsidR="00A91798">
        <w:t xml:space="preserve"> di </w:t>
      </w:r>
      <w:proofErr w:type="spellStart"/>
      <w:r w:rsidR="00A91798">
        <w:t>Husserl</w:t>
      </w:r>
      <w:proofErr w:type="spellEnd"/>
      <w:r w:rsidR="00EC6319">
        <w:t xml:space="preserve"> (1928)</w:t>
      </w:r>
      <w:r w:rsidR="00A91798">
        <w:t>, che sembra compatibile con l’idea di una coscienza inestesa</w:t>
      </w:r>
      <w:r w:rsidR="00AC0583">
        <w:t xml:space="preserve"> (</w:t>
      </w:r>
      <w:proofErr w:type="spellStart"/>
      <w:r w:rsidR="00AC0583" w:rsidRPr="002F39EF">
        <w:t>Dainton</w:t>
      </w:r>
      <w:proofErr w:type="spellEnd"/>
      <w:r w:rsidR="00AC0583">
        <w:t xml:space="preserve"> 2022, § 6)</w:t>
      </w:r>
      <w:r w:rsidR="00A91798">
        <w:t>.</w:t>
      </w:r>
      <w:r w:rsidR="002046FB">
        <w:t xml:space="preserve"> Nell’approccio di </w:t>
      </w:r>
      <w:proofErr w:type="spellStart"/>
      <w:r w:rsidR="002046FB">
        <w:t>Husserl</w:t>
      </w:r>
      <w:proofErr w:type="spellEnd"/>
      <w:r w:rsidR="002046FB">
        <w:t xml:space="preserve"> la coscienza del tempo comporta la presenza di </w:t>
      </w:r>
      <w:r w:rsidR="002046FB" w:rsidRPr="00EC6319">
        <w:rPr>
          <w:i/>
        </w:rPr>
        <w:t>ritenzioni</w:t>
      </w:r>
      <w:r w:rsidR="002046FB">
        <w:t xml:space="preserve">, che in qualche modo propongono all’attenzione eventi appena passati, </w:t>
      </w:r>
      <w:r w:rsidR="002046FB" w:rsidRPr="00EC6319">
        <w:rPr>
          <w:i/>
        </w:rPr>
        <w:t>impressioni</w:t>
      </w:r>
      <w:r w:rsidR="00EC6319">
        <w:t xml:space="preserve">, </w:t>
      </w:r>
      <w:r w:rsidR="002046FB">
        <w:t>che propongono invece e</w:t>
      </w:r>
      <w:r w:rsidR="00EC6319">
        <w:t xml:space="preserve">venti presenti, e infine </w:t>
      </w:r>
      <w:proofErr w:type="spellStart"/>
      <w:r w:rsidR="00EC6319" w:rsidRPr="00EC6319">
        <w:rPr>
          <w:i/>
        </w:rPr>
        <w:t>protens</w:t>
      </w:r>
      <w:r w:rsidR="002046FB" w:rsidRPr="00EC6319">
        <w:rPr>
          <w:i/>
        </w:rPr>
        <w:t>ioni</w:t>
      </w:r>
      <w:proofErr w:type="spellEnd"/>
      <w:r w:rsidR="00EC6319">
        <w:t>,</w:t>
      </w:r>
      <w:r w:rsidR="002046FB">
        <w:t xml:space="preserve"> che propongono eventi che stanno per accadere. R</w:t>
      </w:r>
      <w:r w:rsidR="00EC6319">
        <w:t xml:space="preserve">itenzioni, impressioni e </w:t>
      </w:r>
      <w:proofErr w:type="spellStart"/>
      <w:r w:rsidR="00EC6319">
        <w:t>protens</w:t>
      </w:r>
      <w:r w:rsidR="002046FB">
        <w:t>ioni</w:t>
      </w:r>
      <w:proofErr w:type="spellEnd"/>
      <w:r w:rsidR="002046FB">
        <w:t xml:space="preserve"> si possono vedere come simultaneamente presenti in un singolo atto di coscienza</w:t>
      </w:r>
      <w:r w:rsidR="00837877">
        <w:t xml:space="preserve">, temporalmente puntiforme nell’occupare esattamente il momento presente, senza un prima e un dopo ugualmente esistenti, in sintonia con il presentismo. E tuttavia la coscienza ha sempre un suo spessore temporale interno grazie alla </w:t>
      </w:r>
      <w:r w:rsidR="00EC6319">
        <w:t xml:space="preserve">presenza di ritenzioni e </w:t>
      </w:r>
      <w:proofErr w:type="spellStart"/>
      <w:r w:rsidR="00EC6319">
        <w:t>protens</w:t>
      </w:r>
      <w:r w:rsidR="00837877">
        <w:t>ioni</w:t>
      </w:r>
      <w:proofErr w:type="spellEnd"/>
      <w:r w:rsidR="00837877">
        <w:t>.</w:t>
      </w:r>
    </w:p>
    <w:p w14:paraId="4BC8FB76" w14:textId="77777777" w:rsidR="003E1C90" w:rsidRDefault="00837877" w:rsidP="00384B2F">
      <w:pPr>
        <w:spacing w:line="320" w:lineRule="exact"/>
        <w:jc w:val="both"/>
      </w:pPr>
      <w:r>
        <w:tab/>
        <w:t>La svolta cognitiva ha portato con sé anche la f</w:t>
      </w:r>
      <w:r w:rsidR="003E1C90">
        <w:t>ilosofia sperimentale</w:t>
      </w:r>
      <w:r>
        <w:t>, che indaga sulle credenze filosofiche di soggetti ordinari con</w:t>
      </w:r>
      <w:r w:rsidR="00232F75">
        <w:t xml:space="preserve"> lo scopo di vagliare empiricamente quale tra le teorie</w:t>
      </w:r>
      <w:r>
        <w:t xml:space="preserve"> </w:t>
      </w:r>
      <w:r w:rsidR="00232F75">
        <w:t>filosofiche in competizione su un determinato problema sia maggiormente in sintonia con il senso comune</w:t>
      </w:r>
      <w:r w:rsidR="00B00A3E">
        <w:t xml:space="preserve"> (</w:t>
      </w:r>
      <w:proofErr w:type="spellStart"/>
      <w:r w:rsidR="00B00A3E">
        <w:t>Knobe</w:t>
      </w:r>
      <w:proofErr w:type="spellEnd"/>
      <w:r w:rsidR="00B00A3E">
        <w:t xml:space="preserve"> e </w:t>
      </w:r>
      <w:proofErr w:type="spellStart"/>
      <w:r w:rsidR="00B00A3E" w:rsidRPr="00B00A3E">
        <w:t>Nichols</w:t>
      </w:r>
      <w:proofErr w:type="spellEnd"/>
      <w:r w:rsidR="00B00A3E" w:rsidRPr="00B00A3E">
        <w:t>, 2017</w:t>
      </w:r>
      <w:r w:rsidR="00B00A3E">
        <w:t>)</w:t>
      </w:r>
      <w:r w:rsidR="00232F75">
        <w:t xml:space="preserve">. Indagini di questo genere procedono con </w:t>
      </w:r>
      <w:r>
        <w:t xml:space="preserve">strumenti </w:t>
      </w:r>
      <w:r w:rsidR="00232F75">
        <w:t xml:space="preserve">tipicamente adottati nella </w:t>
      </w:r>
      <w:r>
        <w:t>psicologia cognitiva</w:t>
      </w:r>
      <w:r w:rsidR="00232F75">
        <w:t xml:space="preserve">, ossia la somministrazione di questionari appropriatamente congegnati e l’elaborazione statistica delle risposte. Molte questioni soprattutto in campo etico, in epistemologia e in filosofia del linguaggio sono state studiate in questa maniera, e di recente il crescente interesse per l’ontologia temporale ha portato anche a indagini di filosofia sperimentale riguardanti il tempo. </w:t>
      </w:r>
      <w:r w:rsidR="00B00A3E">
        <w:t>A</w:t>
      </w:r>
      <w:r w:rsidR="00232F75">
        <w:t>ll’università di Macerata ho condotto con alcuni collaboratori una ricerca che sembra convalidare empiricamente</w:t>
      </w:r>
      <w:r w:rsidR="00ED6D49">
        <w:t xml:space="preserve"> la maggiore sintonia con </w:t>
      </w:r>
      <w:r w:rsidR="005A6AFD">
        <w:t>il senso comune del presentismo</w:t>
      </w:r>
      <w:r w:rsidR="00ED6D49">
        <w:rPr>
          <w:rStyle w:val="Rimandonotaapidipagina"/>
        </w:rPr>
        <w:footnoteReference w:id="25"/>
      </w:r>
      <w:r w:rsidR="005A6AFD">
        <w:t>.</w:t>
      </w:r>
    </w:p>
    <w:p w14:paraId="25D8DD6D" w14:textId="77777777" w:rsidR="003E1C90" w:rsidRDefault="003E1C90" w:rsidP="00384B2F">
      <w:pPr>
        <w:spacing w:line="320" w:lineRule="exact"/>
        <w:jc w:val="both"/>
      </w:pPr>
    </w:p>
    <w:p w14:paraId="0BB36675" w14:textId="77777777" w:rsidR="006B1223" w:rsidRDefault="006B1223" w:rsidP="00384B2F">
      <w:pPr>
        <w:spacing w:line="320" w:lineRule="exact"/>
        <w:jc w:val="both"/>
      </w:pPr>
    </w:p>
    <w:p w14:paraId="7C6E5165" w14:textId="77777777" w:rsidR="006B1223" w:rsidRDefault="00476706" w:rsidP="00384B2F">
      <w:pPr>
        <w:spacing w:line="320" w:lineRule="exact"/>
        <w:jc w:val="both"/>
        <w:rPr>
          <w:i/>
        </w:rPr>
      </w:pPr>
      <w:r>
        <w:t>4</w:t>
      </w:r>
      <w:r w:rsidR="008F5782">
        <w:t xml:space="preserve">.6 </w:t>
      </w:r>
      <w:r w:rsidR="00456FD3">
        <w:rPr>
          <w:i/>
        </w:rPr>
        <w:t>L’importanza della sfera dei valori</w:t>
      </w:r>
    </w:p>
    <w:p w14:paraId="2F35870E" w14:textId="77777777" w:rsidR="000B0A14" w:rsidRDefault="000B0A14" w:rsidP="00384B2F">
      <w:pPr>
        <w:spacing w:line="320" w:lineRule="exact"/>
        <w:jc w:val="both"/>
      </w:pPr>
    </w:p>
    <w:p w14:paraId="338AE533" w14:textId="77777777" w:rsidR="00A92B4A" w:rsidRDefault="000B0A14" w:rsidP="00384B2F">
      <w:pPr>
        <w:spacing w:line="320" w:lineRule="exact"/>
        <w:jc w:val="both"/>
      </w:pPr>
      <w:r>
        <w:tab/>
      </w:r>
      <w:r w:rsidR="00A91798">
        <w:t xml:space="preserve">La concezione del tempo che adottiamo può avere un impatto </w:t>
      </w:r>
      <w:r w:rsidR="00B678BF">
        <w:t>emotivo, con risvolti etico-esistenziali, sul modo in cui ci vediamo immersi nella realtà</w:t>
      </w:r>
      <w:r w:rsidR="00A92B4A">
        <w:t xml:space="preserve"> (Dorato, 2021)</w:t>
      </w:r>
      <w:r w:rsidR="00B678BF">
        <w:t xml:space="preserve">. Abbracciare una concezione </w:t>
      </w:r>
      <w:proofErr w:type="spellStart"/>
      <w:r w:rsidR="00B678BF">
        <w:t>eternista</w:t>
      </w:r>
      <w:proofErr w:type="spellEnd"/>
      <w:r w:rsidR="00B678BF">
        <w:t>, in cui il passaggio dal presente al passato non compo</w:t>
      </w:r>
      <w:r w:rsidR="007E128C">
        <w:t>rta un passaggio al</w:t>
      </w:r>
      <w:r w:rsidR="00B678BF">
        <w:t xml:space="preserve"> non essere, può sembrare un modo per salvare dalla caducità i</w:t>
      </w:r>
      <w:r w:rsidR="00A91798" w:rsidRPr="004041F0">
        <w:t xml:space="preserve">l </w:t>
      </w:r>
      <w:r w:rsidR="00B678BF">
        <w:t>transeunte, in particolare gli eventi e i momenti felici, le persone che ci sono care e noi stessi, addomesticando così il timore della morte. D’altra parte</w:t>
      </w:r>
      <w:r w:rsidR="00A92B4A">
        <w:t>,</w:t>
      </w:r>
      <w:r w:rsidR="00B678BF">
        <w:t xml:space="preserve"> il </w:t>
      </w:r>
      <w:r w:rsidR="00A91798" w:rsidRPr="004041F0">
        <w:t xml:space="preserve">presentismo </w:t>
      </w:r>
      <w:r w:rsidR="00A92B4A">
        <w:t>presenta alcuni vantaggi, che vorrei adesso illustrare molto in breve</w:t>
      </w:r>
      <w:r w:rsidR="00476706">
        <w:t>.</w:t>
      </w:r>
    </w:p>
    <w:p w14:paraId="7287A972" w14:textId="77777777" w:rsidR="00465C49" w:rsidRDefault="00A92B4A" w:rsidP="00384B2F">
      <w:pPr>
        <w:spacing w:line="320" w:lineRule="exact"/>
        <w:jc w:val="both"/>
      </w:pPr>
      <w:r>
        <w:tab/>
        <w:t>In primo luogo</w:t>
      </w:r>
      <w:r w:rsidR="00465C49">
        <w:t>,</w:t>
      </w:r>
      <w:r>
        <w:t xml:space="preserve"> il presentismo evita un problema che si pone invece con l’</w:t>
      </w:r>
      <w:proofErr w:type="spellStart"/>
      <w:r>
        <w:t>eternismo</w:t>
      </w:r>
      <w:proofErr w:type="spellEnd"/>
      <w:r>
        <w:t>. Per quest’ultimo si può infatti porre la questione se il</w:t>
      </w:r>
      <w:r w:rsidRPr="004041F0">
        <w:t xml:space="preserve"> libero arbitrio </w:t>
      </w:r>
      <w:r>
        <w:t>sia compatibile con l’</w:t>
      </w:r>
      <w:proofErr w:type="spellStart"/>
      <w:r>
        <w:t>eternismo</w:t>
      </w:r>
      <w:proofErr w:type="spellEnd"/>
      <w:r>
        <w:t>. Se qualsiasi evento futuro è già parte della realtà, sembra impossibile che io possa causare liberamente degli eventi con le mie scelte.</w:t>
      </w:r>
    </w:p>
    <w:p w14:paraId="597C6509" w14:textId="77777777" w:rsidR="00A91798" w:rsidRPr="00465C49" w:rsidRDefault="00465C49" w:rsidP="00465C49">
      <w:pPr>
        <w:spacing w:line="320" w:lineRule="exact"/>
        <w:jc w:val="both"/>
      </w:pPr>
      <w:r>
        <w:tab/>
      </w:r>
      <w:r w:rsidR="00A92B4A">
        <w:t xml:space="preserve">In </w:t>
      </w:r>
      <w:r>
        <w:t xml:space="preserve">secondo luogo, il presentismo </w:t>
      </w:r>
      <w:r w:rsidR="00A91798" w:rsidRPr="004041F0">
        <w:t>garantisce la non esistenza del dolore passato</w:t>
      </w:r>
      <w:r w:rsidR="00A91798">
        <w:t xml:space="preserve">. </w:t>
      </w:r>
      <w:r w:rsidR="00A91798" w:rsidRPr="004041F0">
        <w:t>L’</w:t>
      </w:r>
      <w:proofErr w:type="spellStart"/>
      <w:r w:rsidR="00A91798" w:rsidRPr="004041F0">
        <w:t>eternismo</w:t>
      </w:r>
      <w:proofErr w:type="spellEnd"/>
      <w:r w:rsidR="00A91798" w:rsidRPr="004041F0">
        <w:t xml:space="preserve"> e </w:t>
      </w:r>
      <w:r w:rsidR="00476706">
        <w:t>il passatismo</w:t>
      </w:r>
      <w:r w:rsidR="00A91798" w:rsidRPr="004041F0">
        <w:t xml:space="preserve"> implicano</w:t>
      </w:r>
      <w:r w:rsidR="00A91798">
        <w:t xml:space="preserve"> invece</w:t>
      </w:r>
      <w:r w:rsidR="00A91798" w:rsidRPr="004041F0">
        <w:t xml:space="preserve"> l’esistenza del dolore passato</w:t>
      </w:r>
      <w:r w:rsidR="00A91798">
        <w:t>. Quindi, il presentismo è il punto di vista che riduce la presenza di male nel mondo. Per l’</w:t>
      </w:r>
      <w:proofErr w:type="spellStart"/>
      <w:r w:rsidR="00A91798">
        <w:t>eternista</w:t>
      </w:r>
      <w:proofErr w:type="spellEnd"/>
      <w:r w:rsidR="00A91798">
        <w:t xml:space="preserve"> e il passatista esistono</w:t>
      </w:r>
      <w:r w:rsidR="00476706">
        <w:t>, per esempio,</w:t>
      </w:r>
      <w:r w:rsidR="00A91798">
        <w:t xml:space="preserve"> le sofferenze nei campi di sterminio nazista</w:t>
      </w:r>
      <w:r w:rsidR="00476706">
        <w:t>,</w:t>
      </w:r>
      <w:r w:rsidR="00A91798">
        <w:t xml:space="preserve"> tanto quanto le sofferenze del tempo presente.</w:t>
      </w:r>
      <w:r>
        <w:t xml:space="preserve"> </w:t>
      </w:r>
      <w:r w:rsidR="00476706">
        <w:rPr>
          <w:rFonts w:eastAsiaTheme="minorHAnsi"/>
        </w:rPr>
        <w:t>S</w:t>
      </w:r>
      <w:r w:rsidR="00A91798" w:rsidRPr="007F27E8">
        <w:rPr>
          <w:rFonts w:eastAsiaTheme="minorHAnsi"/>
        </w:rPr>
        <w:t xml:space="preserve">e è vero il presentismo, </w:t>
      </w:r>
      <w:r w:rsidR="00476706">
        <w:rPr>
          <w:rFonts w:eastAsiaTheme="minorHAnsi"/>
        </w:rPr>
        <w:t xml:space="preserve">si può obiettare, </w:t>
      </w:r>
      <w:r w:rsidR="00A91798" w:rsidRPr="007F27E8">
        <w:rPr>
          <w:rFonts w:eastAsiaTheme="minorHAnsi"/>
        </w:rPr>
        <w:t xml:space="preserve">non esistono tutti gli eventi piacevoli </w:t>
      </w:r>
      <w:r w:rsidR="00476706">
        <w:rPr>
          <w:rFonts w:eastAsiaTheme="minorHAnsi"/>
        </w:rPr>
        <w:t>del</w:t>
      </w:r>
      <w:r w:rsidR="00A91798" w:rsidRPr="007F27E8">
        <w:rPr>
          <w:rFonts w:eastAsiaTheme="minorHAnsi"/>
        </w:rPr>
        <w:t xml:space="preserve"> passato</w:t>
      </w:r>
      <w:r w:rsidR="00476706">
        <w:rPr>
          <w:rFonts w:eastAsiaTheme="minorHAnsi"/>
        </w:rPr>
        <w:t>, per esempio</w:t>
      </w:r>
      <w:r w:rsidR="00A91798" w:rsidRPr="007F27E8">
        <w:rPr>
          <w:rFonts w:eastAsiaTheme="minorHAnsi"/>
        </w:rPr>
        <w:t xml:space="preserve"> </w:t>
      </w:r>
      <w:r w:rsidR="00120FBD">
        <w:rPr>
          <w:rFonts w:eastAsiaTheme="minorHAnsi"/>
        </w:rPr>
        <w:t>quelli che abbiamo condiviso con persone</w:t>
      </w:r>
      <w:r w:rsidR="00FE0D8D">
        <w:rPr>
          <w:rFonts w:eastAsiaTheme="minorHAnsi"/>
        </w:rPr>
        <w:t xml:space="preserve"> amate</w:t>
      </w:r>
      <w:r w:rsidR="00A91798" w:rsidRPr="007F27E8">
        <w:rPr>
          <w:rFonts w:eastAsiaTheme="minorHAnsi"/>
        </w:rPr>
        <w:t xml:space="preserve"> e </w:t>
      </w:r>
      <w:r w:rsidR="00120FBD">
        <w:rPr>
          <w:rFonts w:eastAsiaTheme="minorHAnsi"/>
        </w:rPr>
        <w:t>purtroppo scomparse</w:t>
      </w:r>
      <w:r w:rsidR="00A91798" w:rsidRPr="007F27E8">
        <w:rPr>
          <w:rFonts w:eastAsiaTheme="minorHAnsi"/>
        </w:rPr>
        <w:t>. Questi eventi esistono, se è vero l’</w:t>
      </w:r>
      <w:proofErr w:type="spellStart"/>
      <w:r w:rsidR="00A91798" w:rsidRPr="007F27E8">
        <w:rPr>
          <w:rFonts w:eastAsiaTheme="minorHAnsi"/>
        </w:rPr>
        <w:t>eternismo</w:t>
      </w:r>
      <w:proofErr w:type="spellEnd"/>
      <w:r w:rsidR="00A91798">
        <w:rPr>
          <w:rFonts w:eastAsiaTheme="minorHAnsi"/>
        </w:rPr>
        <w:t xml:space="preserve"> o il passatismo</w:t>
      </w:r>
      <w:r w:rsidR="00120FBD">
        <w:rPr>
          <w:rFonts w:eastAsiaTheme="minorHAnsi"/>
        </w:rPr>
        <w:t>, e</w:t>
      </w:r>
      <w:r w:rsidR="00A91798">
        <w:rPr>
          <w:rFonts w:eastAsiaTheme="minorHAnsi"/>
        </w:rPr>
        <w:t xml:space="preserve"> non esistono </w:t>
      </w:r>
      <w:r w:rsidR="00120FBD">
        <w:rPr>
          <w:rFonts w:eastAsiaTheme="minorHAnsi"/>
        </w:rPr>
        <w:t xml:space="preserve">invece </w:t>
      </w:r>
      <w:r w:rsidR="00A91798">
        <w:rPr>
          <w:rFonts w:eastAsiaTheme="minorHAnsi"/>
        </w:rPr>
        <w:t xml:space="preserve">per il presentismo. </w:t>
      </w:r>
      <w:r w:rsidR="00120FBD">
        <w:rPr>
          <w:rFonts w:eastAsiaTheme="minorHAnsi"/>
        </w:rPr>
        <w:t>Tuttavia,</w:t>
      </w:r>
      <w:r w:rsidR="00A91798" w:rsidRPr="00BD7D85">
        <w:rPr>
          <w:rFonts w:eastAsiaTheme="minorHAnsi"/>
        </w:rPr>
        <w:t xml:space="preserve"> piacere e dolore, bene e male, non sono sullo stesso piano. L’assenza di dolore è preferibile alla presenza di piacere. Si può capire meglio, con questo esperimento mentale. </w:t>
      </w:r>
      <w:r w:rsidR="00120FBD">
        <w:rPr>
          <w:rFonts w:eastAsiaTheme="minorHAnsi"/>
        </w:rPr>
        <w:t>Supponiamo</w:t>
      </w:r>
      <w:r w:rsidR="00A91798" w:rsidRPr="00BD7D85">
        <w:rPr>
          <w:rFonts w:eastAsiaTheme="minorHAnsi"/>
        </w:rPr>
        <w:t xml:space="preserve"> che un demone potente e malizioso </w:t>
      </w:r>
      <w:r w:rsidR="00120FBD">
        <w:rPr>
          <w:rFonts w:eastAsiaTheme="minorHAnsi"/>
        </w:rPr>
        <w:t>stia</w:t>
      </w:r>
      <w:r w:rsidR="00A91798" w:rsidRPr="00BD7D85">
        <w:rPr>
          <w:rFonts w:eastAsiaTheme="minorHAnsi"/>
        </w:rPr>
        <w:t xml:space="preserve"> per decidere, tirando una moneta, tra due opzioni. Se viene testa, non farà niente; se viene croce, farà provare a due </w:t>
      </w:r>
      <w:r w:rsidR="00120FBD">
        <w:rPr>
          <w:rFonts w:eastAsiaTheme="minorHAnsi"/>
        </w:rPr>
        <w:t>persone</w:t>
      </w:r>
      <w:r w:rsidR="00A91798" w:rsidRPr="00BD7D85">
        <w:rPr>
          <w:rFonts w:eastAsiaTheme="minorHAnsi"/>
        </w:rPr>
        <w:t xml:space="preserve"> una gioia indicibile e paradisiaca, ma al contempo infliggerà ad un’altra persona atroci sofferenze. </w:t>
      </w:r>
      <w:r w:rsidR="00120FBD">
        <w:rPr>
          <w:rFonts w:eastAsiaTheme="minorHAnsi"/>
        </w:rPr>
        <w:t>Dobbiamo sperare che venga</w:t>
      </w:r>
      <w:r w:rsidR="00A91798" w:rsidRPr="00BD7D85">
        <w:rPr>
          <w:rFonts w:eastAsiaTheme="minorHAnsi"/>
        </w:rPr>
        <w:t xml:space="preserve"> testa o</w:t>
      </w:r>
      <w:r w:rsidR="00120FBD">
        <w:rPr>
          <w:rFonts w:eastAsiaTheme="minorHAnsi"/>
        </w:rPr>
        <w:t>ppure</w:t>
      </w:r>
      <w:r w:rsidR="00A91798" w:rsidRPr="00BD7D85">
        <w:rPr>
          <w:rFonts w:eastAsiaTheme="minorHAnsi"/>
        </w:rPr>
        <w:t xml:space="preserve"> croce? </w:t>
      </w:r>
      <w:r w:rsidR="00120FBD">
        <w:rPr>
          <w:rFonts w:eastAsiaTheme="minorHAnsi"/>
        </w:rPr>
        <w:t>Sicuramente</w:t>
      </w:r>
      <w:r w:rsidR="00A91798" w:rsidRPr="00BD7D85">
        <w:rPr>
          <w:rFonts w:eastAsiaTheme="minorHAnsi"/>
        </w:rPr>
        <w:t xml:space="preserve"> testa, anche se le persone che godono sono due,</w:t>
      </w:r>
      <w:r w:rsidR="0093164F">
        <w:rPr>
          <w:rFonts w:eastAsiaTheme="minorHAnsi"/>
        </w:rPr>
        <w:t xml:space="preserve"> mentre solo una persona soffre</w:t>
      </w:r>
      <w:r w:rsidR="00120FBD">
        <w:rPr>
          <w:rFonts w:eastAsiaTheme="minorHAnsi"/>
        </w:rPr>
        <w:t>. Analogamente, dovremmo</w:t>
      </w:r>
      <w:r w:rsidR="00A91798" w:rsidRPr="00BD7D85">
        <w:rPr>
          <w:rFonts w:eastAsiaTheme="minorHAnsi"/>
        </w:rPr>
        <w:t xml:space="preserve"> desiderare la verità del presentismo, piuttosto che dell’</w:t>
      </w:r>
      <w:proofErr w:type="spellStart"/>
      <w:r w:rsidR="00A91798" w:rsidRPr="00BD7D85">
        <w:rPr>
          <w:rFonts w:eastAsiaTheme="minorHAnsi"/>
        </w:rPr>
        <w:t>eternismo</w:t>
      </w:r>
      <w:proofErr w:type="spellEnd"/>
      <w:r w:rsidR="00A91798">
        <w:rPr>
          <w:rFonts w:eastAsiaTheme="minorHAnsi"/>
        </w:rPr>
        <w:t xml:space="preserve"> o del passatismo</w:t>
      </w:r>
      <w:r w:rsidR="00A91798" w:rsidRPr="00BD7D85">
        <w:rPr>
          <w:rFonts w:eastAsiaTheme="minorHAnsi"/>
        </w:rPr>
        <w:t>.</w:t>
      </w:r>
    </w:p>
    <w:p w14:paraId="143CF665" w14:textId="77777777" w:rsidR="00A91798" w:rsidRDefault="0093164F" w:rsidP="00384B2F">
      <w:pPr>
        <w:spacing w:line="320" w:lineRule="exact"/>
        <w:jc w:val="both"/>
      </w:pPr>
      <w:r>
        <w:tab/>
      </w:r>
      <w:r w:rsidR="00A91798">
        <w:t>Partendo da tali questioni</w:t>
      </w:r>
      <w:r w:rsidR="00120FBD">
        <w:t>,</w:t>
      </w:r>
      <w:r w:rsidR="00A91798">
        <w:t xml:space="preserve"> ho argomentato a favore di una sorta di preferibilità morale del presentismo e ho indagato sulla possibilità di far discendere da ciò anche una </w:t>
      </w:r>
      <w:r w:rsidR="00120FBD">
        <w:t xml:space="preserve">sua </w:t>
      </w:r>
      <w:r w:rsidR="00A91798">
        <w:t>superiorità teoretica</w:t>
      </w:r>
      <w:r w:rsidR="00465C49">
        <w:t xml:space="preserve"> (Orilia, 2016b)</w:t>
      </w:r>
      <w:r w:rsidR="00A91798">
        <w:t>.</w:t>
      </w:r>
    </w:p>
    <w:p w14:paraId="01C5384B" w14:textId="77777777" w:rsidR="006B1223" w:rsidRPr="00786C9C" w:rsidRDefault="006B1223" w:rsidP="00384B2F">
      <w:pPr>
        <w:spacing w:line="320" w:lineRule="exact"/>
        <w:jc w:val="both"/>
      </w:pPr>
    </w:p>
    <w:p w14:paraId="060D402F" w14:textId="77777777" w:rsidR="006B1223" w:rsidRPr="00786C9C" w:rsidRDefault="006B1223" w:rsidP="00384B2F">
      <w:pPr>
        <w:spacing w:line="320" w:lineRule="exact"/>
        <w:jc w:val="both"/>
      </w:pPr>
    </w:p>
    <w:p w14:paraId="456401A0" w14:textId="77777777" w:rsidR="006B1223" w:rsidRDefault="00120FBD" w:rsidP="00384B2F">
      <w:pPr>
        <w:spacing w:line="320" w:lineRule="exact"/>
        <w:jc w:val="both"/>
        <w:rPr>
          <w:i/>
        </w:rPr>
      </w:pPr>
      <w:r>
        <w:t>5</w:t>
      </w:r>
      <w:r w:rsidR="00185784" w:rsidRPr="008F5782">
        <w:t>.</w:t>
      </w:r>
      <w:r w:rsidR="00185784">
        <w:rPr>
          <w:i/>
        </w:rPr>
        <w:t xml:space="preserve"> </w:t>
      </w:r>
      <w:r w:rsidR="006B1223">
        <w:rPr>
          <w:i/>
        </w:rPr>
        <w:t>Conclusione</w:t>
      </w:r>
    </w:p>
    <w:p w14:paraId="289F2A96" w14:textId="77777777" w:rsidR="006B1223" w:rsidRPr="006B1223" w:rsidRDefault="006B1223" w:rsidP="00384B2F">
      <w:pPr>
        <w:spacing w:line="320" w:lineRule="exact"/>
        <w:jc w:val="both"/>
        <w:rPr>
          <w:i/>
        </w:rPr>
      </w:pPr>
    </w:p>
    <w:p w14:paraId="7D319461" w14:textId="77777777" w:rsidR="00C27770" w:rsidRDefault="00465C49" w:rsidP="00384B2F">
      <w:pPr>
        <w:spacing w:line="320" w:lineRule="exact"/>
        <w:jc w:val="both"/>
      </w:pPr>
      <w:r>
        <w:tab/>
      </w:r>
      <w:r w:rsidR="00A91798">
        <w:t>Spero di avere illustrato sufficientemente come la filosofia analitica, in particolare dopo le due svolte, cognitiva e ontologica, contribuisca al continuo fiorire dell’indagine filosofica</w:t>
      </w:r>
      <w:r w:rsidR="0024145E">
        <w:t>,</w:t>
      </w:r>
      <w:r w:rsidR="00A91798">
        <w:t xml:space="preserve"> ora più che mai pienamente nel solco della grande tradizione filosofica del passato.</w:t>
      </w:r>
      <w:r>
        <w:t xml:space="preserve"> </w:t>
      </w:r>
      <w:r w:rsidR="00456FD3">
        <w:t>In un articolo del 1989 da</w:t>
      </w:r>
      <w:r w:rsidR="00A91798">
        <w:t>l titolo emblematico</w:t>
      </w:r>
      <w:r w:rsidR="00DA1115">
        <w:t xml:space="preserve">, </w:t>
      </w:r>
      <w:r w:rsidR="00DA1115">
        <w:rPr>
          <w:i/>
        </w:rPr>
        <w:t xml:space="preserve">Philosophy </w:t>
      </w:r>
      <w:proofErr w:type="spellStart"/>
      <w:r w:rsidR="00DA1115">
        <w:rPr>
          <w:i/>
        </w:rPr>
        <w:t>as</w:t>
      </w:r>
      <w:proofErr w:type="spellEnd"/>
      <w:r w:rsidR="00DA1115">
        <w:rPr>
          <w:i/>
        </w:rPr>
        <w:t xml:space="preserve"> a Science and </w:t>
      </w:r>
      <w:proofErr w:type="spellStart"/>
      <w:r w:rsidR="00DA1115">
        <w:rPr>
          <w:i/>
        </w:rPr>
        <w:t>as</w:t>
      </w:r>
      <w:proofErr w:type="spellEnd"/>
      <w:r w:rsidR="00DA1115">
        <w:rPr>
          <w:i/>
        </w:rPr>
        <w:t xml:space="preserve"> a </w:t>
      </w:r>
      <w:proofErr w:type="spellStart"/>
      <w:r w:rsidR="00DA1115">
        <w:rPr>
          <w:i/>
        </w:rPr>
        <w:t>Worldview</w:t>
      </w:r>
      <w:proofErr w:type="spellEnd"/>
      <w:r w:rsidR="00DA1115">
        <w:t xml:space="preserve">, </w:t>
      </w:r>
      <w:r w:rsidR="00A91798">
        <w:t xml:space="preserve">Hector-Neri </w:t>
      </w:r>
      <w:proofErr w:type="spellStart"/>
      <w:r w:rsidR="00A91798">
        <w:t>Castañeda</w:t>
      </w:r>
      <w:proofErr w:type="spellEnd"/>
      <w:r w:rsidR="00A91798">
        <w:t>, con l’ottimismo che lo contraddistingueva</w:t>
      </w:r>
      <w:r w:rsidR="00893F89">
        <w:t>,</w:t>
      </w:r>
      <w:r w:rsidR="00A91798">
        <w:t xml:space="preserve"> fotografava così il panorama filosofico del </w:t>
      </w:r>
      <w:r w:rsidR="00893F89">
        <w:t>momento</w:t>
      </w:r>
      <w:r w:rsidR="00FE0D8D">
        <w:t xml:space="preserve">: </w:t>
      </w:r>
      <w:r w:rsidR="00FE0D8D">
        <w:rPr>
          <w:rFonts w:cstheme="minorHAnsi"/>
        </w:rPr>
        <w:t>«</w:t>
      </w:r>
      <w:r w:rsidR="00FE0D8D">
        <w:t>L</w:t>
      </w:r>
      <w:r w:rsidR="00A91798">
        <w:t xml:space="preserve">a filosofia sta fiorendo: nuovi problemi e connessioni con le altre discipline sono stati posti; tutti i vecchi problemi sono stati riaperti; </w:t>
      </w:r>
      <w:r w:rsidR="00FE0D8D">
        <w:t>c’è una salutare esplosione nella sto</w:t>
      </w:r>
      <w:r w:rsidR="00C15495">
        <w:t>r</w:t>
      </w:r>
      <w:r w:rsidR="00FE0D8D">
        <w:t>ia della filosofia;</w:t>
      </w:r>
      <w:r w:rsidR="00A91798">
        <w:t xml:space="preserve"> i recenti dogmatismi sono in</w:t>
      </w:r>
      <w:r w:rsidR="00AF5809">
        <w:t>dietreggiati, niente è un tabù</w:t>
      </w:r>
      <w:r w:rsidR="00FE0D8D">
        <w:rPr>
          <w:rFonts w:cstheme="minorHAnsi"/>
        </w:rPr>
        <w:t>»</w:t>
      </w:r>
      <w:r w:rsidR="00A91798">
        <w:rPr>
          <w:rStyle w:val="Rimandonotaapidipagina"/>
        </w:rPr>
        <w:footnoteReference w:id="26"/>
      </w:r>
      <w:r w:rsidR="00893F89">
        <w:t xml:space="preserve">. </w:t>
      </w:r>
      <w:r w:rsidR="00A91798" w:rsidRPr="00F0661E">
        <w:t xml:space="preserve">La soddisfazione di </w:t>
      </w:r>
      <w:proofErr w:type="spellStart"/>
      <w:r w:rsidR="00A91798" w:rsidRPr="00F0661E">
        <w:t>Castañeda</w:t>
      </w:r>
      <w:proofErr w:type="spellEnd"/>
      <w:r w:rsidR="00A91798" w:rsidRPr="00F0661E">
        <w:t xml:space="preserve"> nel 1989 </w:t>
      </w:r>
      <w:r w:rsidR="00DD32A2">
        <w:t>in merito alla fioritura della f</w:t>
      </w:r>
      <w:r w:rsidR="00A91798" w:rsidRPr="00F0661E">
        <w:t>ilosofia, e le sue speranze sul futuro trovano riscontro oggi nel secondo decennio</w:t>
      </w:r>
      <w:r w:rsidR="00DA1115">
        <w:t xml:space="preserve"> del nuovo millennio</w:t>
      </w:r>
      <w:r w:rsidR="00F418EC">
        <w:rPr>
          <w:rStyle w:val="Rimandonotaapidipagina"/>
        </w:rPr>
        <w:footnoteReference w:id="27"/>
      </w:r>
      <w:r w:rsidR="00F418EC">
        <w:t>.</w:t>
      </w:r>
    </w:p>
    <w:p w14:paraId="13E66E11" w14:textId="77777777" w:rsidR="00E1431E" w:rsidRDefault="00E1431E" w:rsidP="00384B2F">
      <w:pPr>
        <w:spacing w:line="320" w:lineRule="exact"/>
        <w:jc w:val="both"/>
      </w:pPr>
    </w:p>
    <w:p w14:paraId="0A193D5F" w14:textId="77777777" w:rsidR="00F418EC" w:rsidRDefault="00F418EC" w:rsidP="00384B2F">
      <w:pPr>
        <w:spacing w:line="320" w:lineRule="exact"/>
        <w:jc w:val="both"/>
      </w:pPr>
    </w:p>
    <w:p w14:paraId="05542C06" w14:textId="77777777" w:rsidR="00E1431E" w:rsidRPr="00E1431E" w:rsidRDefault="00E1431E" w:rsidP="00384B2F">
      <w:pPr>
        <w:spacing w:line="320" w:lineRule="exact"/>
        <w:jc w:val="both"/>
        <w:rPr>
          <w:i/>
        </w:rPr>
      </w:pPr>
      <w:r w:rsidRPr="00E1431E">
        <w:rPr>
          <w:i/>
        </w:rPr>
        <w:t>Riferimenti bibliografici</w:t>
      </w:r>
    </w:p>
    <w:p w14:paraId="092992BD" w14:textId="77777777" w:rsidR="00610131" w:rsidRPr="00260C80" w:rsidRDefault="00610131" w:rsidP="00384B2F">
      <w:pPr>
        <w:spacing w:line="320" w:lineRule="exact"/>
        <w:jc w:val="both"/>
      </w:pPr>
    </w:p>
    <w:p w14:paraId="1AEF04C0" w14:textId="77777777" w:rsidR="00610131" w:rsidRPr="008521ED" w:rsidRDefault="00610131" w:rsidP="006F0918">
      <w:pPr>
        <w:spacing w:line="320" w:lineRule="exact"/>
        <w:ind w:left="284" w:hanging="284"/>
        <w:jc w:val="both"/>
      </w:pPr>
      <w:r w:rsidRPr="008521ED">
        <w:t xml:space="preserve">Abbagnano, </w:t>
      </w:r>
      <w:r w:rsidR="00CF3008">
        <w:t xml:space="preserve">N. </w:t>
      </w:r>
      <w:r w:rsidR="00B95652">
        <w:t>(</w:t>
      </w:r>
      <w:r w:rsidRPr="008521ED">
        <w:t>1974</w:t>
      </w:r>
      <w:r w:rsidR="00B95652">
        <w:t>)</w:t>
      </w:r>
      <w:r w:rsidRPr="008521ED">
        <w:t>,</w:t>
      </w:r>
      <w:r w:rsidR="00B95652">
        <w:t xml:space="preserve"> </w:t>
      </w:r>
      <w:r w:rsidR="00B95652">
        <w:rPr>
          <w:i/>
        </w:rPr>
        <w:t>Storia della filosofia</w:t>
      </w:r>
      <w:r w:rsidR="00B95652">
        <w:t>, vol. 3, UTET, Torino.</w:t>
      </w:r>
    </w:p>
    <w:p w14:paraId="5E95F40B" w14:textId="77777777" w:rsidR="00847DF0" w:rsidRPr="008521ED" w:rsidRDefault="00B95652" w:rsidP="006F0918">
      <w:pPr>
        <w:spacing w:line="320" w:lineRule="exact"/>
        <w:ind w:left="284" w:hanging="284"/>
        <w:jc w:val="both"/>
      </w:pPr>
      <w:r>
        <w:t xml:space="preserve">Abbagnano, N. </w:t>
      </w:r>
      <w:r w:rsidR="00E1431E" w:rsidRPr="008521ED">
        <w:t>e Fornero</w:t>
      </w:r>
      <w:r>
        <w:t>, G.</w:t>
      </w:r>
      <w:r w:rsidR="00E1431E" w:rsidRPr="008521ED">
        <w:t xml:space="preserve"> (2003)</w:t>
      </w:r>
      <w:r>
        <w:t xml:space="preserve">, </w:t>
      </w:r>
      <w:r>
        <w:rPr>
          <w:i/>
        </w:rPr>
        <w:t>Itinerari di filosofia</w:t>
      </w:r>
      <w:r>
        <w:t>, vol. 2B, Paravia, Torino.</w:t>
      </w:r>
    </w:p>
    <w:p w14:paraId="39C02FF9" w14:textId="77777777" w:rsidR="00411024" w:rsidRPr="00B95652" w:rsidRDefault="00847DF0" w:rsidP="006F0918">
      <w:pPr>
        <w:spacing w:line="320" w:lineRule="exact"/>
        <w:ind w:left="284" w:hanging="284"/>
        <w:jc w:val="both"/>
        <w:rPr>
          <w:lang w:val="en-US"/>
        </w:rPr>
      </w:pPr>
      <w:r w:rsidRPr="00B95652">
        <w:rPr>
          <w:lang w:val="en-US"/>
        </w:rPr>
        <w:t>Austin</w:t>
      </w:r>
      <w:r w:rsidR="00B95652" w:rsidRPr="00B95652">
        <w:rPr>
          <w:lang w:val="en-US"/>
        </w:rPr>
        <w:t>, J. L.</w:t>
      </w:r>
      <w:r w:rsidRPr="00B95652">
        <w:rPr>
          <w:lang w:val="en-US"/>
        </w:rPr>
        <w:t xml:space="preserve"> (1962)</w:t>
      </w:r>
      <w:r w:rsidR="00B95652">
        <w:rPr>
          <w:lang w:val="en-US"/>
        </w:rPr>
        <w:t xml:space="preserve">, </w:t>
      </w:r>
      <w:r w:rsidR="00B95652" w:rsidRPr="00B95652">
        <w:rPr>
          <w:i/>
          <w:lang w:val="en-US"/>
        </w:rPr>
        <w:t>How to Do Things with Words</w:t>
      </w:r>
      <w:r w:rsidR="00B95652">
        <w:rPr>
          <w:lang w:val="en-US"/>
        </w:rPr>
        <w:t xml:space="preserve">, Oxford University Press, Oxford (trad. it.: </w:t>
      </w:r>
      <w:r w:rsidR="00411024" w:rsidRPr="00411024">
        <w:rPr>
          <w:i/>
          <w:lang w:val="en-US"/>
        </w:rPr>
        <w:t xml:space="preserve">Come fare </w:t>
      </w:r>
      <w:proofErr w:type="spellStart"/>
      <w:r w:rsidR="00411024" w:rsidRPr="00411024">
        <w:rPr>
          <w:i/>
          <w:lang w:val="en-US"/>
        </w:rPr>
        <w:t>cose</w:t>
      </w:r>
      <w:proofErr w:type="spellEnd"/>
      <w:r w:rsidR="00411024" w:rsidRPr="00411024">
        <w:rPr>
          <w:i/>
          <w:lang w:val="en-US"/>
        </w:rPr>
        <w:t xml:space="preserve"> con le parole</w:t>
      </w:r>
      <w:r w:rsidR="00B95652" w:rsidRPr="00411024">
        <w:rPr>
          <w:lang w:val="en-US"/>
        </w:rPr>
        <w:t>,</w:t>
      </w:r>
      <w:r w:rsidR="00B95652">
        <w:rPr>
          <w:lang w:val="en-US"/>
        </w:rPr>
        <w:t xml:space="preserve"> </w:t>
      </w:r>
      <w:proofErr w:type="spellStart"/>
      <w:r w:rsidR="00411024">
        <w:rPr>
          <w:lang w:val="en-US"/>
        </w:rPr>
        <w:t>Marietti</w:t>
      </w:r>
      <w:proofErr w:type="spellEnd"/>
      <w:r w:rsidR="00411024">
        <w:rPr>
          <w:lang w:val="en-US"/>
        </w:rPr>
        <w:t>, Bologna, 2019).</w:t>
      </w:r>
    </w:p>
    <w:p w14:paraId="1CFD4577" w14:textId="77777777" w:rsidR="000D67C7" w:rsidRPr="006760B4" w:rsidRDefault="00411024" w:rsidP="006F0918">
      <w:pPr>
        <w:spacing w:line="320" w:lineRule="exact"/>
        <w:jc w:val="both"/>
        <w:rPr>
          <w:lang w:val="en-US"/>
        </w:rPr>
      </w:pPr>
      <w:r w:rsidRPr="006760B4">
        <w:rPr>
          <w:lang w:val="en-US"/>
        </w:rPr>
        <w:t>B</w:t>
      </w:r>
      <w:r w:rsidR="000D67C7" w:rsidRPr="006760B4">
        <w:rPr>
          <w:lang w:val="en-US"/>
        </w:rPr>
        <w:t>ergson</w:t>
      </w:r>
      <w:r w:rsidRPr="006760B4">
        <w:rPr>
          <w:lang w:val="en-US"/>
        </w:rPr>
        <w:t xml:space="preserve">, </w:t>
      </w:r>
      <w:r w:rsidR="006760B4">
        <w:rPr>
          <w:lang w:val="en-US"/>
        </w:rPr>
        <w:t>H.-L. (</w:t>
      </w:r>
      <w:r w:rsidRPr="006760B4">
        <w:rPr>
          <w:lang w:val="en-US"/>
        </w:rPr>
        <w:t>1907</w:t>
      </w:r>
      <w:r w:rsidR="006760B4">
        <w:rPr>
          <w:lang w:val="en-US"/>
        </w:rPr>
        <w:t>)</w:t>
      </w:r>
      <w:r w:rsidRPr="006760B4">
        <w:rPr>
          <w:lang w:val="en-US"/>
        </w:rPr>
        <w:t xml:space="preserve">, </w:t>
      </w:r>
      <w:proofErr w:type="spellStart"/>
      <w:r w:rsidRPr="006760B4">
        <w:rPr>
          <w:i/>
          <w:lang w:val="en-US" w:eastAsia="it-IT"/>
        </w:rPr>
        <w:t>L’é</w:t>
      </w:r>
      <w:r w:rsidR="000D67C7" w:rsidRPr="006760B4">
        <w:rPr>
          <w:i/>
          <w:lang w:val="en-US" w:eastAsia="it-IT"/>
        </w:rPr>
        <w:t>volution</w:t>
      </w:r>
      <w:proofErr w:type="spellEnd"/>
      <w:r w:rsidR="000D67C7" w:rsidRPr="006760B4">
        <w:rPr>
          <w:i/>
          <w:lang w:val="en-US" w:eastAsia="it-IT"/>
        </w:rPr>
        <w:t xml:space="preserve"> </w:t>
      </w:r>
      <w:proofErr w:type="spellStart"/>
      <w:r w:rsidR="000D67C7" w:rsidRPr="006760B4">
        <w:rPr>
          <w:i/>
          <w:lang w:val="en-US" w:eastAsia="it-IT"/>
        </w:rPr>
        <w:t>créatrice</w:t>
      </w:r>
      <w:proofErr w:type="spellEnd"/>
      <w:r w:rsidR="006760B4" w:rsidRPr="006760B4">
        <w:rPr>
          <w:lang w:val="en-US" w:eastAsia="it-IT"/>
        </w:rPr>
        <w:t xml:space="preserve">, </w:t>
      </w:r>
      <w:r w:rsidR="000D67C7" w:rsidRPr="006760B4">
        <w:rPr>
          <w:lang w:val="en-US" w:eastAsia="it-IT"/>
        </w:rPr>
        <w:t xml:space="preserve">Presses </w:t>
      </w:r>
      <w:proofErr w:type="spellStart"/>
      <w:r w:rsidR="000D67C7" w:rsidRPr="006760B4">
        <w:rPr>
          <w:lang w:val="en-US" w:eastAsia="it-IT"/>
        </w:rPr>
        <w:t>un</w:t>
      </w:r>
      <w:r w:rsidR="006760B4" w:rsidRPr="006760B4">
        <w:rPr>
          <w:lang w:val="en-US" w:eastAsia="it-IT"/>
        </w:rPr>
        <w:t>iversitaire</w:t>
      </w:r>
      <w:proofErr w:type="spellEnd"/>
      <w:r w:rsidR="006760B4" w:rsidRPr="006760B4">
        <w:rPr>
          <w:lang w:val="en-US" w:eastAsia="it-IT"/>
        </w:rPr>
        <w:t xml:space="preserve"> </w:t>
      </w:r>
      <w:proofErr w:type="spellStart"/>
      <w:r w:rsidR="006760B4" w:rsidRPr="006760B4">
        <w:rPr>
          <w:lang w:val="en-US" w:eastAsia="it-IT"/>
        </w:rPr>
        <w:t>français</w:t>
      </w:r>
      <w:proofErr w:type="spellEnd"/>
      <w:r w:rsidR="006760B4" w:rsidRPr="006760B4">
        <w:rPr>
          <w:lang w:val="en-US" w:eastAsia="it-IT"/>
        </w:rPr>
        <w:t>, Paris (</w:t>
      </w:r>
      <w:r w:rsidR="000D67C7" w:rsidRPr="006760B4">
        <w:rPr>
          <w:lang w:val="en-US" w:eastAsia="it-IT"/>
        </w:rPr>
        <w:t>tr</w:t>
      </w:r>
      <w:r w:rsidR="006760B4" w:rsidRPr="006760B4">
        <w:rPr>
          <w:lang w:val="en-US" w:eastAsia="it-IT"/>
        </w:rPr>
        <w:t>ad</w:t>
      </w:r>
      <w:r w:rsidR="000D67C7" w:rsidRPr="006760B4">
        <w:rPr>
          <w:lang w:val="en-US" w:eastAsia="it-IT"/>
        </w:rPr>
        <w:t>. it.</w:t>
      </w:r>
      <w:r w:rsidR="006760B4" w:rsidRPr="006760B4">
        <w:rPr>
          <w:lang w:val="en-US" w:eastAsia="it-IT"/>
        </w:rPr>
        <w:t xml:space="preserve">, </w:t>
      </w:r>
      <w:proofErr w:type="spellStart"/>
      <w:r w:rsidR="006760B4" w:rsidRPr="006760B4">
        <w:rPr>
          <w:i/>
          <w:lang w:val="en-US" w:eastAsia="it-IT"/>
        </w:rPr>
        <w:t>L’evoluzione</w:t>
      </w:r>
      <w:proofErr w:type="spellEnd"/>
      <w:r w:rsidR="006760B4" w:rsidRPr="006760B4">
        <w:rPr>
          <w:i/>
          <w:lang w:val="en-US" w:eastAsia="it-IT"/>
        </w:rPr>
        <w:t xml:space="preserve"> </w:t>
      </w:r>
      <w:proofErr w:type="spellStart"/>
      <w:r w:rsidR="006760B4" w:rsidRPr="006760B4">
        <w:rPr>
          <w:i/>
          <w:lang w:val="en-US" w:eastAsia="it-IT"/>
        </w:rPr>
        <w:t>creatrice</w:t>
      </w:r>
      <w:proofErr w:type="spellEnd"/>
      <w:r w:rsidR="000D67C7" w:rsidRPr="006760B4">
        <w:rPr>
          <w:lang w:val="en-US" w:eastAsia="it-IT"/>
        </w:rPr>
        <w:t>, Bur, Milano</w:t>
      </w:r>
      <w:r w:rsidR="006760B4" w:rsidRPr="006760B4">
        <w:rPr>
          <w:lang w:val="en-US" w:eastAsia="it-IT"/>
        </w:rPr>
        <w:t>,</w:t>
      </w:r>
      <w:r w:rsidR="000D67C7" w:rsidRPr="006760B4">
        <w:rPr>
          <w:lang w:val="en-US" w:eastAsia="it-IT"/>
        </w:rPr>
        <w:t xml:space="preserve"> 2012</w:t>
      </w:r>
      <w:r w:rsidR="006760B4" w:rsidRPr="006760B4">
        <w:rPr>
          <w:lang w:val="en-US" w:eastAsia="it-IT"/>
        </w:rPr>
        <w:t>).</w:t>
      </w:r>
    </w:p>
    <w:p w14:paraId="3B5EB02F" w14:textId="77777777" w:rsidR="00FC7C92" w:rsidRPr="00241BF7" w:rsidRDefault="00FC7C92" w:rsidP="006F0918">
      <w:pPr>
        <w:spacing w:line="320" w:lineRule="exact"/>
        <w:jc w:val="both"/>
        <w:rPr>
          <w:lang w:val="en-US"/>
        </w:rPr>
      </w:pPr>
      <w:r w:rsidRPr="00241BF7">
        <w:rPr>
          <w:lang w:val="en-US"/>
        </w:rPr>
        <w:t>Barnes, J. (2011)</w:t>
      </w:r>
      <w:r w:rsidR="006760B4">
        <w:rPr>
          <w:lang w:val="en-US"/>
        </w:rPr>
        <w:t>,</w:t>
      </w:r>
      <w:r w:rsidRPr="00241BF7">
        <w:rPr>
          <w:lang w:val="en-US"/>
        </w:rPr>
        <w:t xml:space="preserve"> </w:t>
      </w:r>
      <w:r w:rsidRPr="006760B4">
        <w:rPr>
          <w:i/>
          <w:lang w:val="en-US"/>
        </w:rPr>
        <w:t>Methods and Metaphysics: Essays in Ancient Philosophy I</w:t>
      </w:r>
      <w:r w:rsidR="006760B4">
        <w:rPr>
          <w:lang w:val="en-US"/>
        </w:rPr>
        <w:t>, Oxford University Press,</w:t>
      </w:r>
      <w:r w:rsidRPr="00241BF7">
        <w:rPr>
          <w:lang w:val="en-US"/>
        </w:rPr>
        <w:t xml:space="preserve"> Oxford</w:t>
      </w:r>
      <w:r w:rsidR="006760B4">
        <w:rPr>
          <w:lang w:val="en-US"/>
        </w:rPr>
        <w:t>.</w:t>
      </w:r>
    </w:p>
    <w:p w14:paraId="3A99DFA1" w14:textId="77777777" w:rsidR="003E5B10" w:rsidRPr="00241BF7" w:rsidRDefault="003E5B10" w:rsidP="006F0918">
      <w:pPr>
        <w:spacing w:line="320" w:lineRule="exact"/>
        <w:jc w:val="both"/>
        <w:rPr>
          <w:lang w:val="en-US"/>
        </w:rPr>
      </w:pPr>
      <w:r w:rsidRPr="006760B4">
        <w:rPr>
          <w:lang w:val="en-US"/>
        </w:rPr>
        <w:t>Baron</w:t>
      </w:r>
      <w:r w:rsidR="006760B4" w:rsidRPr="006760B4">
        <w:rPr>
          <w:lang w:val="en-US"/>
        </w:rPr>
        <w:t>, S.</w:t>
      </w:r>
      <w:r w:rsidRPr="006760B4">
        <w:rPr>
          <w:lang w:val="en-US"/>
        </w:rPr>
        <w:t xml:space="preserve"> e Miller, </w:t>
      </w:r>
      <w:r w:rsidR="006760B4" w:rsidRPr="006760B4">
        <w:rPr>
          <w:lang w:val="en-US"/>
        </w:rPr>
        <w:t>K. (</w:t>
      </w:r>
      <w:r w:rsidRPr="006760B4">
        <w:rPr>
          <w:lang w:val="en-US"/>
        </w:rPr>
        <w:t>2018</w:t>
      </w:r>
      <w:r w:rsidR="006760B4" w:rsidRPr="006760B4">
        <w:rPr>
          <w:lang w:val="en-US"/>
        </w:rPr>
        <w:t xml:space="preserve">), </w:t>
      </w:r>
      <w:r w:rsidR="006760B4" w:rsidRPr="006760B4">
        <w:rPr>
          <w:i/>
          <w:lang w:val="en-US"/>
        </w:rPr>
        <w:t>An Introduction to the Philosophy of</w:t>
      </w:r>
      <w:r w:rsidR="006760B4">
        <w:rPr>
          <w:lang w:val="en-US"/>
        </w:rPr>
        <w:t xml:space="preserve"> </w:t>
      </w:r>
      <w:r w:rsidR="006760B4">
        <w:rPr>
          <w:i/>
          <w:lang w:val="en-US"/>
        </w:rPr>
        <w:t>Time</w:t>
      </w:r>
      <w:r w:rsidR="006760B4">
        <w:rPr>
          <w:lang w:val="en-US"/>
        </w:rPr>
        <w:t>, Polity Press, Cambridge.</w:t>
      </w:r>
    </w:p>
    <w:p w14:paraId="3C24F430" w14:textId="77777777" w:rsidR="006760B4" w:rsidRDefault="008521ED" w:rsidP="006F0918">
      <w:pPr>
        <w:autoSpaceDE w:val="0"/>
        <w:spacing w:line="320" w:lineRule="exact"/>
        <w:ind w:left="567" w:hanging="567"/>
        <w:rPr>
          <w:lang w:val="en-US"/>
        </w:rPr>
      </w:pPr>
      <w:r w:rsidRPr="00241BF7">
        <w:rPr>
          <w:lang w:val="en-US"/>
        </w:rPr>
        <w:t xml:space="preserve">Bigelow J. (1996), </w:t>
      </w:r>
      <w:r w:rsidR="006760B4">
        <w:rPr>
          <w:lang w:val="en-US"/>
        </w:rPr>
        <w:t>“</w:t>
      </w:r>
      <w:r w:rsidRPr="00241BF7">
        <w:rPr>
          <w:lang w:val="en-US"/>
        </w:rPr>
        <w:t>Presentism and Properties</w:t>
      </w:r>
      <w:r w:rsidR="006760B4">
        <w:rPr>
          <w:lang w:val="en-US"/>
        </w:rPr>
        <w:t xml:space="preserve">”, </w:t>
      </w:r>
      <w:r w:rsidR="006760B4" w:rsidRPr="006760B4">
        <w:rPr>
          <w:i/>
          <w:lang w:val="en-US"/>
        </w:rPr>
        <w:t>Philosophical Perspectives</w:t>
      </w:r>
      <w:r w:rsidR="006760B4">
        <w:rPr>
          <w:lang w:val="en-US"/>
        </w:rPr>
        <w:t xml:space="preserve">, 10, </w:t>
      </w:r>
      <w:r w:rsidRPr="00241BF7">
        <w:rPr>
          <w:lang w:val="en-US"/>
        </w:rPr>
        <w:t>35-52.</w:t>
      </w:r>
    </w:p>
    <w:p w14:paraId="70B8A0F6" w14:textId="77777777" w:rsidR="006760B4" w:rsidRDefault="00BA4A60" w:rsidP="006F0918">
      <w:pPr>
        <w:autoSpaceDE w:val="0"/>
        <w:spacing w:line="320" w:lineRule="exact"/>
        <w:ind w:left="567" w:hanging="567"/>
        <w:rPr>
          <w:sz w:val="22"/>
          <w:lang w:val="en-US"/>
        </w:rPr>
      </w:pPr>
      <w:r w:rsidRPr="00AC0583">
        <w:rPr>
          <w:lang w:val="en-US"/>
        </w:rPr>
        <w:t xml:space="preserve">Bourne, </w:t>
      </w:r>
      <w:r w:rsidR="006760B4">
        <w:rPr>
          <w:lang w:val="en-US"/>
        </w:rPr>
        <w:t>C. (</w:t>
      </w:r>
      <w:r w:rsidRPr="00AC0583">
        <w:rPr>
          <w:lang w:val="en-US"/>
        </w:rPr>
        <w:t>2006</w:t>
      </w:r>
      <w:r w:rsidR="006760B4">
        <w:rPr>
          <w:lang w:val="en-US"/>
        </w:rPr>
        <w:t>)</w:t>
      </w:r>
      <w:r w:rsidRPr="00AC0583">
        <w:rPr>
          <w:lang w:val="en-US"/>
        </w:rPr>
        <w:t xml:space="preserve">, </w:t>
      </w:r>
      <w:r w:rsidR="006760B4" w:rsidRPr="00A02300">
        <w:rPr>
          <w:i/>
          <w:sz w:val="22"/>
          <w:lang w:val="en-US"/>
        </w:rPr>
        <w:t>A Future for Presentism</w:t>
      </w:r>
      <w:r w:rsidR="006760B4" w:rsidRPr="00076EA3">
        <w:rPr>
          <w:lang w:val="en-US"/>
        </w:rPr>
        <w:t xml:space="preserve">, </w:t>
      </w:r>
      <w:r w:rsidR="006760B4" w:rsidRPr="00076EA3">
        <w:rPr>
          <w:sz w:val="22"/>
          <w:lang w:val="en-US"/>
        </w:rPr>
        <w:t>Oxford University Press</w:t>
      </w:r>
      <w:r w:rsidR="006760B4">
        <w:rPr>
          <w:sz w:val="22"/>
          <w:lang w:val="en-US"/>
        </w:rPr>
        <w:t>, Oxford</w:t>
      </w:r>
      <w:r w:rsidR="006760B4" w:rsidRPr="00076EA3">
        <w:rPr>
          <w:sz w:val="22"/>
          <w:lang w:val="en-US"/>
        </w:rPr>
        <w:t>.</w:t>
      </w:r>
    </w:p>
    <w:p w14:paraId="7604012A" w14:textId="77777777" w:rsidR="004347E0" w:rsidRPr="006760B4" w:rsidRDefault="0071484A" w:rsidP="006F0918">
      <w:pPr>
        <w:autoSpaceDE w:val="0"/>
        <w:spacing w:line="320" w:lineRule="exact"/>
        <w:ind w:left="567" w:hanging="567"/>
        <w:rPr>
          <w:sz w:val="22"/>
          <w:lang w:val="en-US"/>
        </w:rPr>
      </w:pPr>
      <w:r w:rsidRPr="008521ED">
        <w:rPr>
          <w:lang w:val="en-US"/>
        </w:rPr>
        <w:t xml:space="preserve">Broad (1923), </w:t>
      </w:r>
      <w:r w:rsidR="006760B4" w:rsidRPr="00001EF5">
        <w:rPr>
          <w:i/>
          <w:lang w:val="en-US"/>
        </w:rPr>
        <w:t>Scientific Thought</w:t>
      </w:r>
      <w:r w:rsidR="006760B4">
        <w:rPr>
          <w:lang w:val="en-US"/>
        </w:rPr>
        <w:t>, Routledge and Kegan Paul, Londo</w:t>
      </w:r>
      <w:r w:rsidR="00A042BC">
        <w:rPr>
          <w:lang w:val="en-US"/>
        </w:rPr>
        <w:t>n</w:t>
      </w:r>
      <w:r w:rsidR="006760B4">
        <w:rPr>
          <w:lang w:val="en-US"/>
        </w:rPr>
        <w:t>.</w:t>
      </w:r>
    </w:p>
    <w:p w14:paraId="12AD9595" w14:textId="77777777" w:rsidR="000B4197" w:rsidRDefault="004347E0" w:rsidP="006F0918">
      <w:pPr>
        <w:spacing w:line="320" w:lineRule="exact"/>
        <w:jc w:val="both"/>
        <w:rPr>
          <w:lang w:val="en-US"/>
        </w:rPr>
      </w:pPr>
      <w:r w:rsidRPr="008521ED">
        <w:rPr>
          <w:lang w:val="en-US"/>
        </w:rPr>
        <w:t>Cameron</w:t>
      </w:r>
      <w:r w:rsidR="00A042BC">
        <w:rPr>
          <w:lang w:val="en-US"/>
        </w:rPr>
        <w:t>, R.</w:t>
      </w:r>
      <w:r w:rsidRPr="008521ED">
        <w:rPr>
          <w:lang w:val="en-US"/>
        </w:rPr>
        <w:t xml:space="preserve"> </w:t>
      </w:r>
      <w:r w:rsidR="00A042BC">
        <w:rPr>
          <w:lang w:val="en-US"/>
        </w:rPr>
        <w:t>(</w:t>
      </w:r>
      <w:r w:rsidRPr="008521ED">
        <w:rPr>
          <w:lang w:val="en-US"/>
        </w:rPr>
        <w:t>2015</w:t>
      </w:r>
      <w:r w:rsidR="00A042BC">
        <w:rPr>
          <w:lang w:val="en-US"/>
        </w:rPr>
        <w:t>)</w:t>
      </w:r>
      <w:r w:rsidRPr="008521ED">
        <w:rPr>
          <w:lang w:val="en-US"/>
        </w:rPr>
        <w:t xml:space="preserve">, </w:t>
      </w:r>
      <w:r w:rsidRPr="000B4197">
        <w:rPr>
          <w:i/>
          <w:lang w:val="en-US"/>
        </w:rPr>
        <w:t xml:space="preserve">The </w:t>
      </w:r>
      <w:r w:rsidR="00A042BC" w:rsidRPr="000B4197">
        <w:rPr>
          <w:i/>
          <w:lang w:val="en-US"/>
        </w:rPr>
        <w:t>M</w:t>
      </w:r>
      <w:r w:rsidR="000B4197" w:rsidRPr="000B4197">
        <w:rPr>
          <w:i/>
          <w:lang w:val="en-US"/>
        </w:rPr>
        <w:t xml:space="preserve">oving </w:t>
      </w:r>
      <w:proofErr w:type="spellStart"/>
      <w:r w:rsidR="000B4197" w:rsidRPr="000B4197">
        <w:rPr>
          <w:i/>
          <w:lang w:val="en-US"/>
        </w:rPr>
        <w:t>Spotlig</w:t>
      </w:r>
      <w:r w:rsidR="004B0DDB">
        <w:rPr>
          <w:i/>
          <w:lang w:val="en-US"/>
        </w:rPr>
        <w:t>it</w:t>
      </w:r>
      <w:r w:rsidR="000B4197" w:rsidRPr="000B4197">
        <w:rPr>
          <w:i/>
          <w:lang w:val="en-US"/>
        </w:rPr>
        <w:t>ht</w:t>
      </w:r>
      <w:proofErr w:type="spellEnd"/>
      <w:r w:rsidR="000B4197" w:rsidRPr="000B4197">
        <w:rPr>
          <w:i/>
          <w:lang w:val="en-US"/>
        </w:rPr>
        <w:t xml:space="preserve"> T</w:t>
      </w:r>
      <w:r w:rsidRPr="000B4197">
        <w:rPr>
          <w:i/>
          <w:lang w:val="en-US"/>
        </w:rPr>
        <w:t>heory</w:t>
      </w:r>
      <w:r w:rsidR="000B4197">
        <w:rPr>
          <w:lang w:val="en-US"/>
        </w:rPr>
        <w:t>,</w:t>
      </w:r>
      <w:r w:rsidR="000B4197" w:rsidRPr="000B4197">
        <w:rPr>
          <w:sz w:val="22"/>
          <w:lang w:val="en-US"/>
        </w:rPr>
        <w:t xml:space="preserve"> </w:t>
      </w:r>
      <w:r w:rsidR="000B4197" w:rsidRPr="00076EA3">
        <w:rPr>
          <w:sz w:val="22"/>
          <w:lang w:val="en-US"/>
        </w:rPr>
        <w:t>Oxford University Press</w:t>
      </w:r>
      <w:r w:rsidR="000B4197">
        <w:rPr>
          <w:sz w:val="22"/>
          <w:lang w:val="en-US"/>
        </w:rPr>
        <w:t>, Oxford</w:t>
      </w:r>
      <w:r w:rsidR="000B4197" w:rsidRPr="00076EA3">
        <w:rPr>
          <w:sz w:val="22"/>
          <w:lang w:val="en-US"/>
        </w:rPr>
        <w:t>.</w:t>
      </w:r>
    </w:p>
    <w:p w14:paraId="28502935" w14:textId="77777777" w:rsidR="004D1C88" w:rsidRPr="000B4197" w:rsidRDefault="000B4197" w:rsidP="006F0918">
      <w:pPr>
        <w:spacing w:line="320" w:lineRule="exact"/>
        <w:jc w:val="both"/>
      </w:pPr>
      <w:r w:rsidRPr="000B4197">
        <w:t xml:space="preserve">Caputo, S. </w:t>
      </w:r>
      <w:r w:rsidR="004D1C88" w:rsidRPr="000B4197">
        <w:t>e Barbero</w:t>
      </w:r>
      <w:r w:rsidRPr="000B4197">
        <w:t>, C.</w:t>
      </w:r>
      <w:r w:rsidR="004D1C88" w:rsidRPr="000B4197">
        <w:t xml:space="preserve">, (2018), </w:t>
      </w:r>
      <w:r w:rsidR="004D1C88" w:rsidRPr="000B4197">
        <w:rPr>
          <w:i/>
        </w:rPr>
        <w:t xml:space="preserve">Significato. </w:t>
      </w:r>
      <w:r w:rsidR="004D1C88" w:rsidRPr="00260C80">
        <w:rPr>
          <w:i/>
        </w:rPr>
        <w:t>La s</w:t>
      </w:r>
      <w:r w:rsidR="004D1C88" w:rsidRPr="000B4197">
        <w:rPr>
          <w:i/>
        </w:rPr>
        <w:t>volta cognitiva. Dalla filosofia analitica alle scienze cognitive</w:t>
      </w:r>
      <w:r w:rsidR="004D1C88" w:rsidRPr="008521ED">
        <w:t>, Carocci, Roma.</w:t>
      </w:r>
    </w:p>
    <w:p w14:paraId="264992F3" w14:textId="77777777" w:rsidR="004D1C88" w:rsidRPr="000B4197" w:rsidRDefault="004D1C88" w:rsidP="006F0918">
      <w:pPr>
        <w:spacing w:line="320" w:lineRule="exact"/>
        <w:ind w:left="140" w:hanging="140"/>
        <w:jc w:val="both"/>
        <w:rPr>
          <w:lang w:val="en-US"/>
        </w:rPr>
      </w:pPr>
      <w:proofErr w:type="spellStart"/>
      <w:r w:rsidRPr="000B4197">
        <w:rPr>
          <w:lang w:val="en-US"/>
        </w:rPr>
        <w:t>Castañeda</w:t>
      </w:r>
      <w:proofErr w:type="spellEnd"/>
      <w:r w:rsidRPr="000B4197">
        <w:rPr>
          <w:lang w:val="en-US"/>
        </w:rPr>
        <w:t xml:space="preserve">, </w:t>
      </w:r>
      <w:r w:rsidR="000B4197" w:rsidRPr="000B4197">
        <w:rPr>
          <w:lang w:val="en-US"/>
        </w:rPr>
        <w:t>H.-N. (</w:t>
      </w:r>
      <w:r w:rsidRPr="000B4197">
        <w:rPr>
          <w:lang w:val="en-US"/>
        </w:rPr>
        <w:t>1975</w:t>
      </w:r>
      <w:r w:rsidR="000B4197" w:rsidRPr="000B4197">
        <w:rPr>
          <w:lang w:val="en-US"/>
        </w:rPr>
        <w:t>)</w:t>
      </w:r>
      <w:r w:rsidRPr="000B4197">
        <w:rPr>
          <w:lang w:val="en-US"/>
        </w:rPr>
        <w:t xml:space="preserve">, </w:t>
      </w:r>
      <w:r w:rsidRPr="000B4197">
        <w:rPr>
          <w:i/>
          <w:lang w:val="en-US"/>
        </w:rPr>
        <w:t>Thinking and Doing</w:t>
      </w:r>
      <w:r w:rsidRPr="000B4197">
        <w:rPr>
          <w:lang w:val="en-US"/>
        </w:rPr>
        <w:t xml:space="preserve">, </w:t>
      </w:r>
      <w:proofErr w:type="spellStart"/>
      <w:r w:rsidRPr="000B4197">
        <w:rPr>
          <w:lang w:val="en-US"/>
        </w:rPr>
        <w:t>Reidel</w:t>
      </w:r>
      <w:proofErr w:type="spellEnd"/>
      <w:r w:rsidRPr="000B4197">
        <w:rPr>
          <w:lang w:val="en-US"/>
        </w:rPr>
        <w:t>, Dordrecht.</w:t>
      </w:r>
    </w:p>
    <w:p w14:paraId="6F972CB2" w14:textId="77777777" w:rsidR="004D1C88" w:rsidRPr="000B4197" w:rsidRDefault="008319F5" w:rsidP="006F0918">
      <w:pPr>
        <w:spacing w:line="320" w:lineRule="exact"/>
        <w:ind w:left="284" w:hanging="284"/>
        <w:jc w:val="both"/>
        <w:rPr>
          <w:lang w:val="en-US"/>
        </w:rPr>
      </w:pPr>
      <w:proofErr w:type="spellStart"/>
      <w:r w:rsidRPr="000B4197">
        <w:rPr>
          <w:lang w:val="en-US"/>
        </w:rPr>
        <w:t>Castañeda</w:t>
      </w:r>
      <w:proofErr w:type="spellEnd"/>
      <w:r w:rsidRPr="000B4197">
        <w:rPr>
          <w:lang w:val="en-US"/>
        </w:rPr>
        <w:t xml:space="preserve">, </w:t>
      </w:r>
      <w:r w:rsidR="000B4197" w:rsidRPr="000B4197">
        <w:rPr>
          <w:lang w:val="en-US"/>
        </w:rPr>
        <w:t xml:space="preserve">H.-N. </w:t>
      </w:r>
      <w:r w:rsidR="000B4197">
        <w:rPr>
          <w:lang w:val="en-US"/>
        </w:rPr>
        <w:t>(</w:t>
      </w:r>
      <w:r w:rsidRPr="000B4197">
        <w:rPr>
          <w:lang w:val="en-US"/>
        </w:rPr>
        <w:t>1980</w:t>
      </w:r>
      <w:r w:rsidR="000B4197">
        <w:rPr>
          <w:lang w:val="en-US"/>
        </w:rPr>
        <w:t>)</w:t>
      </w:r>
      <w:r w:rsidRPr="000B4197">
        <w:rPr>
          <w:lang w:val="en-US"/>
        </w:rPr>
        <w:t xml:space="preserve">, </w:t>
      </w:r>
      <w:r w:rsidRPr="000B4197">
        <w:rPr>
          <w:i/>
          <w:lang w:val="en-US"/>
        </w:rPr>
        <w:t>On Philosophical Method</w:t>
      </w:r>
      <w:r w:rsidR="000B4197">
        <w:rPr>
          <w:lang w:val="en-US"/>
        </w:rPr>
        <w:t xml:space="preserve">, </w:t>
      </w:r>
      <w:proofErr w:type="spellStart"/>
      <w:r w:rsidR="000B4197" w:rsidRPr="000B4197">
        <w:rPr>
          <w:i/>
          <w:lang w:val="en-US"/>
        </w:rPr>
        <w:t>Noûs</w:t>
      </w:r>
      <w:proofErr w:type="spellEnd"/>
      <w:r w:rsidR="000B4197" w:rsidRPr="005A0B75">
        <w:rPr>
          <w:lang w:val="en-US"/>
        </w:rPr>
        <w:t xml:space="preserve"> Pu</w:t>
      </w:r>
      <w:r w:rsidR="000B4197">
        <w:rPr>
          <w:lang w:val="en-US"/>
        </w:rPr>
        <w:t>blications, 1, Bloomington, IN (trad. it.:</w:t>
      </w:r>
      <w:r w:rsidR="000B4197" w:rsidRPr="005A0B75">
        <w:rPr>
          <w:lang w:val="en-US"/>
        </w:rPr>
        <w:t xml:space="preserve"> </w:t>
      </w:r>
      <w:r w:rsidR="000B4197" w:rsidRPr="005A0B75">
        <w:rPr>
          <w:i/>
          <w:lang w:val="en-US"/>
        </w:rPr>
        <w:t xml:space="preserve">Sul </w:t>
      </w:r>
      <w:proofErr w:type="spellStart"/>
      <w:r w:rsidR="000B4197" w:rsidRPr="005A0B75">
        <w:rPr>
          <w:i/>
          <w:lang w:val="en-US"/>
        </w:rPr>
        <w:t>metodo</w:t>
      </w:r>
      <w:proofErr w:type="spellEnd"/>
      <w:r w:rsidR="000B4197" w:rsidRPr="005A0B75">
        <w:rPr>
          <w:i/>
          <w:lang w:val="en-US"/>
        </w:rPr>
        <w:t xml:space="preserve"> in </w:t>
      </w:r>
      <w:proofErr w:type="spellStart"/>
      <w:r w:rsidR="000B4197" w:rsidRPr="005A0B75">
        <w:rPr>
          <w:i/>
          <w:lang w:val="en-US"/>
        </w:rPr>
        <w:t>filosofia</w:t>
      </w:r>
      <w:proofErr w:type="spellEnd"/>
      <w:r w:rsidR="000B4197" w:rsidRPr="005A0B75">
        <w:rPr>
          <w:lang w:val="en-US"/>
        </w:rPr>
        <w:t xml:space="preserve">, </w:t>
      </w:r>
      <w:proofErr w:type="spellStart"/>
      <w:r w:rsidR="000B4197" w:rsidRPr="005A0B75">
        <w:rPr>
          <w:lang w:val="en-US"/>
        </w:rPr>
        <w:t>Reverdito</w:t>
      </w:r>
      <w:proofErr w:type="spellEnd"/>
      <w:r w:rsidR="000B4197" w:rsidRPr="005A0B75">
        <w:rPr>
          <w:lang w:val="en-US"/>
        </w:rPr>
        <w:t>, Trento, 1989</w:t>
      </w:r>
      <w:r w:rsidR="000B4197">
        <w:rPr>
          <w:lang w:val="en-US"/>
        </w:rPr>
        <w:t>)</w:t>
      </w:r>
      <w:r w:rsidR="004B0DDB">
        <w:rPr>
          <w:lang w:val="en-US"/>
        </w:rPr>
        <w:t>.</w:t>
      </w:r>
    </w:p>
    <w:p w14:paraId="159AA041" w14:textId="77777777" w:rsidR="00DA1115" w:rsidRPr="000B4197" w:rsidRDefault="00465C49" w:rsidP="006F0918">
      <w:pPr>
        <w:spacing w:line="320" w:lineRule="exact"/>
        <w:ind w:left="284" w:hanging="284"/>
        <w:jc w:val="both"/>
        <w:rPr>
          <w:sz w:val="20"/>
          <w:szCs w:val="20"/>
          <w:lang w:val="en-US"/>
        </w:rPr>
      </w:pPr>
      <w:proofErr w:type="spellStart"/>
      <w:r w:rsidRPr="000B4197">
        <w:rPr>
          <w:lang w:val="en-US"/>
        </w:rPr>
        <w:t>Castañeda</w:t>
      </w:r>
      <w:proofErr w:type="spellEnd"/>
      <w:r w:rsidRPr="000B4197">
        <w:rPr>
          <w:lang w:val="en-US"/>
        </w:rPr>
        <w:t xml:space="preserve"> </w:t>
      </w:r>
      <w:r w:rsidR="000B4197" w:rsidRPr="000B4197">
        <w:rPr>
          <w:lang w:val="en-US"/>
        </w:rPr>
        <w:t xml:space="preserve">H.-N. </w:t>
      </w:r>
      <w:r w:rsidR="000B4197">
        <w:rPr>
          <w:lang w:val="en-US"/>
        </w:rPr>
        <w:t>(1989)</w:t>
      </w:r>
      <w:r w:rsidR="00DA1115" w:rsidRPr="000B4197">
        <w:rPr>
          <w:lang w:val="en-US"/>
        </w:rPr>
        <w:t xml:space="preserve">, </w:t>
      </w:r>
      <w:r w:rsidR="00DA1115" w:rsidRPr="000B4197">
        <w:rPr>
          <w:i/>
          <w:lang w:val="en-US"/>
        </w:rPr>
        <w:t>Philosophy as a Science and as a Worldview</w:t>
      </w:r>
      <w:r w:rsidR="00DA1115" w:rsidRPr="000B4197">
        <w:rPr>
          <w:lang w:val="en-US"/>
        </w:rPr>
        <w:t xml:space="preserve">, in </w:t>
      </w:r>
      <w:r w:rsidR="000B4197" w:rsidRPr="000B4197">
        <w:rPr>
          <w:lang w:val="en-US"/>
        </w:rPr>
        <w:t>Cohen</w:t>
      </w:r>
      <w:r w:rsidR="006F0918">
        <w:rPr>
          <w:lang w:val="en-US"/>
        </w:rPr>
        <w:t>. A.</w:t>
      </w:r>
      <w:r w:rsidR="000B4197" w:rsidRPr="000B4197">
        <w:rPr>
          <w:lang w:val="en-US"/>
        </w:rPr>
        <w:t xml:space="preserve"> e </w:t>
      </w:r>
      <w:proofErr w:type="spellStart"/>
      <w:r w:rsidR="000B4197" w:rsidRPr="000B4197">
        <w:rPr>
          <w:lang w:val="en-US"/>
        </w:rPr>
        <w:t>Dascal</w:t>
      </w:r>
      <w:proofErr w:type="spellEnd"/>
      <w:r w:rsidR="000B4197" w:rsidRPr="000B4197">
        <w:rPr>
          <w:lang w:val="en-US"/>
        </w:rPr>
        <w:t xml:space="preserve">, </w:t>
      </w:r>
      <w:r w:rsidR="006F0918">
        <w:rPr>
          <w:lang w:val="en-US"/>
        </w:rPr>
        <w:t xml:space="preserve">M., </w:t>
      </w:r>
      <w:r w:rsidR="00AF5809">
        <w:rPr>
          <w:lang w:val="en-US"/>
        </w:rPr>
        <w:t>eds.</w:t>
      </w:r>
      <w:r w:rsidR="00DA1115" w:rsidRPr="000B4197">
        <w:rPr>
          <w:lang w:val="en-US"/>
        </w:rPr>
        <w:t xml:space="preserve">, </w:t>
      </w:r>
      <w:r w:rsidR="006F0918">
        <w:rPr>
          <w:i/>
          <w:lang w:val="en-US"/>
        </w:rPr>
        <w:t>The Institution of P</w:t>
      </w:r>
      <w:r w:rsidR="00DA1115" w:rsidRPr="000B4197">
        <w:rPr>
          <w:i/>
          <w:lang w:val="en-US"/>
        </w:rPr>
        <w:t>hilosophy</w:t>
      </w:r>
      <w:r w:rsidR="006F0918">
        <w:rPr>
          <w:i/>
          <w:lang w:val="en-US"/>
        </w:rPr>
        <w:t xml:space="preserve">. A Discipline in </w:t>
      </w:r>
      <w:proofErr w:type="gramStart"/>
      <w:r w:rsidR="006F0918">
        <w:rPr>
          <w:i/>
          <w:lang w:val="en-US"/>
        </w:rPr>
        <w:t>Crisis?</w:t>
      </w:r>
      <w:r w:rsidR="00DA1115" w:rsidRPr="000B4197">
        <w:rPr>
          <w:lang w:val="en-US"/>
        </w:rPr>
        <w:t>,</w:t>
      </w:r>
      <w:proofErr w:type="gramEnd"/>
      <w:r w:rsidR="000B4197" w:rsidRPr="000B4197">
        <w:rPr>
          <w:lang w:val="en-US"/>
        </w:rPr>
        <w:t xml:space="preserve"> Open Court, La Salle, ILL.</w:t>
      </w:r>
    </w:p>
    <w:p w14:paraId="68028D31" w14:textId="77777777" w:rsidR="005237B4" w:rsidRPr="00241BF7" w:rsidRDefault="005237B4" w:rsidP="006F0918">
      <w:pPr>
        <w:spacing w:line="320" w:lineRule="exact"/>
        <w:jc w:val="both"/>
        <w:rPr>
          <w:lang w:val="en-US"/>
        </w:rPr>
      </w:pPr>
      <w:r w:rsidRPr="00241BF7">
        <w:rPr>
          <w:lang w:val="en-US"/>
        </w:rPr>
        <w:t xml:space="preserve">Chalmers, </w:t>
      </w:r>
      <w:r w:rsidR="00AF5809">
        <w:rPr>
          <w:lang w:val="en-US"/>
        </w:rPr>
        <w:t>D. J.</w:t>
      </w:r>
      <w:r w:rsidR="000B4197">
        <w:rPr>
          <w:lang w:val="en-US"/>
        </w:rPr>
        <w:t xml:space="preserve"> (1996), </w:t>
      </w:r>
      <w:r w:rsidRPr="000B4197">
        <w:rPr>
          <w:i/>
          <w:lang w:val="en-US"/>
        </w:rPr>
        <w:t>The Conscious Mind</w:t>
      </w:r>
      <w:r w:rsidR="000B4197">
        <w:rPr>
          <w:lang w:val="en-US"/>
        </w:rPr>
        <w:t xml:space="preserve">, </w:t>
      </w:r>
      <w:r w:rsidR="000B4197" w:rsidRPr="00076EA3">
        <w:rPr>
          <w:sz w:val="22"/>
          <w:lang w:val="en-US"/>
        </w:rPr>
        <w:t>Oxford University Press</w:t>
      </w:r>
      <w:r w:rsidR="000B4197">
        <w:rPr>
          <w:sz w:val="22"/>
          <w:lang w:val="en-US"/>
        </w:rPr>
        <w:t>, Oxford</w:t>
      </w:r>
      <w:r w:rsidR="000B4197" w:rsidRPr="00076EA3">
        <w:rPr>
          <w:sz w:val="22"/>
          <w:lang w:val="en-US"/>
        </w:rPr>
        <w:t>.</w:t>
      </w:r>
    </w:p>
    <w:p w14:paraId="44EF77C1" w14:textId="77777777" w:rsidR="004D1C88" w:rsidRPr="000B4197" w:rsidRDefault="004D1C88" w:rsidP="006F0918">
      <w:pPr>
        <w:spacing w:line="320" w:lineRule="exact"/>
        <w:jc w:val="both"/>
      </w:pPr>
      <w:proofErr w:type="spellStart"/>
      <w:r w:rsidRPr="00565247">
        <w:t>Coliva</w:t>
      </w:r>
      <w:proofErr w:type="spellEnd"/>
      <w:r w:rsidR="000B4197" w:rsidRPr="00565247">
        <w:t>, A.</w:t>
      </w:r>
      <w:r w:rsidR="00AF5809">
        <w:t>,</w:t>
      </w:r>
      <w:r w:rsidR="000B4197" w:rsidRPr="00565247">
        <w:t xml:space="preserve"> a cura di (2007), </w:t>
      </w:r>
      <w:r w:rsidR="000B4197" w:rsidRPr="00565247">
        <w:rPr>
          <w:i/>
        </w:rPr>
        <w:t xml:space="preserve">Filosofia Analitica. </w:t>
      </w:r>
      <w:r w:rsidR="000B4197">
        <w:rPr>
          <w:i/>
        </w:rPr>
        <w:t>Temi e problemi</w:t>
      </w:r>
      <w:r w:rsidR="000B4197">
        <w:t>, Carocci, Roma.</w:t>
      </w:r>
    </w:p>
    <w:p w14:paraId="31D1F09E" w14:textId="77777777" w:rsidR="000B4197" w:rsidRPr="0024145E" w:rsidRDefault="0071484A" w:rsidP="00AF5809">
      <w:pPr>
        <w:spacing w:line="320" w:lineRule="exact"/>
        <w:ind w:left="284" w:hanging="284"/>
        <w:jc w:val="both"/>
        <w:rPr>
          <w:lang w:val="en-US"/>
        </w:rPr>
      </w:pPr>
      <w:r w:rsidRPr="0024145E">
        <w:rPr>
          <w:lang w:val="en-US"/>
        </w:rPr>
        <w:t>Correia</w:t>
      </w:r>
      <w:r w:rsidR="000B4197">
        <w:rPr>
          <w:lang w:val="en-US"/>
        </w:rPr>
        <w:t>, F.</w:t>
      </w:r>
      <w:r w:rsidRPr="0024145E">
        <w:rPr>
          <w:lang w:val="en-US"/>
        </w:rPr>
        <w:t xml:space="preserve"> e Rosenkranz</w:t>
      </w:r>
      <w:r w:rsidR="000B4197">
        <w:rPr>
          <w:lang w:val="en-US"/>
        </w:rPr>
        <w:t>, S.</w:t>
      </w:r>
      <w:r w:rsidRPr="0024145E">
        <w:rPr>
          <w:lang w:val="en-US"/>
        </w:rPr>
        <w:t xml:space="preserve"> </w:t>
      </w:r>
      <w:r w:rsidR="000B4197">
        <w:rPr>
          <w:lang w:val="en-US"/>
        </w:rPr>
        <w:t>(</w:t>
      </w:r>
      <w:r w:rsidRPr="0024145E">
        <w:rPr>
          <w:lang w:val="en-US"/>
        </w:rPr>
        <w:t>2018</w:t>
      </w:r>
      <w:r w:rsidR="000B4197">
        <w:rPr>
          <w:lang w:val="en-US"/>
        </w:rPr>
        <w:t>)</w:t>
      </w:r>
      <w:r w:rsidRPr="0024145E">
        <w:rPr>
          <w:lang w:val="en-US"/>
        </w:rPr>
        <w:t xml:space="preserve">, </w:t>
      </w:r>
      <w:r w:rsidRPr="000B4197">
        <w:rPr>
          <w:i/>
          <w:lang w:val="en-US"/>
        </w:rPr>
        <w:t>Nothing to come</w:t>
      </w:r>
      <w:r w:rsidR="000B4197" w:rsidRPr="000B4197">
        <w:rPr>
          <w:i/>
          <w:lang w:val="en-US"/>
        </w:rPr>
        <w:t xml:space="preserve">: A </w:t>
      </w:r>
      <w:proofErr w:type="spellStart"/>
      <w:r w:rsidR="000B4197" w:rsidRPr="000B4197">
        <w:rPr>
          <w:i/>
          <w:lang w:val="en-US"/>
        </w:rPr>
        <w:t>Defence</w:t>
      </w:r>
      <w:proofErr w:type="spellEnd"/>
      <w:r w:rsidR="000B4197" w:rsidRPr="000B4197">
        <w:rPr>
          <w:i/>
          <w:lang w:val="en-US"/>
        </w:rPr>
        <w:t xml:space="preserve"> of the Growing Block Theory of Time</w:t>
      </w:r>
      <w:r w:rsidR="000B4197" w:rsidRPr="000B4197">
        <w:rPr>
          <w:lang w:val="en-US"/>
        </w:rPr>
        <w:t>, Springer, Cham.</w:t>
      </w:r>
    </w:p>
    <w:p w14:paraId="5E08BE81" w14:textId="77777777" w:rsidR="000B4197" w:rsidRPr="00CB10F8" w:rsidRDefault="000B4197" w:rsidP="006F0918">
      <w:pPr>
        <w:spacing w:line="320" w:lineRule="exact"/>
        <w:ind w:left="284" w:hanging="284"/>
        <w:jc w:val="both"/>
        <w:rPr>
          <w:lang w:val="en-US"/>
        </w:rPr>
      </w:pPr>
      <w:proofErr w:type="spellStart"/>
      <w:r w:rsidRPr="000B4197">
        <w:rPr>
          <w:lang w:val="en-US"/>
        </w:rPr>
        <w:t>Dainton</w:t>
      </w:r>
      <w:proofErr w:type="spellEnd"/>
      <w:r w:rsidRPr="000B4197">
        <w:rPr>
          <w:lang w:val="en-US"/>
        </w:rPr>
        <w:t>, B.</w:t>
      </w:r>
      <w:r w:rsidR="00AC0583" w:rsidRPr="000B4197">
        <w:rPr>
          <w:lang w:val="en-US"/>
        </w:rPr>
        <w:t xml:space="preserve">, </w:t>
      </w:r>
      <w:r w:rsidRPr="000B4197">
        <w:rPr>
          <w:lang w:val="en-US"/>
        </w:rPr>
        <w:t>(</w:t>
      </w:r>
      <w:r w:rsidR="00AC0583" w:rsidRPr="000B4197">
        <w:rPr>
          <w:lang w:val="en-US"/>
        </w:rPr>
        <w:t>2022</w:t>
      </w:r>
      <w:r w:rsidRPr="000B4197">
        <w:rPr>
          <w:lang w:val="en-US"/>
        </w:rPr>
        <w:t>),</w:t>
      </w:r>
      <w:r w:rsidR="00AC0583" w:rsidRPr="000B4197">
        <w:rPr>
          <w:lang w:val="en-US"/>
        </w:rPr>
        <w:t xml:space="preserve"> </w:t>
      </w:r>
      <w:r w:rsidRPr="000B4197">
        <w:rPr>
          <w:lang w:val="en-US"/>
        </w:rPr>
        <w:t xml:space="preserve">“Temporal Consciousness”, in </w:t>
      </w:r>
      <w:proofErr w:type="spellStart"/>
      <w:r w:rsidRPr="000B4197">
        <w:rPr>
          <w:lang w:val="en-US"/>
        </w:rPr>
        <w:t>Zalta</w:t>
      </w:r>
      <w:proofErr w:type="spellEnd"/>
      <w:r w:rsidRPr="000B4197">
        <w:rPr>
          <w:lang w:val="en-US"/>
        </w:rPr>
        <w:t xml:space="preserve">, E. N., ed., </w:t>
      </w:r>
      <w:r w:rsidR="00AC0583" w:rsidRPr="000B4197">
        <w:rPr>
          <w:i/>
          <w:lang w:val="en-US"/>
        </w:rPr>
        <w:t>The Stan</w:t>
      </w:r>
      <w:r w:rsidRPr="000B4197">
        <w:rPr>
          <w:i/>
          <w:lang w:val="en-US"/>
        </w:rPr>
        <w:t>ford Encyclopedia of Philosophy</w:t>
      </w:r>
      <w:r w:rsidRPr="000B4197">
        <w:rPr>
          <w:lang w:val="en-US"/>
        </w:rPr>
        <w:t xml:space="preserve"> </w:t>
      </w:r>
      <w:r w:rsidR="00AC0583" w:rsidRPr="000B4197">
        <w:rPr>
          <w:lang w:val="en-US"/>
        </w:rPr>
        <w:t>(Summer</w:t>
      </w:r>
      <w:r w:rsidRPr="000B4197">
        <w:rPr>
          <w:lang w:val="en-US"/>
        </w:rPr>
        <w:t xml:space="preserve"> 2022 Edition),</w:t>
      </w:r>
      <w:r w:rsidR="00CB10F8">
        <w:rPr>
          <w:lang w:val="en-US"/>
        </w:rPr>
        <w:t xml:space="preserve"> </w:t>
      </w:r>
      <w:proofErr w:type="spellStart"/>
      <w:r w:rsidR="0075377C" w:rsidRPr="00CB10F8">
        <w:rPr>
          <w:lang w:val="en-US"/>
        </w:rPr>
        <w:t>testo</w:t>
      </w:r>
      <w:proofErr w:type="spellEnd"/>
      <w:r w:rsidR="0075377C" w:rsidRPr="00CB10F8">
        <w:rPr>
          <w:lang w:val="en-US"/>
        </w:rPr>
        <w:t xml:space="preserve"> </w:t>
      </w:r>
      <w:proofErr w:type="spellStart"/>
      <w:r w:rsidR="0075377C" w:rsidRPr="00CB10F8">
        <w:rPr>
          <w:lang w:val="en-US"/>
        </w:rPr>
        <w:t>disponibile</w:t>
      </w:r>
      <w:proofErr w:type="spellEnd"/>
      <w:r w:rsidR="0075377C" w:rsidRPr="00CB10F8">
        <w:rPr>
          <w:lang w:val="en-US"/>
        </w:rPr>
        <w:t xml:space="preserve"> al </w:t>
      </w:r>
      <w:proofErr w:type="spellStart"/>
      <w:r w:rsidR="0075377C" w:rsidRPr="00CB10F8">
        <w:rPr>
          <w:lang w:val="en-US"/>
        </w:rPr>
        <w:t>sito</w:t>
      </w:r>
      <w:proofErr w:type="spellEnd"/>
      <w:r w:rsidR="0075377C" w:rsidRPr="00CB10F8">
        <w:rPr>
          <w:lang w:val="en-US"/>
        </w:rPr>
        <w:t>:</w:t>
      </w:r>
      <w:r w:rsidRPr="00CB10F8">
        <w:rPr>
          <w:lang w:val="en-US"/>
        </w:rPr>
        <w:t xml:space="preserve"> </w:t>
      </w:r>
      <w:r w:rsidR="00AC0583" w:rsidRPr="00CB10F8">
        <w:rPr>
          <w:lang w:val="en-US"/>
        </w:rPr>
        <w:t>https://plato.stanford.edu/archives/sum2022/</w:t>
      </w:r>
      <w:r w:rsidRPr="00CB10F8">
        <w:rPr>
          <w:lang w:val="en-US"/>
        </w:rPr>
        <w:t>entries/consciousness-temporal/</w:t>
      </w:r>
      <w:r w:rsidR="00AC0583" w:rsidRPr="00CB10F8">
        <w:rPr>
          <w:lang w:val="en-US"/>
        </w:rPr>
        <w:t>.</w:t>
      </w:r>
    </w:p>
    <w:p w14:paraId="1081444A" w14:textId="77777777" w:rsidR="00ED65FB" w:rsidRPr="00241BF7" w:rsidRDefault="00ED65FB" w:rsidP="00AF5809">
      <w:pPr>
        <w:spacing w:line="320" w:lineRule="exact"/>
        <w:ind w:left="284" w:hanging="284"/>
        <w:jc w:val="both"/>
        <w:rPr>
          <w:lang w:val="en-US"/>
        </w:rPr>
      </w:pPr>
      <w:proofErr w:type="spellStart"/>
      <w:r w:rsidRPr="000B4197">
        <w:rPr>
          <w:lang w:val="en-US"/>
        </w:rPr>
        <w:t>Dainton</w:t>
      </w:r>
      <w:proofErr w:type="spellEnd"/>
      <w:r w:rsidR="000B4197" w:rsidRPr="000B4197">
        <w:rPr>
          <w:lang w:val="en-US"/>
        </w:rPr>
        <w:t>, B.</w:t>
      </w:r>
      <w:r w:rsidRPr="000B4197">
        <w:rPr>
          <w:lang w:val="en-US"/>
        </w:rPr>
        <w:t xml:space="preserve"> e Robinson</w:t>
      </w:r>
      <w:r w:rsidR="000B4197" w:rsidRPr="000B4197">
        <w:rPr>
          <w:lang w:val="en-US"/>
        </w:rPr>
        <w:t>, H.</w:t>
      </w:r>
      <w:r w:rsidR="00AF5809">
        <w:rPr>
          <w:lang w:val="en-US"/>
        </w:rPr>
        <w:t>,</w:t>
      </w:r>
      <w:r w:rsidR="000B4197">
        <w:rPr>
          <w:lang w:val="en-US"/>
        </w:rPr>
        <w:t xml:space="preserve"> eds., (2014a)</w:t>
      </w:r>
      <w:r w:rsidR="000B4197" w:rsidRPr="000B4197">
        <w:rPr>
          <w:lang w:val="en-US"/>
        </w:rPr>
        <w:t>,</w:t>
      </w:r>
      <w:r w:rsidR="000B4197">
        <w:rPr>
          <w:lang w:val="en-US"/>
        </w:rPr>
        <w:t xml:space="preserve"> </w:t>
      </w:r>
      <w:r w:rsidR="000A21A1" w:rsidRPr="000B4197">
        <w:rPr>
          <w:i/>
          <w:lang w:val="en-US"/>
        </w:rPr>
        <w:t>The Bloomsbury Companion to Analytic Philosophy</w:t>
      </w:r>
      <w:r w:rsidR="000B4197">
        <w:rPr>
          <w:lang w:val="en-US"/>
        </w:rPr>
        <w:t xml:space="preserve">, </w:t>
      </w:r>
      <w:r w:rsidR="000B4197" w:rsidRPr="00241BF7">
        <w:rPr>
          <w:lang w:val="en-US"/>
        </w:rPr>
        <w:t>Bloomsbury</w:t>
      </w:r>
      <w:r w:rsidR="000B4197">
        <w:rPr>
          <w:lang w:val="en-US"/>
        </w:rPr>
        <w:t>, London.</w:t>
      </w:r>
    </w:p>
    <w:p w14:paraId="4A25942A" w14:textId="77777777" w:rsidR="005C51E5" w:rsidRPr="000B4197" w:rsidRDefault="000B4197" w:rsidP="00AF5809">
      <w:pPr>
        <w:spacing w:line="320" w:lineRule="exact"/>
        <w:ind w:left="284" w:hanging="284"/>
        <w:jc w:val="both"/>
        <w:rPr>
          <w:lang w:val="en-US"/>
        </w:rPr>
      </w:pPr>
      <w:proofErr w:type="spellStart"/>
      <w:r w:rsidRPr="000B4197">
        <w:rPr>
          <w:lang w:val="en-US"/>
        </w:rPr>
        <w:t>Dainton</w:t>
      </w:r>
      <w:proofErr w:type="spellEnd"/>
      <w:r w:rsidRPr="000B4197">
        <w:rPr>
          <w:lang w:val="en-US"/>
        </w:rPr>
        <w:t>, B. e Robinson, H. (2014b)</w:t>
      </w:r>
      <w:r w:rsidR="005C51E5" w:rsidRPr="000B4197">
        <w:rPr>
          <w:lang w:val="en-US"/>
        </w:rPr>
        <w:t xml:space="preserve">, </w:t>
      </w:r>
      <w:r w:rsidRPr="000B4197">
        <w:rPr>
          <w:lang w:val="en-US"/>
        </w:rPr>
        <w:t>“</w:t>
      </w:r>
      <w:r w:rsidR="005C51E5" w:rsidRPr="000B4197">
        <w:rPr>
          <w:lang w:val="en-US"/>
        </w:rPr>
        <w:t>New Di</w:t>
      </w:r>
      <w:r w:rsidRPr="000B4197">
        <w:rPr>
          <w:lang w:val="en-US"/>
        </w:rPr>
        <w:t>rections in Analytic Philosophy”</w:t>
      </w:r>
      <w:r w:rsidR="005C51E5" w:rsidRPr="000B4197">
        <w:rPr>
          <w:lang w:val="en-US"/>
        </w:rPr>
        <w:t xml:space="preserve">, in </w:t>
      </w:r>
      <w:proofErr w:type="spellStart"/>
      <w:r w:rsidRPr="000B4197">
        <w:rPr>
          <w:lang w:val="en-US"/>
        </w:rPr>
        <w:t>Dainton</w:t>
      </w:r>
      <w:proofErr w:type="spellEnd"/>
      <w:r w:rsidRPr="000B4197">
        <w:rPr>
          <w:lang w:val="en-US"/>
        </w:rPr>
        <w:t xml:space="preserve"> e Robinson</w:t>
      </w:r>
      <w:r>
        <w:rPr>
          <w:lang w:val="en-US"/>
        </w:rPr>
        <w:t xml:space="preserve">, </w:t>
      </w:r>
      <w:r w:rsidRPr="000B4197">
        <w:rPr>
          <w:lang w:val="en-US"/>
        </w:rPr>
        <w:t>2014a</w:t>
      </w:r>
      <w:r>
        <w:rPr>
          <w:lang w:val="en-US"/>
        </w:rPr>
        <w:t>.</w:t>
      </w:r>
    </w:p>
    <w:p w14:paraId="1EB1DB76" w14:textId="77777777" w:rsidR="00CF3008" w:rsidRPr="000B4197" w:rsidRDefault="00260C80" w:rsidP="006F0918">
      <w:pPr>
        <w:spacing w:line="320" w:lineRule="exact"/>
        <w:ind w:left="560" w:hanging="560"/>
        <w:jc w:val="both"/>
      </w:pPr>
      <w:r>
        <w:t>D'agostini, F. (</w:t>
      </w:r>
      <w:r w:rsidR="00CF3008">
        <w:t>1997</w:t>
      </w:r>
      <w:r>
        <w:t>)</w:t>
      </w:r>
      <w:r w:rsidR="00CF3008">
        <w:t xml:space="preserve">, </w:t>
      </w:r>
      <w:r w:rsidR="00CF3008">
        <w:rPr>
          <w:i/>
        </w:rPr>
        <w:t>Analitici e continentali</w:t>
      </w:r>
      <w:r w:rsidR="00CF3008">
        <w:t xml:space="preserve">, Raffaello </w:t>
      </w:r>
      <w:proofErr w:type="gramStart"/>
      <w:r w:rsidR="00CF3008">
        <w:t>Cortina ,</w:t>
      </w:r>
      <w:proofErr w:type="gramEnd"/>
      <w:r w:rsidR="00CF3008">
        <w:t xml:space="preserve"> Milano.</w:t>
      </w:r>
    </w:p>
    <w:p w14:paraId="283D0D4B" w14:textId="77777777" w:rsidR="00E21216" w:rsidRPr="00260C80" w:rsidRDefault="00E21216" w:rsidP="006F0918">
      <w:pPr>
        <w:spacing w:line="320" w:lineRule="exact"/>
        <w:jc w:val="both"/>
      </w:pPr>
      <w:r w:rsidRPr="008521ED">
        <w:t>D’Agostini</w:t>
      </w:r>
      <w:r w:rsidR="00260C80">
        <w:t>, F.</w:t>
      </w:r>
      <w:r w:rsidRPr="008521ED">
        <w:t xml:space="preserve"> e Vassallo</w:t>
      </w:r>
      <w:r w:rsidR="00260C80">
        <w:t xml:space="preserve">, a cura di (2002), </w:t>
      </w:r>
      <w:r w:rsidR="00260C80">
        <w:rPr>
          <w:i/>
        </w:rPr>
        <w:t>Storia della filosofia analitica</w:t>
      </w:r>
      <w:r w:rsidR="00260C80">
        <w:t>, Einaudi, Torino.</w:t>
      </w:r>
    </w:p>
    <w:p w14:paraId="4933BE67" w14:textId="77777777" w:rsidR="008168ED" w:rsidRDefault="008168ED" w:rsidP="006F0918">
      <w:pPr>
        <w:spacing w:line="320" w:lineRule="exact"/>
        <w:ind w:left="709" w:hanging="709"/>
        <w:jc w:val="both"/>
        <w:rPr>
          <w:lang w:val="en-US"/>
        </w:rPr>
      </w:pPr>
      <w:proofErr w:type="spellStart"/>
      <w:r w:rsidRPr="00260C80">
        <w:rPr>
          <w:lang w:val="en-US"/>
        </w:rPr>
        <w:t>Daint</w:t>
      </w:r>
      <w:r w:rsidRPr="008521ED">
        <w:rPr>
          <w:lang w:val="en-US"/>
        </w:rPr>
        <w:t>on</w:t>
      </w:r>
      <w:proofErr w:type="spellEnd"/>
      <w:r w:rsidRPr="008521ED">
        <w:rPr>
          <w:lang w:val="en-US"/>
        </w:rPr>
        <w:t>, B.</w:t>
      </w:r>
      <w:r w:rsidR="00260C80">
        <w:rPr>
          <w:lang w:val="en-US"/>
        </w:rPr>
        <w:t xml:space="preserve"> (2010), </w:t>
      </w:r>
      <w:r w:rsidR="00260C80" w:rsidRPr="00260C80">
        <w:rPr>
          <w:i/>
          <w:lang w:val="en-US"/>
        </w:rPr>
        <w:t>Time and Space</w:t>
      </w:r>
      <w:r w:rsidR="00260C80">
        <w:rPr>
          <w:lang w:val="en-US"/>
        </w:rPr>
        <w:t xml:space="preserve"> (2nd ed.), </w:t>
      </w:r>
      <w:r w:rsidRPr="00260C80">
        <w:rPr>
          <w:lang w:val="en-US"/>
        </w:rPr>
        <w:t>Acumen</w:t>
      </w:r>
      <w:r w:rsidR="00260C80">
        <w:rPr>
          <w:lang w:val="en-US"/>
        </w:rPr>
        <w:t>, Durham</w:t>
      </w:r>
      <w:r w:rsidRPr="00260C80">
        <w:rPr>
          <w:lang w:val="en-US"/>
        </w:rPr>
        <w:t>.</w:t>
      </w:r>
    </w:p>
    <w:p w14:paraId="611C4C2F" w14:textId="77777777" w:rsidR="008168ED" w:rsidRPr="0024145E" w:rsidRDefault="00E1431E" w:rsidP="00555CC1">
      <w:pPr>
        <w:spacing w:line="320" w:lineRule="exact"/>
        <w:ind w:left="284" w:hanging="284"/>
        <w:jc w:val="both"/>
      </w:pPr>
      <w:r w:rsidRPr="008521ED">
        <w:t>Di Giovanni</w:t>
      </w:r>
      <w:r w:rsidR="00260C80">
        <w:t>, P.</w:t>
      </w:r>
      <w:r w:rsidRPr="008521ED">
        <w:t xml:space="preserve"> (20</w:t>
      </w:r>
      <w:r w:rsidR="00260C80">
        <w:t>20</w:t>
      </w:r>
      <w:r w:rsidRPr="008521ED">
        <w:t>)</w:t>
      </w:r>
      <w:r w:rsidR="00260C80">
        <w:t xml:space="preserve">, </w:t>
      </w:r>
      <w:r w:rsidR="00260C80">
        <w:rPr>
          <w:i/>
        </w:rPr>
        <w:t>La storia della filosofia nell’età contemporanea.</w:t>
      </w:r>
      <w:r w:rsidR="00260C80">
        <w:t xml:space="preserve"> </w:t>
      </w:r>
      <w:r w:rsidR="00260C80" w:rsidRPr="00E40DF7">
        <w:rPr>
          <w:i/>
        </w:rPr>
        <w:t>Dal XIX al XXI secolo</w:t>
      </w:r>
      <w:r w:rsidR="00260C80">
        <w:t xml:space="preserve"> (nuova edizione), </w:t>
      </w:r>
      <w:proofErr w:type="spellStart"/>
      <w:r w:rsidR="00260C80">
        <w:t>FrancoAngeli</w:t>
      </w:r>
      <w:proofErr w:type="spellEnd"/>
      <w:r w:rsidR="00260C80">
        <w:t xml:space="preserve">, </w:t>
      </w:r>
      <w:r w:rsidR="00E40DF7">
        <w:t>Milano.</w:t>
      </w:r>
    </w:p>
    <w:p w14:paraId="15A38DF4" w14:textId="77777777" w:rsidR="009E56A9" w:rsidRPr="00E40DF7" w:rsidRDefault="009E56A9" w:rsidP="006F0918">
      <w:pPr>
        <w:spacing w:line="320" w:lineRule="exact"/>
        <w:jc w:val="both"/>
      </w:pPr>
      <w:r w:rsidRPr="0024145E">
        <w:t xml:space="preserve">Dorato, </w:t>
      </w:r>
      <w:r w:rsidR="00E40DF7">
        <w:t>M. (</w:t>
      </w:r>
      <w:r w:rsidRPr="0024145E">
        <w:t>2013</w:t>
      </w:r>
      <w:r w:rsidR="00E40DF7">
        <w:t>),</w:t>
      </w:r>
      <w:r w:rsidRPr="0024145E">
        <w:t xml:space="preserve"> </w:t>
      </w:r>
      <w:r w:rsidRPr="0024145E">
        <w:rPr>
          <w:i/>
        </w:rPr>
        <w:t>Che cos’è il tempo</w:t>
      </w:r>
      <w:r w:rsidR="00E40DF7">
        <w:t>, Carocci, Roma.</w:t>
      </w:r>
    </w:p>
    <w:p w14:paraId="3E898C2D" w14:textId="77777777" w:rsidR="007E128C" w:rsidRPr="00E40DF7" w:rsidRDefault="00E40DF7" w:rsidP="006F0918">
      <w:pPr>
        <w:spacing w:line="320" w:lineRule="exact"/>
        <w:ind w:left="284" w:hanging="284"/>
        <w:contextualSpacing/>
        <w:jc w:val="both"/>
        <w:rPr>
          <w:lang w:val="en-US"/>
        </w:rPr>
      </w:pPr>
      <w:proofErr w:type="spellStart"/>
      <w:r>
        <w:rPr>
          <w:rFonts w:cstheme="minorHAnsi"/>
          <w:lang w:val="en-US"/>
        </w:rPr>
        <w:t>Dorato</w:t>
      </w:r>
      <w:proofErr w:type="spellEnd"/>
      <w:r>
        <w:rPr>
          <w:rFonts w:cstheme="minorHAnsi"/>
          <w:lang w:val="en-US"/>
        </w:rPr>
        <w:t xml:space="preserve"> M. (</w:t>
      </w:r>
      <w:r w:rsidR="007E128C" w:rsidRPr="00E40DF7">
        <w:rPr>
          <w:rFonts w:cstheme="minorHAnsi"/>
          <w:lang w:val="en-US"/>
        </w:rPr>
        <w:t>2021</w:t>
      </w:r>
      <w:r>
        <w:rPr>
          <w:rFonts w:cstheme="minorHAnsi"/>
          <w:lang w:val="en-US"/>
        </w:rPr>
        <w:t>)</w:t>
      </w:r>
      <w:r w:rsidR="007E128C" w:rsidRPr="00E40DF7">
        <w:rPr>
          <w:rFonts w:cstheme="minorHAnsi"/>
          <w:lang w:val="en-US"/>
        </w:rPr>
        <w:t xml:space="preserve"> “</w:t>
      </w:r>
      <w:r w:rsidR="007E128C" w:rsidRPr="00E40DF7">
        <w:rPr>
          <w:rFonts w:cstheme="minorHAnsi"/>
          <w:i/>
          <w:iCs/>
          <w:lang w:val="en-US"/>
        </w:rPr>
        <w:t xml:space="preserve">The Affective and Practical Consequences of Presentism and </w:t>
      </w:r>
      <w:proofErr w:type="spellStart"/>
      <w:r w:rsidR="007E128C" w:rsidRPr="00E40DF7">
        <w:rPr>
          <w:rFonts w:cstheme="minorHAnsi"/>
          <w:i/>
          <w:iCs/>
          <w:lang w:val="en-US"/>
        </w:rPr>
        <w:t>Eternalism</w:t>
      </w:r>
      <w:proofErr w:type="spellEnd"/>
      <w:r w:rsidR="007E128C" w:rsidRPr="00E40DF7">
        <w:rPr>
          <w:rFonts w:cstheme="minorHAnsi"/>
          <w:lang w:val="en-US"/>
        </w:rPr>
        <w:t xml:space="preserve">”, in </w:t>
      </w:r>
      <w:r w:rsidR="007E128C" w:rsidRPr="00E40DF7">
        <w:rPr>
          <w:rFonts w:cstheme="minorHAnsi"/>
          <w:i/>
          <w:iCs/>
          <w:lang w:val="en-US"/>
        </w:rPr>
        <w:t>Argumenta</w:t>
      </w:r>
      <w:r w:rsidR="007E128C" w:rsidRPr="00E40DF7">
        <w:rPr>
          <w:rFonts w:cstheme="minorHAnsi"/>
          <w:lang w:val="en-US"/>
        </w:rPr>
        <w:t>, early vie</w:t>
      </w:r>
      <w:r w:rsidR="007E128C">
        <w:rPr>
          <w:rFonts w:cstheme="minorHAnsi"/>
          <w:lang w:val="en-US"/>
        </w:rPr>
        <w:t>ws</w:t>
      </w:r>
      <w:r>
        <w:rPr>
          <w:rFonts w:cstheme="minorHAnsi"/>
          <w:lang w:val="en-US"/>
        </w:rPr>
        <w:t xml:space="preserve">, </w:t>
      </w:r>
      <w:proofErr w:type="spellStart"/>
      <w:r w:rsidRPr="00E40DF7">
        <w:rPr>
          <w:lang w:val="en-US"/>
        </w:rPr>
        <w:t>testo</w:t>
      </w:r>
      <w:proofErr w:type="spellEnd"/>
      <w:r w:rsidRPr="00E40DF7">
        <w:rPr>
          <w:lang w:val="en-US"/>
        </w:rPr>
        <w:t xml:space="preserve"> </w:t>
      </w:r>
      <w:proofErr w:type="spellStart"/>
      <w:r w:rsidRPr="00E40DF7">
        <w:rPr>
          <w:lang w:val="en-US"/>
        </w:rPr>
        <w:t>disponibile</w:t>
      </w:r>
      <w:proofErr w:type="spellEnd"/>
      <w:r w:rsidRPr="00E40DF7">
        <w:rPr>
          <w:lang w:val="en-US"/>
        </w:rPr>
        <w:t xml:space="preserve"> al </w:t>
      </w:r>
      <w:proofErr w:type="spellStart"/>
      <w:r w:rsidRPr="00E40DF7">
        <w:rPr>
          <w:lang w:val="en-US"/>
        </w:rPr>
        <w:t>sito</w:t>
      </w:r>
      <w:proofErr w:type="spellEnd"/>
      <w:r w:rsidRPr="00E40DF7">
        <w:rPr>
          <w:lang w:val="en-US"/>
        </w:rPr>
        <w:t>:</w:t>
      </w:r>
      <w:r>
        <w:rPr>
          <w:lang w:val="en-US"/>
        </w:rPr>
        <w:t xml:space="preserve"> </w:t>
      </w:r>
      <w:hyperlink r:id="rId11" w:history="1">
        <w:r w:rsidRPr="00E40DF7">
          <w:rPr>
            <w:lang w:val="en-US"/>
          </w:rPr>
          <w:t>https://www.argumenta.org/wp-content/uploads/2021/07/Argumenta-Mauro-Dorato-The-Affective-and-Practical-Consequences-of-Presentism-and-Eternalism.pdf</w:t>
        </w:r>
      </w:hyperlink>
      <w:r w:rsidR="007E128C" w:rsidRPr="00E40DF7">
        <w:rPr>
          <w:lang w:val="en-US"/>
        </w:rPr>
        <w:t>.</w:t>
      </w:r>
    </w:p>
    <w:p w14:paraId="3DD37F94" w14:textId="77777777" w:rsidR="008168ED" w:rsidRPr="008521ED" w:rsidRDefault="00E40DF7" w:rsidP="006F0918">
      <w:pPr>
        <w:spacing w:line="320" w:lineRule="exact"/>
        <w:ind w:left="284" w:hanging="284"/>
        <w:jc w:val="both"/>
        <w:rPr>
          <w:lang w:val="en-US"/>
        </w:rPr>
      </w:pPr>
      <w:r>
        <w:rPr>
          <w:lang w:val="en-US"/>
        </w:rPr>
        <w:t>Emery, N.</w:t>
      </w:r>
      <w:r w:rsidR="008168ED" w:rsidRPr="008521ED">
        <w:rPr>
          <w:lang w:val="en-US"/>
        </w:rPr>
        <w:t xml:space="preserve">, </w:t>
      </w:r>
      <w:proofErr w:type="spellStart"/>
      <w:r w:rsidR="008168ED" w:rsidRPr="008521ED">
        <w:rPr>
          <w:lang w:val="en-US"/>
        </w:rPr>
        <w:t>Markosian</w:t>
      </w:r>
      <w:proofErr w:type="spellEnd"/>
      <w:r w:rsidR="008168ED" w:rsidRPr="008521ED">
        <w:rPr>
          <w:lang w:val="en-US"/>
        </w:rPr>
        <w:t xml:space="preserve">, </w:t>
      </w:r>
      <w:r>
        <w:rPr>
          <w:lang w:val="en-US"/>
        </w:rPr>
        <w:t>N. e</w:t>
      </w:r>
      <w:r w:rsidR="008168ED" w:rsidRPr="008521ED">
        <w:rPr>
          <w:lang w:val="en-US"/>
        </w:rPr>
        <w:t xml:space="preserve"> Sullivan, </w:t>
      </w:r>
      <w:r>
        <w:rPr>
          <w:lang w:val="en-US"/>
        </w:rPr>
        <w:t>M. (</w:t>
      </w:r>
      <w:r w:rsidR="008168ED" w:rsidRPr="00241BF7">
        <w:rPr>
          <w:lang w:val="en-US"/>
        </w:rPr>
        <w:t>2020</w:t>
      </w:r>
      <w:r>
        <w:rPr>
          <w:lang w:val="en-US"/>
        </w:rPr>
        <w:t>),</w:t>
      </w:r>
      <w:r w:rsidR="008168ED" w:rsidRPr="00241BF7">
        <w:rPr>
          <w:lang w:val="en-US"/>
        </w:rPr>
        <w:t xml:space="preserve"> </w:t>
      </w:r>
      <w:r>
        <w:rPr>
          <w:lang w:val="en-US"/>
        </w:rPr>
        <w:t>“</w:t>
      </w:r>
      <w:r w:rsidR="008168ED" w:rsidRPr="008521ED">
        <w:rPr>
          <w:lang w:val="en-US"/>
        </w:rPr>
        <w:t>Time</w:t>
      </w:r>
      <w:r>
        <w:rPr>
          <w:lang w:val="en-US"/>
        </w:rPr>
        <w:t>”</w:t>
      </w:r>
      <w:r w:rsidR="002F0D16">
        <w:rPr>
          <w:lang w:val="en-US"/>
        </w:rPr>
        <w:t>,</w:t>
      </w:r>
      <w:r w:rsidR="00AF5809">
        <w:rPr>
          <w:lang w:val="en-US"/>
        </w:rPr>
        <w:t xml:space="preserve"> </w:t>
      </w:r>
      <w:r w:rsidRPr="000B4197">
        <w:rPr>
          <w:lang w:val="en-US"/>
        </w:rPr>
        <w:t xml:space="preserve">in </w:t>
      </w:r>
      <w:proofErr w:type="spellStart"/>
      <w:r w:rsidRPr="000B4197">
        <w:rPr>
          <w:lang w:val="en-US"/>
        </w:rPr>
        <w:t>Zalta</w:t>
      </w:r>
      <w:proofErr w:type="spellEnd"/>
      <w:r w:rsidRPr="000B4197">
        <w:rPr>
          <w:lang w:val="en-US"/>
        </w:rPr>
        <w:t xml:space="preserve">, E. N., ed., </w:t>
      </w:r>
      <w:r w:rsidRPr="000B4197">
        <w:rPr>
          <w:i/>
          <w:lang w:val="en-US"/>
        </w:rPr>
        <w:t>The Stanford Encyclopedia of Philosophy</w:t>
      </w:r>
      <w:r w:rsidRPr="000B4197">
        <w:rPr>
          <w:lang w:val="en-US"/>
        </w:rPr>
        <w:t xml:space="preserve"> </w:t>
      </w:r>
      <w:r w:rsidR="008168ED" w:rsidRPr="008521ED">
        <w:rPr>
          <w:lang w:val="en-US"/>
        </w:rPr>
        <w:t xml:space="preserve">(Winter 2020 Edition), </w:t>
      </w:r>
      <w:proofErr w:type="spellStart"/>
      <w:r w:rsidR="002F0D16" w:rsidRPr="00E40DF7">
        <w:rPr>
          <w:lang w:val="en-US"/>
        </w:rPr>
        <w:t>testo</w:t>
      </w:r>
      <w:proofErr w:type="spellEnd"/>
      <w:r w:rsidR="002F0D16" w:rsidRPr="00E40DF7">
        <w:rPr>
          <w:lang w:val="en-US"/>
        </w:rPr>
        <w:t xml:space="preserve"> </w:t>
      </w:r>
      <w:proofErr w:type="spellStart"/>
      <w:r w:rsidR="002F0D16" w:rsidRPr="00E40DF7">
        <w:rPr>
          <w:lang w:val="en-US"/>
        </w:rPr>
        <w:t>disponibile</w:t>
      </w:r>
      <w:proofErr w:type="spellEnd"/>
      <w:r w:rsidR="002F0D16" w:rsidRPr="00E40DF7">
        <w:rPr>
          <w:lang w:val="en-US"/>
        </w:rPr>
        <w:t xml:space="preserve"> al </w:t>
      </w:r>
      <w:proofErr w:type="spellStart"/>
      <w:r w:rsidR="002F0D16" w:rsidRPr="00E40DF7">
        <w:rPr>
          <w:lang w:val="en-US"/>
        </w:rPr>
        <w:t>sito</w:t>
      </w:r>
      <w:proofErr w:type="spellEnd"/>
      <w:r w:rsidR="002F0D16" w:rsidRPr="00E40DF7">
        <w:rPr>
          <w:lang w:val="en-US"/>
        </w:rPr>
        <w:t>:</w:t>
      </w:r>
      <w:r w:rsidR="002F0D16">
        <w:rPr>
          <w:lang w:val="en-US"/>
        </w:rPr>
        <w:t xml:space="preserve"> </w:t>
      </w:r>
      <w:r w:rsidR="008168ED" w:rsidRPr="008521ED">
        <w:rPr>
          <w:lang w:val="en-US"/>
        </w:rPr>
        <w:t>https://plato.stanford.edu</w:t>
      </w:r>
      <w:r w:rsidR="002F0D16">
        <w:rPr>
          <w:lang w:val="en-US"/>
        </w:rPr>
        <w:t>/archives/win2020/entries/time/</w:t>
      </w:r>
      <w:r w:rsidR="008168ED" w:rsidRPr="008521ED">
        <w:rPr>
          <w:lang w:val="en-US"/>
        </w:rPr>
        <w:t>.</w:t>
      </w:r>
    </w:p>
    <w:p w14:paraId="75D21373" w14:textId="77777777" w:rsidR="002F0D16" w:rsidRDefault="00833E59" w:rsidP="00555CC1">
      <w:pPr>
        <w:spacing w:line="320" w:lineRule="exact"/>
        <w:ind w:left="284" w:hanging="284"/>
        <w:jc w:val="both"/>
      </w:pPr>
      <w:proofErr w:type="spellStart"/>
      <w:r w:rsidRPr="00241BF7">
        <w:rPr>
          <w:lang w:val="en-US"/>
        </w:rPr>
        <w:t>Frege</w:t>
      </w:r>
      <w:proofErr w:type="spellEnd"/>
      <w:r w:rsidRPr="00241BF7">
        <w:rPr>
          <w:lang w:val="en-US"/>
        </w:rPr>
        <w:t xml:space="preserve">, </w:t>
      </w:r>
      <w:r w:rsidR="002F0D16">
        <w:rPr>
          <w:lang w:val="en-US"/>
        </w:rPr>
        <w:t>G. (</w:t>
      </w:r>
      <w:r w:rsidRPr="00241BF7">
        <w:rPr>
          <w:lang w:val="en-US"/>
        </w:rPr>
        <w:t>1879</w:t>
      </w:r>
      <w:r w:rsidR="002F0D16">
        <w:rPr>
          <w:lang w:val="en-US"/>
        </w:rPr>
        <w:t>)</w:t>
      </w:r>
      <w:r w:rsidRPr="00241BF7">
        <w:rPr>
          <w:lang w:val="en-US"/>
        </w:rPr>
        <w:t xml:space="preserve">, </w:t>
      </w:r>
      <w:proofErr w:type="spellStart"/>
      <w:r w:rsidRPr="002F0D16">
        <w:rPr>
          <w:i/>
          <w:lang w:val="en-US"/>
        </w:rPr>
        <w:t>Begriffsschrift</w:t>
      </w:r>
      <w:proofErr w:type="spellEnd"/>
      <w:r w:rsidRPr="002F0D16">
        <w:rPr>
          <w:i/>
          <w:lang w:val="en-US"/>
        </w:rPr>
        <w:t xml:space="preserve">. Eine der </w:t>
      </w:r>
      <w:proofErr w:type="spellStart"/>
      <w:r w:rsidRPr="002F0D16">
        <w:rPr>
          <w:i/>
          <w:lang w:val="en-US"/>
        </w:rPr>
        <w:t>aritmetischen</w:t>
      </w:r>
      <w:proofErr w:type="spellEnd"/>
      <w:r w:rsidRPr="002F0D16">
        <w:rPr>
          <w:i/>
          <w:lang w:val="en-US"/>
        </w:rPr>
        <w:t xml:space="preserve"> </w:t>
      </w:r>
      <w:proofErr w:type="spellStart"/>
      <w:r w:rsidRPr="002F0D16">
        <w:rPr>
          <w:i/>
          <w:lang w:val="en-US"/>
        </w:rPr>
        <w:t>nachgebildete</w:t>
      </w:r>
      <w:proofErr w:type="spellEnd"/>
      <w:r w:rsidRPr="002F0D16">
        <w:rPr>
          <w:i/>
          <w:lang w:val="en-US"/>
        </w:rPr>
        <w:t xml:space="preserve"> </w:t>
      </w:r>
      <w:proofErr w:type="spellStart"/>
      <w:r w:rsidRPr="002F0D16">
        <w:rPr>
          <w:i/>
          <w:lang w:val="en-US"/>
        </w:rPr>
        <w:t>Formelsprache</w:t>
      </w:r>
      <w:proofErr w:type="spellEnd"/>
      <w:r w:rsidRPr="002F0D16">
        <w:rPr>
          <w:i/>
          <w:lang w:val="en-US"/>
        </w:rPr>
        <w:t xml:space="preserve"> des </w:t>
      </w:r>
      <w:proofErr w:type="spellStart"/>
      <w:r w:rsidRPr="002F0D16">
        <w:rPr>
          <w:i/>
          <w:lang w:val="en-US"/>
        </w:rPr>
        <w:t>reinen</w:t>
      </w:r>
      <w:proofErr w:type="spellEnd"/>
      <w:r w:rsidRPr="002F0D16">
        <w:rPr>
          <w:i/>
          <w:lang w:val="en-US"/>
        </w:rPr>
        <w:t xml:space="preserve"> </w:t>
      </w:r>
      <w:proofErr w:type="spellStart"/>
      <w:r w:rsidRPr="002F0D16">
        <w:rPr>
          <w:i/>
          <w:lang w:val="en-US"/>
        </w:rPr>
        <w:t>Denkens</w:t>
      </w:r>
      <w:proofErr w:type="spellEnd"/>
      <w:r w:rsidR="002F0D16">
        <w:rPr>
          <w:lang w:val="en-US"/>
        </w:rPr>
        <w:t xml:space="preserve">, </w:t>
      </w:r>
      <w:proofErr w:type="spellStart"/>
      <w:r w:rsidR="002F0D16">
        <w:rPr>
          <w:lang w:val="en-US"/>
        </w:rPr>
        <w:t>Nerbert</w:t>
      </w:r>
      <w:proofErr w:type="spellEnd"/>
      <w:r w:rsidR="002F0D16">
        <w:rPr>
          <w:lang w:val="en-US"/>
        </w:rPr>
        <w:t>, Halle (</w:t>
      </w:r>
      <w:r w:rsidRPr="00241BF7">
        <w:rPr>
          <w:lang w:val="en-US"/>
        </w:rPr>
        <w:t xml:space="preserve">trad. </w:t>
      </w:r>
      <w:r w:rsidR="004B0DDB">
        <w:rPr>
          <w:lang w:val="en-US"/>
        </w:rPr>
        <w:t>it.:</w:t>
      </w:r>
      <w:r w:rsidRPr="00241BF7">
        <w:rPr>
          <w:lang w:val="en-US"/>
        </w:rPr>
        <w:t xml:space="preserve"> </w:t>
      </w:r>
      <w:proofErr w:type="spellStart"/>
      <w:r w:rsidRPr="002F0D16">
        <w:rPr>
          <w:i/>
          <w:lang w:val="en-US"/>
        </w:rPr>
        <w:t>Ideografia</w:t>
      </w:r>
      <w:proofErr w:type="spellEnd"/>
      <w:r w:rsidRPr="002F0D16">
        <w:rPr>
          <w:i/>
          <w:lang w:val="en-US"/>
        </w:rPr>
        <w:t xml:space="preserve">. </w:t>
      </w:r>
      <w:r w:rsidRPr="002F0D16">
        <w:rPr>
          <w:i/>
        </w:rPr>
        <w:t>Un linguaggio in formule del pensiero puro a imitazione di quello aritmetico</w:t>
      </w:r>
      <w:r w:rsidRPr="008521ED">
        <w:t xml:space="preserve">, in </w:t>
      </w:r>
      <w:r w:rsidR="002F0D16">
        <w:t xml:space="preserve">G. </w:t>
      </w:r>
      <w:proofErr w:type="spellStart"/>
      <w:r w:rsidR="002F0D16">
        <w:t>Frege</w:t>
      </w:r>
      <w:proofErr w:type="spellEnd"/>
      <w:r w:rsidR="002F0D16">
        <w:t xml:space="preserve">, </w:t>
      </w:r>
      <w:r w:rsidR="002F0D16">
        <w:rPr>
          <w:i/>
        </w:rPr>
        <w:t>Logica e aritmetica</w:t>
      </w:r>
      <w:r w:rsidR="002F0D16">
        <w:t>,</w:t>
      </w:r>
      <w:r w:rsidR="002F0D16">
        <w:rPr>
          <w:i/>
        </w:rPr>
        <w:t xml:space="preserve"> </w:t>
      </w:r>
      <w:r w:rsidR="002F0D16">
        <w:t xml:space="preserve">a cura di C. Mangione, </w:t>
      </w:r>
      <w:proofErr w:type="spellStart"/>
      <w:r w:rsidR="002F0D16">
        <w:t>Boringhieri</w:t>
      </w:r>
      <w:proofErr w:type="spellEnd"/>
      <w:r w:rsidR="002F0D16">
        <w:t>, Torino, 1965</w:t>
      </w:r>
      <w:r w:rsidR="00AF5809">
        <w:t>)</w:t>
      </w:r>
      <w:r w:rsidR="002F0D16">
        <w:t xml:space="preserve">. </w:t>
      </w:r>
    </w:p>
    <w:p w14:paraId="174115F2" w14:textId="77777777" w:rsidR="00833E59" w:rsidRPr="008521ED" w:rsidRDefault="002F0D16" w:rsidP="00555CC1">
      <w:pPr>
        <w:spacing w:line="320" w:lineRule="exact"/>
        <w:ind w:left="284" w:hanging="284"/>
        <w:jc w:val="both"/>
      </w:pPr>
      <w:proofErr w:type="spellStart"/>
      <w:r w:rsidRPr="00241BF7">
        <w:rPr>
          <w:lang w:val="en-US"/>
        </w:rPr>
        <w:t>Frege</w:t>
      </w:r>
      <w:proofErr w:type="spellEnd"/>
      <w:r w:rsidRPr="00241BF7">
        <w:rPr>
          <w:lang w:val="en-US"/>
        </w:rPr>
        <w:t xml:space="preserve">, </w:t>
      </w:r>
      <w:r>
        <w:rPr>
          <w:lang w:val="en-US"/>
        </w:rPr>
        <w:t>G. (</w:t>
      </w:r>
      <w:r w:rsidR="00833E59" w:rsidRPr="00241BF7">
        <w:rPr>
          <w:lang w:val="en-US"/>
        </w:rPr>
        <w:t>1893-1903</w:t>
      </w:r>
      <w:r>
        <w:rPr>
          <w:lang w:val="en-US"/>
        </w:rPr>
        <w:t>)</w:t>
      </w:r>
      <w:r w:rsidR="00833E59" w:rsidRPr="00241BF7">
        <w:rPr>
          <w:lang w:val="en-US"/>
        </w:rPr>
        <w:t xml:space="preserve">, </w:t>
      </w:r>
      <w:proofErr w:type="spellStart"/>
      <w:r w:rsidR="00833E59" w:rsidRPr="002F0D16">
        <w:rPr>
          <w:i/>
          <w:lang w:val="en-US"/>
        </w:rPr>
        <w:t>Grundgesetze</w:t>
      </w:r>
      <w:proofErr w:type="spellEnd"/>
      <w:r w:rsidR="00833E59" w:rsidRPr="002F0D16">
        <w:rPr>
          <w:i/>
          <w:lang w:val="en-US"/>
        </w:rPr>
        <w:t xml:space="preserve"> der </w:t>
      </w:r>
      <w:proofErr w:type="spellStart"/>
      <w:r w:rsidR="00833E59" w:rsidRPr="002F0D16">
        <w:rPr>
          <w:i/>
          <w:lang w:val="en-US"/>
        </w:rPr>
        <w:t>Arithmetik</w:t>
      </w:r>
      <w:proofErr w:type="spellEnd"/>
      <w:r w:rsidR="00833E59" w:rsidRPr="002F0D16">
        <w:rPr>
          <w:i/>
          <w:lang w:val="en-US"/>
        </w:rPr>
        <w:t xml:space="preserve">, </w:t>
      </w:r>
      <w:proofErr w:type="spellStart"/>
      <w:r w:rsidR="00833E59" w:rsidRPr="002F0D16">
        <w:rPr>
          <w:i/>
          <w:lang w:val="en-US"/>
        </w:rPr>
        <w:t>begriffsschriftlich</w:t>
      </w:r>
      <w:proofErr w:type="spellEnd"/>
      <w:r w:rsidR="00833E59" w:rsidRPr="002F0D16">
        <w:rPr>
          <w:i/>
          <w:lang w:val="en-US"/>
        </w:rPr>
        <w:t xml:space="preserve"> </w:t>
      </w:r>
      <w:proofErr w:type="spellStart"/>
      <w:r w:rsidR="00833E59" w:rsidRPr="002F0D16">
        <w:rPr>
          <w:i/>
          <w:lang w:val="en-US"/>
        </w:rPr>
        <w:t>abgeleitet</w:t>
      </w:r>
      <w:proofErr w:type="spellEnd"/>
      <w:r w:rsidR="00833E59" w:rsidRPr="00241BF7">
        <w:rPr>
          <w:lang w:val="en-US"/>
        </w:rPr>
        <w:t xml:space="preserve">, </w:t>
      </w:r>
      <w:proofErr w:type="spellStart"/>
      <w:r w:rsidR="00833E59" w:rsidRPr="00241BF7">
        <w:rPr>
          <w:lang w:val="en-US"/>
        </w:rPr>
        <w:t>voll</w:t>
      </w:r>
      <w:proofErr w:type="spellEnd"/>
      <w:r w:rsidR="00833E59" w:rsidRPr="00241BF7">
        <w:rPr>
          <w:lang w:val="en-US"/>
        </w:rPr>
        <w:t xml:space="preserve">. </w:t>
      </w:r>
      <w:r>
        <w:t xml:space="preserve">I, 1893, II, 1903, </w:t>
      </w:r>
      <w:proofErr w:type="spellStart"/>
      <w:r>
        <w:t>Pohle</w:t>
      </w:r>
      <w:proofErr w:type="spellEnd"/>
      <w:r>
        <w:t>, Jena (</w:t>
      </w:r>
      <w:r w:rsidR="00833E59" w:rsidRPr="008521ED">
        <w:t>t</w:t>
      </w:r>
      <w:r w:rsidR="00AF5809">
        <w:t xml:space="preserve">rad. </w:t>
      </w:r>
      <w:proofErr w:type="spellStart"/>
      <w:r w:rsidR="00AF5809">
        <w:t>it</w:t>
      </w:r>
      <w:proofErr w:type="spellEnd"/>
      <w:r w:rsidR="00AF5809">
        <w:t>. parziale:</w:t>
      </w:r>
      <w:r>
        <w:t xml:space="preserve"> </w:t>
      </w:r>
      <w:r w:rsidRPr="002F0D16">
        <w:rPr>
          <w:i/>
        </w:rPr>
        <w:t xml:space="preserve">I </w:t>
      </w:r>
      <w:proofErr w:type="spellStart"/>
      <w:r w:rsidRPr="002F0D16">
        <w:rPr>
          <w:i/>
        </w:rPr>
        <w:t>p</w:t>
      </w:r>
      <w:r w:rsidR="00833E59" w:rsidRPr="002F0D16">
        <w:rPr>
          <w:i/>
        </w:rPr>
        <w:t>rincípi</w:t>
      </w:r>
      <w:proofErr w:type="spellEnd"/>
      <w:r w:rsidR="00833E59" w:rsidRPr="002F0D16">
        <w:rPr>
          <w:i/>
        </w:rPr>
        <w:t xml:space="preserve"> dell'aritmetica </w:t>
      </w:r>
      <w:r w:rsidR="00562A8A" w:rsidRPr="00732619">
        <w:rPr>
          <w:i/>
        </w:rPr>
        <w:t>derivati in forma ideografica</w:t>
      </w:r>
      <w:r w:rsidR="00562A8A">
        <w:t xml:space="preserve">, </w:t>
      </w:r>
      <w:r w:rsidR="00562A8A" w:rsidRPr="008521ED">
        <w:t xml:space="preserve">in </w:t>
      </w:r>
      <w:r w:rsidR="00562A8A">
        <w:t xml:space="preserve">G. </w:t>
      </w:r>
      <w:proofErr w:type="spellStart"/>
      <w:r w:rsidR="00562A8A">
        <w:t>Frege</w:t>
      </w:r>
      <w:proofErr w:type="spellEnd"/>
      <w:r w:rsidR="00562A8A">
        <w:t xml:space="preserve">, </w:t>
      </w:r>
      <w:r w:rsidR="00562A8A">
        <w:rPr>
          <w:i/>
        </w:rPr>
        <w:t>Logica e aritmetica</w:t>
      </w:r>
      <w:r w:rsidR="00562A8A">
        <w:t>,</w:t>
      </w:r>
      <w:r w:rsidR="00562A8A">
        <w:rPr>
          <w:i/>
        </w:rPr>
        <w:t xml:space="preserve"> </w:t>
      </w:r>
      <w:r w:rsidR="00562A8A">
        <w:t xml:space="preserve">a cura di C. Mangione, </w:t>
      </w:r>
      <w:proofErr w:type="spellStart"/>
      <w:r w:rsidR="00562A8A">
        <w:t>Boringhieri</w:t>
      </w:r>
      <w:proofErr w:type="spellEnd"/>
      <w:r w:rsidR="00562A8A">
        <w:t>, Torino, 1965</w:t>
      </w:r>
      <w:r w:rsidR="00AF5809">
        <w:t>).</w:t>
      </w:r>
    </w:p>
    <w:p w14:paraId="36F39F6F" w14:textId="77777777" w:rsidR="006375D9" w:rsidRPr="006375D9" w:rsidRDefault="005237B4" w:rsidP="006F0918">
      <w:pPr>
        <w:spacing w:line="320" w:lineRule="exact"/>
        <w:ind w:left="284" w:hanging="284"/>
        <w:jc w:val="both"/>
        <w:rPr>
          <w:lang w:val="en-US"/>
        </w:rPr>
      </w:pPr>
      <w:r w:rsidRPr="006375D9">
        <w:rPr>
          <w:lang w:val="en-US"/>
        </w:rPr>
        <w:t>Fodor</w:t>
      </w:r>
      <w:r w:rsidR="002F0D16" w:rsidRPr="006375D9">
        <w:rPr>
          <w:lang w:val="en-US"/>
        </w:rPr>
        <w:t>, J. (1975)</w:t>
      </w:r>
      <w:r w:rsidR="006375D9" w:rsidRPr="006375D9">
        <w:rPr>
          <w:lang w:val="en-US"/>
        </w:rPr>
        <w:t>,</w:t>
      </w:r>
      <w:r w:rsidR="002F0D16" w:rsidRPr="006375D9">
        <w:rPr>
          <w:lang w:val="en-US"/>
        </w:rPr>
        <w:t xml:space="preserve"> </w:t>
      </w:r>
      <w:r w:rsidR="002F0D16" w:rsidRPr="006375D9">
        <w:rPr>
          <w:i/>
          <w:lang w:val="en-US"/>
        </w:rPr>
        <w:t>The Language of Thought</w:t>
      </w:r>
      <w:r w:rsidR="006375D9" w:rsidRPr="006375D9">
        <w:rPr>
          <w:lang w:val="en-US"/>
        </w:rPr>
        <w:t xml:space="preserve">, Harvard University Press, </w:t>
      </w:r>
      <w:r w:rsidR="007C3855">
        <w:rPr>
          <w:lang w:val="en-US"/>
        </w:rPr>
        <w:t>Cambridge, MA</w:t>
      </w:r>
      <w:r w:rsidR="006375D9" w:rsidRPr="006375D9">
        <w:rPr>
          <w:lang w:val="en-US"/>
        </w:rPr>
        <w:t>.</w:t>
      </w:r>
    </w:p>
    <w:p w14:paraId="3B3839D8" w14:textId="77777777" w:rsidR="006375D9" w:rsidRPr="006375D9" w:rsidRDefault="006375D9" w:rsidP="006F0918">
      <w:pPr>
        <w:spacing w:line="320" w:lineRule="exact"/>
        <w:ind w:left="284" w:hanging="284"/>
        <w:rPr>
          <w:rFonts w:eastAsia="Times New Roman"/>
          <w:lang w:eastAsia="it-IT"/>
        </w:rPr>
      </w:pPr>
      <w:r w:rsidRPr="006375D9">
        <w:rPr>
          <w:lang w:val="en-US"/>
        </w:rPr>
        <w:t xml:space="preserve">Fodor, J. </w:t>
      </w:r>
      <w:r>
        <w:rPr>
          <w:lang w:val="en-US"/>
        </w:rPr>
        <w:t>(1983</w:t>
      </w:r>
      <w:r w:rsidRPr="006375D9">
        <w:rPr>
          <w:lang w:val="en-US"/>
        </w:rPr>
        <w:t xml:space="preserve">), </w:t>
      </w:r>
      <w:r w:rsidRPr="002F0D16">
        <w:rPr>
          <w:rFonts w:eastAsia="Times New Roman"/>
          <w:lang w:val="en-US" w:eastAsia="it-IT"/>
        </w:rPr>
        <w:t xml:space="preserve">The Modularity of Mind: An Essay on Faculty Psychology, MIT Press, </w:t>
      </w:r>
      <w:r w:rsidR="007C3855">
        <w:rPr>
          <w:rFonts w:eastAsia="Times New Roman"/>
          <w:lang w:val="en-US" w:eastAsia="it-IT"/>
        </w:rPr>
        <w:t>Cambridge, MA</w:t>
      </w:r>
      <w:r>
        <w:rPr>
          <w:rFonts w:eastAsia="Times New Roman"/>
          <w:lang w:val="en-US" w:eastAsia="it-IT"/>
        </w:rPr>
        <w:t xml:space="preserve"> (trad. </w:t>
      </w:r>
      <w:r w:rsidR="004B0DDB">
        <w:rPr>
          <w:rFonts w:eastAsia="Times New Roman"/>
          <w:lang w:val="en-US" w:eastAsia="it-IT"/>
        </w:rPr>
        <w:t>it.:</w:t>
      </w:r>
      <w:r>
        <w:rPr>
          <w:rFonts w:eastAsia="Times New Roman"/>
          <w:lang w:val="en-US" w:eastAsia="it-IT"/>
        </w:rPr>
        <w:t xml:space="preserve"> </w:t>
      </w:r>
      <w:r w:rsidRPr="006375D9">
        <w:rPr>
          <w:rFonts w:eastAsia="Times New Roman"/>
          <w:i/>
          <w:lang w:val="en-US" w:eastAsia="it-IT"/>
        </w:rPr>
        <w:t xml:space="preserve">La </w:t>
      </w:r>
      <w:proofErr w:type="spellStart"/>
      <w:r w:rsidRPr="006375D9">
        <w:rPr>
          <w:rFonts w:eastAsia="Times New Roman"/>
          <w:i/>
          <w:lang w:val="en-US" w:eastAsia="it-IT"/>
        </w:rPr>
        <w:t>mente</w:t>
      </w:r>
      <w:proofErr w:type="spellEnd"/>
      <w:r w:rsidRPr="006375D9">
        <w:rPr>
          <w:rFonts w:eastAsia="Times New Roman"/>
          <w:i/>
          <w:lang w:val="en-US" w:eastAsia="it-IT"/>
        </w:rPr>
        <w:t xml:space="preserve"> </w:t>
      </w:r>
      <w:proofErr w:type="spellStart"/>
      <w:r w:rsidRPr="006375D9">
        <w:rPr>
          <w:rFonts w:eastAsia="Times New Roman"/>
          <w:i/>
          <w:lang w:val="en-US" w:eastAsia="it-IT"/>
        </w:rPr>
        <w:t>modulare</w:t>
      </w:r>
      <w:proofErr w:type="spellEnd"/>
      <w:r w:rsidRPr="006375D9">
        <w:rPr>
          <w:rFonts w:eastAsia="Times New Roman"/>
          <w:i/>
          <w:lang w:val="en-US" w:eastAsia="it-IT"/>
        </w:rPr>
        <w:t xml:space="preserve">. </w:t>
      </w:r>
      <w:r w:rsidRPr="006375D9">
        <w:rPr>
          <w:rFonts w:eastAsia="Times New Roman"/>
          <w:i/>
          <w:lang w:eastAsia="it-IT"/>
        </w:rPr>
        <w:t>Saggio di psicologia delle facoltà,</w:t>
      </w:r>
      <w:r w:rsidRPr="002F0D16">
        <w:rPr>
          <w:rFonts w:eastAsia="Times New Roman"/>
          <w:lang w:eastAsia="it-IT"/>
        </w:rPr>
        <w:t xml:space="preserve"> Il Mulino, </w:t>
      </w:r>
      <w:r>
        <w:rPr>
          <w:rFonts w:eastAsia="Times New Roman"/>
          <w:lang w:eastAsia="it-IT"/>
        </w:rPr>
        <w:t>Bologna</w:t>
      </w:r>
      <w:r w:rsidRPr="002F0D16">
        <w:rPr>
          <w:rFonts w:eastAsia="Times New Roman"/>
          <w:lang w:eastAsia="it-IT"/>
        </w:rPr>
        <w:t>)</w:t>
      </w:r>
      <w:r w:rsidR="00565247">
        <w:rPr>
          <w:rFonts w:eastAsia="Times New Roman"/>
          <w:lang w:eastAsia="it-IT"/>
        </w:rPr>
        <w:t>.</w:t>
      </w:r>
    </w:p>
    <w:p w14:paraId="770FE91C" w14:textId="77777777" w:rsidR="002F0D16" w:rsidRDefault="006375D9" w:rsidP="006F0918">
      <w:pPr>
        <w:spacing w:line="320" w:lineRule="exact"/>
        <w:ind w:left="284" w:hanging="284"/>
        <w:jc w:val="both"/>
        <w:rPr>
          <w:rFonts w:eastAsia="Times New Roman"/>
          <w:lang w:eastAsia="it-IT"/>
        </w:rPr>
      </w:pPr>
      <w:proofErr w:type="spellStart"/>
      <w:r w:rsidRPr="00907F15">
        <w:t>Fodor</w:t>
      </w:r>
      <w:proofErr w:type="spellEnd"/>
      <w:r w:rsidRPr="00907F15">
        <w:t xml:space="preserve">, J. (1989), </w:t>
      </w:r>
      <w:proofErr w:type="spellStart"/>
      <w:r w:rsidRPr="00907F15">
        <w:rPr>
          <w:i/>
        </w:rPr>
        <w:t>Psychosemantics</w:t>
      </w:r>
      <w:proofErr w:type="spellEnd"/>
      <w:r w:rsidRPr="00907F15">
        <w:rPr>
          <w:i/>
        </w:rPr>
        <w:t xml:space="preserve">. </w:t>
      </w:r>
      <w:r w:rsidR="002F0D16" w:rsidRPr="006375D9">
        <w:rPr>
          <w:rFonts w:eastAsia="Times New Roman"/>
          <w:i/>
          <w:lang w:val="en-US" w:eastAsia="it-IT"/>
        </w:rPr>
        <w:t>The Problem of Meaning in the Philosophy of Mind</w:t>
      </w:r>
      <w:r w:rsidR="002F0D16" w:rsidRPr="002F0D16">
        <w:rPr>
          <w:rFonts w:eastAsia="Times New Roman"/>
          <w:lang w:val="en-US" w:eastAsia="it-IT"/>
        </w:rPr>
        <w:t>, MIT Pres</w:t>
      </w:r>
      <w:r>
        <w:rPr>
          <w:rFonts w:eastAsia="Times New Roman"/>
          <w:lang w:val="en-US" w:eastAsia="it-IT"/>
        </w:rPr>
        <w:t xml:space="preserve">s, </w:t>
      </w:r>
      <w:r w:rsidR="007C3855">
        <w:rPr>
          <w:rFonts w:eastAsia="Times New Roman"/>
          <w:lang w:val="en-US" w:eastAsia="it-IT"/>
        </w:rPr>
        <w:t>Cambridge, MA</w:t>
      </w:r>
      <w:r>
        <w:rPr>
          <w:rFonts w:eastAsia="Times New Roman"/>
          <w:lang w:val="en-US" w:eastAsia="it-IT"/>
        </w:rPr>
        <w:t xml:space="preserve"> (trad. </w:t>
      </w:r>
      <w:r w:rsidR="004B0DDB">
        <w:rPr>
          <w:rFonts w:eastAsia="Times New Roman"/>
          <w:lang w:val="en-US" w:eastAsia="it-IT"/>
        </w:rPr>
        <w:t>it.:</w:t>
      </w:r>
      <w:r>
        <w:rPr>
          <w:rFonts w:eastAsia="Times New Roman"/>
          <w:lang w:val="en-US" w:eastAsia="it-IT"/>
        </w:rPr>
        <w:t xml:space="preserve"> </w:t>
      </w:r>
      <w:proofErr w:type="spellStart"/>
      <w:r w:rsidR="002F0D16" w:rsidRPr="006375D9">
        <w:rPr>
          <w:rFonts w:eastAsia="Times New Roman"/>
          <w:i/>
          <w:lang w:val="en-US" w:eastAsia="it-IT"/>
        </w:rPr>
        <w:t>Psicosemantica</w:t>
      </w:r>
      <w:proofErr w:type="spellEnd"/>
      <w:r w:rsidR="002F0D16" w:rsidRPr="006375D9">
        <w:rPr>
          <w:rFonts w:eastAsia="Times New Roman"/>
          <w:i/>
          <w:lang w:val="en-US" w:eastAsia="it-IT"/>
        </w:rPr>
        <w:t xml:space="preserve">. </w:t>
      </w:r>
      <w:r w:rsidR="002F0D16" w:rsidRPr="006375D9">
        <w:rPr>
          <w:rFonts w:eastAsia="Times New Roman"/>
          <w:i/>
          <w:lang w:eastAsia="it-IT"/>
        </w:rPr>
        <w:t>Il problema del significato nella filosofia della mente</w:t>
      </w:r>
      <w:r w:rsidR="002F0D16" w:rsidRPr="002F0D16">
        <w:rPr>
          <w:rFonts w:eastAsia="Times New Roman"/>
          <w:lang w:eastAsia="it-IT"/>
        </w:rPr>
        <w:t xml:space="preserve">, Il Mulino, </w:t>
      </w:r>
      <w:r>
        <w:rPr>
          <w:rFonts w:eastAsia="Times New Roman"/>
          <w:lang w:eastAsia="it-IT"/>
        </w:rPr>
        <w:t>Bologna,</w:t>
      </w:r>
      <w:r w:rsidR="002F0D16" w:rsidRPr="002F0D16">
        <w:rPr>
          <w:rFonts w:eastAsia="Times New Roman"/>
          <w:lang w:eastAsia="it-IT"/>
        </w:rPr>
        <w:t>1990)</w:t>
      </w:r>
      <w:r w:rsidR="00565247">
        <w:rPr>
          <w:rFonts w:eastAsia="Times New Roman"/>
          <w:lang w:eastAsia="it-IT"/>
        </w:rPr>
        <w:t>.</w:t>
      </w:r>
    </w:p>
    <w:p w14:paraId="386EC89D" w14:textId="77777777" w:rsidR="00565247" w:rsidRPr="00565247" w:rsidRDefault="00565247" w:rsidP="006F0918">
      <w:pPr>
        <w:spacing w:line="320" w:lineRule="exact"/>
        <w:ind w:left="284" w:hanging="284"/>
        <w:jc w:val="both"/>
        <w:rPr>
          <w:lang w:val="en-US"/>
        </w:rPr>
      </w:pPr>
      <w:r w:rsidRPr="00565247">
        <w:rPr>
          <w:color w:val="1A1A1A"/>
          <w:sz w:val="25"/>
          <w:szCs w:val="25"/>
          <w:shd w:val="clear" w:color="auto" w:fill="FFFFFF"/>
          <w:lang w:val="en-US"/>
        </w:rPr>
        <w:t xml:space="preserve">Goodman, N. </w:t>
      </w:r>
      <w:r>
        <w:rPr>
          <w:color w:val="1A1A1A"/>
          <w:sz w:val="25"/>
          <w:szCs w:val="25"/>
          <w:shd w:val="clear" w:color="auto" w:fill="FFFFFF"/>
          <w:lang w:val="en-US"/>
        </w:rPr>
        <w:t xml:space="preserve">(1968), </w:t>
      </w:r>
      <w:r w:rsidRPr="00565247">
        <w:rPr>
          <w:i/>
          <w:iCs/>
          <w:color w:val="1A1A1A"/>
          <w:sz w:val="25"/>
          <w:szCs w:val="25"/>
          <w:shd w:val="clear" w:color="auto" w:fill="FFFFFF"/>
          <w:lang w:val="en-US"/>
        </w:rPr>
        <w:t>Languages of Art: An Approach to a Theory of Symbols</w:t>
      </w:r>
      <w:r w:rsidRPr="00565247">
        <w:rPr>
          <w:color w:val="1A1A1A"/>
          <w:sz w:val="25"/>
          <w:szCs w:val="25"/>
          <w:shd w:val="clear" w:color="auto" w:fill="FFFFFF"/>
          <w:lang w:val="en-US"/>
        </w:rPr>
        <w:t xml:space="preserve">, The </w:t>
      </w:r>
      <w:proofErr w:type="spellStart"/>
      <w:r w:rsidRPr="00565247">
        <w:rPr>
          <w:color w:val="1A1A1A"/>
          <w:sz w:val="25"/>
          <w:szCs w:val="25"/>
          <w:shd w:val="clear" w:color="auto" w:fill="FFFFFF"/>
          <w:lang w:val="en-US"/>
        </w:rPr>
        <w:t>Bobbs</w:t>
      </w:r>
      <w:proofErr w:type="spellEnd"/>
      <w:r w:rsidRPr="00565247">
        <w:rPr>
          <w:color w:val="1A1A1A"/>
          <w:sz w:val="25"/>
          <w:szCs w:val="25"/>
          <w:shd w:val="clear" w:color="auto" w:fill="FFFFFF"/>
          <w:lang w:val="en-US"/>
        </w:rPr>
        <w:t>-Merrill Company</w:t>
      </w:r>
      <w:r>
        <w:rPr>
          <w:color w:val="1A1A1A"/>
          <w:sz w:val="25"/>
          <w:szCs w:val="25"/>
          <w:shd w:val="clear" w:color="auto" w:fill="FFFFFF"/>
          <w:lang w:val="en-US"/>
        </w:rPr>
        <w:t xml:space="preserve">, Indianapolis (trad. </w:t>
      </w:r>
      <w:r w:rsidR="004B0DDB">
        <w:rPr>
          <w:color w:val="1A1A1A"/>
          <w:sz w:val="25"/>
          <w:szCs w:val="25"/>
          <w:shd w:val="clear" w:color="auto" w:fill="FFFFFF"/>
          <w:lang w:val="en-US"/>
        </w:rPr>
        <w:t>it.:</w:t>
      </w:r>
      <w:r>
        <w:rPr>
          <w:color w:val="1A1A1A"/>
          <w:sz w:val="25"/>
          <w:szCs w:val="25"/>
          <w:shd w:val="clear" w:color="auto" w:fill="FFFFFF"/>
          <w:lang w:val="en-US"/>
        </w:rPr>
        <w:t xml:space="preserve"> </w:t>
      </w:r>
      <w:r>
        <w:rPr>
          <w:i/>
          <w:color w:val="1A1A1A"/>
          <w:sz w:val="25"/>
          <w:szCs w:val="25"/>
          <w:shd w:val="clear" w:color="auto" w:fill="FFFFFF"/>
          <w:lang w:val="en-US"/>
        </w:rPr>
        <w:t xml:space="preserve">I </w:t>
      </w:r>
      <w:proofErr w:type="spellStart"/>
      <w:r>
        <w:rPr>
          <w:i/>
          <w:color w:val="1A1A1A"/>
          <w:sz w:val="25"/>
          <w:szCs w:val="25"/>
          <w:shd w:val="clear" w:color="auto" w:fill="FFFFFF"/>
          <w:lang w:val="en-US"/>
        </w:rPr>
        <w:t>linguaggi</w:t>
      </w:r>
      <w:proofErr w:type="spellEnd"/>
      <w:r>
        <w:rPr>
          <w:i/>
          <w:color w:val="1A1A1A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i/>
          <w:color w:val="1A1A1A"/>
          <w:sz w:val="25"/>
          <w:szCs w:val="25"/>
          <w:shd w:val="clear" w:color="auto" w:fill="FFFFFF"/>
          <w:lang w:val="en-US"/>
        </w:rPr>
        <w:t>dell’arte</w:t>
      </w:r>
      <w:proofErr w:type="spellEnd"/>
      <w:r>
        <w:rPr>
          <w:color w:val="1A1A1A"/>
          <w:sz w:val="25"/>
          <w:szCs w:val="25"/>
          <w:shd w:val="clear" w:color="auto" w:fill="FFFFFF"/>
          <w:lang w:val="en-US"/>
        </w:rPr>
        <w:t xml:space="preserve">, Il </w:t>
      </w:r>
      <w:proofErr w:type="spellStart"/>
      <w:r>
        <w:rPr>
          <w:color w:val="1A1A1A"/>
          <w:sz w:val="25"/>
          <w:szCs w:val="25"/>
          <w:shd w:val="clear" w:color="auto" w:fill="FFFFFF"/>
          <w:lang w:val="en-US"/>
        </w:rPr>
        <w:t>Saggiatore</w:t>
      </w:r>
      <w:proofErr w:type="spellEnd"/>
      <w:r>
        <w:rPr>
          <w:color w:val="1A1A1A"/>
          <w:sz w:val="25"/>
          <w:szCs w:val="25"/>
          <w:shd w:val="clear" w:color="auto" w:fill="FFFFFF"/>
          <w:lang w:val="en-US"/>
        </w:rPr>
        <w:t>, Milano, 2017).</w:t>
      </w:r>
    </w:p>
    <w:p w14:paraId="0D13092D" w14:textId="77777777" w:rsidR="004C6A98" w:rsidRPr="008521ED" w:rsidRDefault="004C6A98" w:rsidP="006F0918">
      <w:pPr>
        <w:shd w:val="clear" w:color="auto" w:fill="FFFFFF"/>
        <w:spacing w:line="320" w:lineRule="exact"/>
        <w:ind w:left="284" w:hanging="284"/>
      </w:pPr>
      <w:r w:rsidRPr="008521ED">
        <w:t>Graziani</w:t>
      </w:r>
      <w:r w:rsidR="006375D9">
        <w:t>, E.</w:t>
      </w:r>
      <w:r w:rsidRPr="008521ED">
        <w:t xml:space="preserve"> (2014)</w:t>
      </w:r>
      <w:r w:rsidR="006375D9">
        <w:t>,</w:t>
      </w:r>
      <w:r w:rsidRPr="008521ED">
        <w:t xml:space="preserve"> </w:t>
      </w:r>
      <w:r w:rsidR="006375D9">
        <w:t>“</w:t>
      </w:r>
      <w:r w:rsidRPr="006375D9">
        <w:t>Ontologia temporale</w:t>
      </w:r>
      <w:r w:rsidR="006375D9">
        <w:t>”</w:t>
      </w:r>
      <w:r w:rsidRPr="008521ED">
        <w:t xml:space="preserve">, </w:t>
      </w:r>
      <w:proofErr w:type="spellStart"/>
      <w:r w:rsidRPr="006375D9">
        <w:rPr>
          <w:i/>
        </w:rPr>
        <w:t>Aphex</w:t>
      </w:r>
      <w:proofErr w:type="spellEnd"/>
      <w:r w:rsidRPr="006375D9">
        <w:rPr>
          <w:i/>
        </w:rPr>
        <w:t>, portale italiano di filosofia analitica</w:t>
      </w:r>
      <w:r w:rsidRPr="008521ED">
        <w:t xml:space="preserve">, 9, </w:t>
      </w:r>
      <w:r w:rsidR="00565247">
        <w:t xml:space="preserve">testo disponibile al sito: </w:t>
      </w:r>
      <w:r w:rsidRPr="008521ED">
        <w:t>http://www.aphex.it/index.php?Temi=557D03012202740321070007777327</w:t>
      </w:r>
      <w:r w:rsidR="00AF5809">
        <w:t>.</w:t>
      </w:r>
    </w:p>
    <w:p w14:paraId="2E53CA88" w14:textId="77777777" w:rsidR="00BE720A" w:rsidRPr="007C3855" w:rsidRDefault="00DC18EB" w:rsidP="006F0918">
      <w:pPr>
        <w:shd w:val="clear" w:color="auto" w:fill="FFFFFF"/>
        <w:spacing w:line="320" w:lineRule="exact"/>
        <w:ind w:left="284" w:hanging="284"/>
      </w:pPr>
      <w:r w:rsidRPr="007C3855">
        <w:t>Graziani</w:t>
      </w:r>
      <w:r w:rsidR="00BE720A" w:rsidRPr="007C3855">
        <w:t>, E. e Orilia, F. (2019</w:t>
      </w:r>
      <w:r w:rsidRPr="007C3855">
        <w:t>)</w:t>
      </w:r>
      <w:r w:rsidR="00BE720A" w:rsidRPr="007C3855">
        <w:t>, “</w:t>
      </w:r>
      <w:proofErr w:type="spellStart"/>
      <w:r w:rsidR="00BE720A" w:rsidRPr="007C3855">
        <w:t>Temporal</w:t>
      </w:r>
      <w:proofErr w:type="spellEnd"/>
      <w:r w:rsidR="00BE720A" w:rsidRPr="007C3855">
        <w:t xml:space="preserve"> </w:t>
      </w:r>
      <w:proofErr w:type="spellStart"/>
      <w:r w:rsidR="00BE720A" w:rsidRPr="007C3855">
        <w:t>Ontology</w:t>
      </w:r>
      <w:proofErr w:type="spellEnd"/>
      <w:r w:rsidR="00BE720A" w:rsidRPr="007C3855">
        <w:t xml:space="preserve">: </w:t>
      </w:r>
      <w:proofErr w:type="spellStart"/>
      <w:r w:rsidR="00BE720A" w:rsidRPr="007C3855">
        <w:t>Tenselessness</w:t>
      </w:r>
      <w:proofErr w:type="spellEnd"/>
      <w:r w:rsidR="00BE720A" w:rsidRPr="007C3855">
        <w:t xml:space="preserve"> and </w:t>
      </w:r>
      <w:proofErr w:type="spellStart"/>
      <w:r w:rsidR="00BE720A" w:rsidRPr="007C3855">
        <w:t>Q</w:t>
      </w:r>
      <w:r w:rsidRPr="007C3855">
        <w:t>uantification</w:t>
      </w:r>
      <w:proofErr w:type="spellEnd"/>
      <w:r w:rsidR="00BE720A" w:rsidRPr="007C3855">
        <w:t>”</w:t>
      </w:r>
      <w:r w:rsidRPr="007C3855">
        <w:t xml:space="preserve">, </w:t>
      </w:r>
      <w:proofErr w:type="spellStart"/>
      <w:r w:rsidRPr="007C3855">
        <w:rPr>
          <w:i/>
        </w:rPr>
        <w:t>Synthese</w:t>
      </w:r>
      <w:proofErr w:type="spellEnd"/>
      <w:r w:rsidR="00BE720A" w:rsidRPr="007C3855">
        <w:t xml:space="preserve">, 198, </w:t>
      </w:r>
      <w:r w:rsidRPr="007C3855">
        <w:t>2821-2847</w:t>
      </w:r>
      <w:r w:rsidR="00BE720A" w:rsidRPr="007C3855">
        <w:t>.</w:t>
      </w:r>
    </w:p>
    <w:p w14:paraId="5F8D8C4F" w14:textId="77777777" w:rsidR="003106F2" w:rsidRPr="007C3855" w:rsidRDefault="003106F2" w:rsidP="00AF5809">
      <w:pPr>
        <w:shd w:val="clear" w:color="auto" w:fill="FFFFFF"/>
        <w:spacing w:line="320" w:lineRule="exact"/>
        <w:ind w:left="284" w:hanging="284"/>
        <w:jc w:val="both"/>
      </w:pPr>
      <w:proofErr w:type="spellStart"/>
      <w:r w:rsidRPr="007C3855">
        <w:t>Grice</w:t>
      </w:r>
      <w:proofErr w:type="spellEnd"/>
      <w:r w:rsidR="00BE720A" w:rsidRPr="007C3855">
        <w:t>, P.</w:t>
      </w:r>
      <w:r w:rsidRPr="007C3855">
        <w:t xml:space="preserve"> (1975</w:t>
      </w:r>
      <w:r w:rsidR="00BE720A" w:rsidRPr="007C3855">
        <w:t>)</w:t>
      </w:r>
      <w:r w:rsidRPr="007C3855">
        <w:t xml:space="preserve">, </w:t>
      </w:r>
      <w:r w:rsidR="00BE720A" w:rsidRPr="007C3855">
        <w:t>“</w:t>
      </w:r>
      <w:proofErr w:type="spellStart"/>
      <w:r w:rsidRPr="007C3855">
        <w:t>Logic</w:t>
      </w:r>
      <w:proofErr w:type="spellEnd"/>
      <w:r w:rsidRPr="007C3855">
        <w:t xml:space="preserve"> and Conversation</w:t>
      </w:r>
      <w:r w:rsidR="00BE720A" w:rsidRPr="007C3855">
        <w:t>”, in</w:t>
      </w:r>
      <w:r w:rsidR="000B037E" w:rsidRPr="007C3855">
        <w:t xml:space="preserve"> </w:t>
      </w:r>
      <w:r w:rsidR="000B037E" w:rsidRPr="007C3855">
        <w:rPr>
          <w:rFonts w:cstheme="minorHAnsi"/>
          <w:color w:val="202122"/>
          <w:shd w:val="clear" w:color="auto" w:fill="FFFFFF"/>
        </w:rPr>
        <w:t xml:space="preserve">Cole, P. e Morgan, J., </w:t>
      </w:r>
      <w:proofErr w:type="spellStart"/>
      <w:r w:rsidR="000B037E" w:rsidRPr="007C3855">
        <w:rPr>
          <w:rFonts w:cstheme="minorHAnsi"/>
          <w:color w:val="202122"/>
          <w:shd w:val="clear" w:color="auto" w:fill="FFFFFF"/>
        </w:rPr>
        <w:t>eds</w:t>
      </w:r>
      <w:proofErr w:type="spellEnd"/>
      <w:r w:rsidR="000B037E" w:rsidRPr="007C3855">
        <w:rPr>
          <w:rFonts w:cstheme="minorHAnsi"/>
          <w:color w:val="202122"/>
          <w:shd w:val="clear" w:color="auto" w:fill="FFFFFF"/>
        </w:rPr>
        <w:t xml:space="preserve">., </w:t>
      </w:r>
      <w:proofErr w:type="spellStart"/>
      <w:r w:rsidR="000B037E" w:rsidRPr="007C3855">
        <w:rPr>
          <w:rFonts w:cstheme="minorHAnsi"/>
          <w:i/>
          <w:iCs/>
          <w:color w:val="202122"/>
          <w:shd w:val="clear" w:color="auto" w:fill="FFFFFF"/>
        </w:rPr>
        <w:t>Syntax</w:t>
      </w:r>
      <w:proofErr w:type="spellEnd"/>
      <w:r w:rsidR="000B037E" w:rsidRPr="007C3855">
        <w:rPr>
          <w:rFonts w:cstheme="minorHAnsi"/>
          <w:i/>
          <w:iCs/>
          <w:color w:val="202122"/>
          <w:shd w:val="clear" w:color="auto" w:fill="FFFFFF"/>
        </w:rPr>
        <w:t xml:space="preserve"> and </w:t>
      </w:r>
      <w:proofErr w:type="spellStart"/>
      <w:r w:rsidR="000B037E" w:rsidRPr="007C3855">
        <w:rPr>
          <w:rFonts w:cstheme="minorHAnsi"/>
          <w:i/>
          <w:iCs/>
          <w:color w:val="202122"/>
          <w:shd w:val="clear" w:color="auto" w:fill="FFFFFF"/>
        </w:rPr>
        <w:t>semantics</w:t>
      </w:r>
      <w:proofErr w:type="spellEnd"/>
      <w:r w:rsidR="000B037E" w:rsidRPr="007C3855">
        <w:rPr>
          <w:rFonts w:cstheme="minorHAnsi"/>
          <w:color w:val="202122"/>
          <w:shd w:val="clear" w:color="auto" w:fill="FFFFFF"/>
        </w:rPr>
        <w:t xml:space="preserve">, </w:t>
      </w:r>
      <w:r w:rsidR="000B037E" w:rsidRPr="007C3855">
        <w:rPr>
          <w:rFonts w:cstheme="minorHAnsi"/>
          <w:i/>
          <w:color w:val="202122"/>
          <w:shd w:val="clear" w:color="auto" w:fill="FFFFFF"/>
        </w:rPr>
        <w:t>vol. 3,</w:t>
      </w:r>
      <w:r w:rsidR="000B037E" w:rsidRPr="007C3855">
        <w:rPr>
          <w:rFonts w:cstheme="minorHAnsi"/>
          <w:color w:val="202122"/>
          <w:shd w:val="clear" w:color="auto" w:fill="FFFFFF"/>
        </w:rPr>
        <w:t xml:space="preserve"> </w:t>
      </w:r>
      <w:r w:rsidR="000B037E" w:rsidRPr="007C3855">
        <w:rPr>
          <w:rFonts w:cstheme="minorHAnsi"/>
          <w:i/>
          <w:iCs/>
          <w:color w:val="202122"/>
          <w:shd w:val="clear" w:color="auto" w:fill="FFFFFF"/>
        </w:rPr>
        <w:t xml:space="preserve">Speech </w:t>
      </w:r>
      <w:proofErr w:type="spellStart"/>
      <w:r w:rsidR="000B037E" w:rsidRPr="007C3855">
        <w:rPr>
          <w:rFonts w:cstheme="minorHAnsi"/>
          <w:i/>
          <w:iCs/>
          <w:color w:val="202122"/>
          <w:shd w:val="clear" w:color="auto" w:fill="FFFFFF"/>
        </w:rPr>
        <w:t>acts</w:t>
      </w:r>
      <w:proofErr w:type="spellEnd"/>
      <w:r w:rsidR="000B037E" w:rsidRPr="007C3855">
        <w:rPr>
          <w:rFonts w:cstheme="minorHAnsi"/>
          <w:color w:val="202122"/>
          <w:shd w:val="clear" w:color="auto" w:fill="FFFFFF"/>
        </w:rPr>
        <w:t xml:space="preserve">, </w:t>
      </w:r>
      <w:proofErr w:type="spellStart"/>
      <w:r w:rsidR="000B037E" w:rsidRPr="007C3855">
        <w:rPr>
          <w:rFonts w:cstheme="minorHAnsi"/>
          <w:color w:val="202122"/>
          <w:shd w:val="clear" w:color="auto" w:fill="FFFFFF"/>
        </w:rPr>
        <w:t>Academic</w:t>
      </w:r>
      <w:proofErr w:type="spellEnd"/>
      <w:r w:rsidR="000B037E" w:rsidRPr="007C3855">
        <w:rPr>
          <w:rFonts w:cstheme="minorHAnsi"/>
          <w:color w:val="202122"/>
          <w:shd w:val="clear" w:color="auto" w:fill="FFFFFF"/>
        </w:rPr>
        <w:t xml:space="preserve"> Press, New York (trad. </w:t>
      </w:r>
      <w:proofErr w:type="spellStart"/>
      <w:r w:rsidR="004B0DDB">
        <w:rPr>
          <w:rFonts w:cstheme="minorHAnsi"/>
          <w:color w:val="202122"/>
          <w:shd w:val="clear" w:color="auto" w:fill="FFFFFF"/>
        </w:rPr>
        <w:t>it</w:t>
      </w:r>
      <w:proofErr w:type="spellEnd"/>
      <w:r w:rsidR="004B0DDB">
        <w:rPr>
          <w:rFonts w:cstheme="minorHAnsi"/>
          <w:color w:val="202122"/>
          <w:shd w:val="clear" w:color="auto" w:fill="FFFFFF"/>
        </w:rPr>
        <w:t>.:</w:t>
      </w:r>
      <w:r w:rsidR="000B037E" w:rsidRPr="007C3855">
        <w:rPr>
          <w:rFonts w:cstheme="minorHAnsi"/>
          <w:color w:val="202122"/>
          <w:shd w:val="clear" w:color="auto" w:fill="FFFFFF"/>
        </w:rPr>
        <w:t xml:space="preserve"> “Logica e conversazione” in </w:t>
      </w:r>
      <w:proofErr w:type="spellStart"/>
      <w:r w:rsidR="000B037E" w:rsidRPr="007C3855">
        <w:rPr>
          <w:rFonts w:cstheme="minorHAnsi"/>
          <w:color w:val="202122"/>
          <w:shd w:val="clear" w:color="auto" w:fill="FFFFFF"/>
        </w:rPr>
        <w:t>Iacona</w:t>
      </w:r>
      <w:proofErr w:type="spellEnd"/>
      <w:r w:rsidR="000B037E" w:rsidRPr="007C3855">
        <w:rPr>
          <w:rFonts w:cstheme="minorHAnsi"/>
          <w:color w:val="202122"/>
          <w:shd w:val="clear" w:color="auto" w:fill="FFFFFF"/>
        </w:rPr>
        <w:t xml:space="preserve">, A. e Paganini, E., </w:t>
      </w:r>
      <w:r w:rsidR="000B037E" w:rsidRPr="007C3855">
        <w:rPr>
          <w:rFonts w:cstheme="minorHAnsi"/>
          <w:i/>
          <w:color w:val="202122"/>
          <w:shd w:val="clear" w:color="auto" w:fill="FFFFFF"/>
        </w:rPr>
        <w:t>Filosofia del linguaggio</w:t>
      </w:r>
      <w:r w:rsidR="000B037E" w:rsidRPr="007C3855">
        <w:rPr>
          <w:rFonts w:cstheme="minorHAnsi"/>
          <w:color w:val="202122"/>
          <w:shd w:val="clear" w:color="auto" w:fill="FFFFFF"/>
        </w:rPr>
        <w:t xml:space="preserve">, </w:t>
      </w:r>
      <w:r w:rsidR="000A1C4C" w:rsidRPr="008521ED">
        <w:t xml:space="preserve">Raffaello </w:t>
      </w:r>
      <w:r w:rsidR="000B037E" w:rsidRPr="007C3855">
        <w:rPr>
          <w:rFonts w:cstheme="minorHAnsi"/>
          <w:color w:val="202122"/>
          <w:shd w:val="clear" w:color="auto" w:fill="FFFFFF"/>
        </w:rPr>
        <w:t>Cortina, Milano, 2003.</w:t>
      </w:r>
    </w:p>
    <w:p w14:paraId="544CA8C9" w14:textId="77777777" w:rsidR="00AC0583" w:rsidRPr="007C3855" w:rsidRDefault="00AC0583" w:rsidP="006F0918">
      <w:pPr>
        <w:spacing w:line="320" w:lineRule="exact"/>
        <w:ind w:left="284" w:hanging="284"/>
        <w:jc w:val="both"/>
        <w:rPr>
          <w:lang w:val="en-US"/>
        </w:rPr>
      </w:pPr>
      <w:r>
        <w:rPr>
          <w:lang w:val="en-US"/>
        </w:rPr>
        <w:t>Husserl</w:t>
      </w:r>
      <w:r w:rsidR="000B037E">
        <w:rPr>
          <w:lang w:val="en-US"/>
        </w:rPr>
        <w:t>, E.</w:t>
      </w:r>
      <w:r>
        <w:rPr>
          <w:lang w:val="en-US"/>
        </w:rPr>
        <w:t xml:space="preserve"> </w:t>
      </w:r>
      <w:r w:rsidR="000B037E">
        <w:rPr>
          <w:lang w:val="en-US"/>
        </w:rPr>
        <w:t>(</w:t>
      </w:r>
      <w:r w:rsidR="00D1397C">
        <w:rPr>
          <w:lang w:val="en-US"/>
        </w:rPr>
        <w:t>1928</w:t>
      </w:r>
      <w:r w:rsidR="000B037E">
        <w:rPr>
          <w:lang w:val="en-US"/>
        </w:rPr>
        <w:t>)</w:t>
      </w:r>
      <w:r w:rsidR="00D1397C" w:rsidRPr="00D1397C">
        <w:rPr>
          <w:sz w:val="26"/>
          <w:szCs w:val="26"/>
          <w:lang w:val="en-US"/>
        </w:rPr>
        <w:t xml:space="preserve">, </w:t>
      </w:r>
      <w:proofErr w:type="spellStart"/>
      <w:r w:rsidR="00D1397C" w:rsidRPr="00D1397C">
        <w:rPr>
          <w:i/>
          <w:iCs/>
          <w:sz w:val="26"/>
          <w:szCs w:val="26"/>
          <w:lang w:val="en-US"/>
        </w:rPr>
        <w:t>Vorlesungen</w:t>
      </w:r>
      <w:proofErr w:type="spellEnd"/>
      <w:r w:rsidR="00D1397C" w:rsidRPr="00D1397C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1397C" w:rsidRPr="00D1397C">
        <w:rPr>
          <w:i/>
          <w:iCs/>
          <w:sz w:val="26"/>
          <w:szCs w:val="26"/>
          <w:lang w:val="en-US"/>
        </w:rPr>
        <w:t>zur</w:t>
      </w:r>
      <w:proofErr w:type="spellEnd"/>
      <w:r w:rsidR="00D1397C" w:rsidRPr="00D1397C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1397C" w:rsidRPr="00D1397C">
        <w:rPr>
          <w:i/>
          <w:iCs/>
          <w:sz w:val="26"/>
          <w:szCs w:val="26"/>
          <w:lang w:val="en-US"/>
        </w:rPr>
        <w:t>Phänomenologie</w:t>
      </w:r>
      <w:proofErr w:type="spellEnd"/>
      <w:r w:rsidR="00D1397C" w:rsidRPr="00D1397C">
        <w:rPr>
          <w:i/>
          <w:iCs/>
          <w:sz w:val="26"/>
          <w:szCs w:val="26"/>
          <w:lang w:val="en-US"/>
        </w:rPr>
        <w:t xml:space="preserve"> des </w:t>
      </w:r>
      <w:proofErr w:type="spellStart"/>
      <w:r w:rsidR="00D1397C" w:rsidRPr="00D1397C">
        <w:rPr>
          <w:i/>
          <w:iCs/>
          <w:sz w:val="26"/>
          <w:szCs w:val="26"/>
          <w:lang w:val="en-US"/>
        </w:rPr>
        <w:t>inneren</w:t>
      </w:r>
      <w:proofErr w:type="spellEnd"/>
      <w:r w:rsidR="00D1397C" w:rsidRPr="00D1397C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1397C" w:rsidRPr="00D1397C">
        <w:rPr>
          <w:i/>
          <w:iCs/>
          <w:sz w:val="26"/>
          <w:szCs w:val="26"/>
          <w:lang w:val="en-US"/>
        </w:rPr>
        <w:t>Zeitbewusstseins</w:t>
      </w:r>
      <w:proofErr w:type="spellEnd"/>
      <w:r w:rsidR="00D1397C" w:rsidRPr="00D1397C">
        <w:rPr>
          <w:sz w:val="26"/>
          <w:szCs w:val="26"/>
          <w:lang w:val="en-US"/>
        </w:rPr>
        <w:t xml:space="preserve">, Max Niemeyer, Halle, 1928. </w:t>
      </w:r>
      <w:r w:rsidR="00D1397C" w:rsidRPr="007C3855">
        <w:rPr>
          <w:lang w:val="en-US"/>
        </w:rPr>
        <w:t xml:space="preserve">(trad. </w:t>
      </w:r>
      <w:r w:rsidR="004B0DDB">
        <w:rPr>
          <w:lang w:val="en-US"/>
        </w:rPr>
        <w:t>it.:</w:t>
      </w:r>
      <w:r w:rsidR="00D1397C" w:rsidRPr="007C3855">
        <w:rPr>
          <w:lang w:val="en-US"/>
        </w:rPr>
        <w:t xml:space="preserve"> </w:t>
      </w:r>
      <w:r w:rsidR="00D1397C" w:rsidRPr="007C3855">
        <w:rPr>
          <w:i/>
          <w:iCs/>
          <w:lang w:val="en-US"/>
        </w:rPr>
        <w:t xml:space="preserve">La </w:t>
      </w:r>
      <w:proofErr w:type="spellStart"/>
      <w:r w:rsidR="00D1397C" w:rsidRPr="007C3855">
        <w:rPr>
          <w:i/>
          <w:iCs/>
          <w:lang w:val="en-US"/>
        </w:rPr>
        <w:t>coscienza</w:t>
      </w:r>
      <w:proofErr w:type="spellEnd"/>
      <w:r w:rsidR="00D1397C" w:rsidRPr="007C3855">
        <w:rPr>
          <w:i/>
          <w:iCs/>
          <w:lang w:val="en-US"/>
        </w:rPr>
        <w:t xml:space="preserve"> </w:t>
      </w:r>
      <w:proofErr w:type="spellStart"/>
      <w:r w:rsidR="00D1397C" w:rsidRPr="007C3855">
        <w:rPr>
          <w:i/>
          <w:iCs/>
          <w:lang w:val="en-US"/>
        </w:rPr>
        <w:t>interiore</w:t>
      </w:r>
      <w:proofErr w:type="spellEnd"/>
      <w:r w:rsidR="00D1397C" w:rsidRPr="007C3855">
        <w:rPr>
          <w:i/>
          <w:iCs/>
          <w:lang w:val="en-US"/>
        </w:rPr>
        <w:t xml:space="preserve"> del tempo</w:t>
      </w:r>
      <w:r w:rsidR="00D1397C" w:rsidRPr="007C3855">
        <w:rPr>
          <w:lang w:val="en-US"/>
        </w:rPr>
        <w:t xml:space="preserve">, </w:t>
      </w:r>
      <w:proofErr w:type="spellStart"/>
      <w:r w:rsidR="00D1397C" w:rsidRPr="007C3855">
        <w:rPr>
          <w:lang w:val="en-US"/>
        </w:rPr>
        <w:t>Filema</w:t>
      </w:r>
      <w:proofErr w:type="spellEnd"/>
      <w:r w:rsidR="00D1397C" w:rsidRPr="007C3855">
        <w:rPr>
          <w:lang w:val="en-US"/>
        </w:rPr>
        <w:t>, Napoli, 2002).</w:t>
      </w:r>
    </w:p>
    <w:p w14:paraId="1BF40B0D" w14:textId="77777777" w:rsidR="00B00A3E" w:rsidRPr="00B00A3E" w:rsidRDefault="007C3855" w:rsidP="006F0918">
      <w:pPr>
        <w:spacing w:line="320" w:lineRule="exact"/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Knobe</w:t>
      </w:r>
      <w:proofErr w:type="spellEnd"/>
      <w:r>
        <w:rPr>
          <w:lang w:val="en-US"/>
        </w:rPr>
        <w:t>, J.</w:t>
      </w:r>
      <w:r w:rsidR="00B00A3E" w:rsidRPr="00B00A3E">
        <w:rPr>
          <w:lang w:val="en-US"/>
        </w:rPr>
        <w:t xml:space="preserve"> </w:t>
      </w:r>
      <w:r>
        <w:rPr>
          <w:lang w:val="en-US"/>
        </w:rPr>
        <w:t>e</w:t>
      </w:r>
      <w:r w:rsidR="00B00A3E" w:rsidRPr="00B00A3E">
        <w:rPr>
          <w:lang w:val="en-US"/>
        </w:rPr>
        <w:t xml:space="preserve"> Nichols,</w:t>
      </w:r>
      <w:r w:rsidR="00B00A3E" w:rsidRPr="0024145E">
        <w:rPr>
          <w:lang w:val="en-US"/>
        </w:rPr>
        <w:t xml:space="preserve"> </w:t>
      </w:r>
      <w:r>
        <w:rPr>
          <w:lang w:val="en-US"/>
        </w:rPr>
        <w:t>S. (</w:t>
      </w:r>
      <w:r w:rsidR="00B00A3E" w:rsidRPr="0024145E">
        <w:rPr>
          <w:lang w:val="en-US"/>
        </w:rPr>
        <w:t>2017</w:t>
      </w:r>
      <w:r>
        <w:rPr>
          <w:lang w:val="en-US"/>
        </w:rPr>
        <w:t>),</w:t>
      </w:r>
      <w:r w:rsidR="00B00A3E" w:rsidRPr="00B00A3E">
        <w:rPr>
          <w:lang w:val="en-US"/>
        </w:rPr>
        <w:t xml:space="preserve"> </w:t>
      </w:r>
      <w:r>
        <w:rPr>
          <w:lang w:val="en-US"/>
        </w:rPr>
        <w:t>“</w:t>
      </w:r>
      <w:r w:rsidR="00B00A3E" w:rsidRPr="00B00A3E">
        <w:rPr>
          <w:lang w:val="en-US"/>
        </w:rPr>
        <w:t>Experimental Philosophy</w:t>
      </w:r>
      <w:r>
        <w:rPr>
          <w:lang w:val="en-US"/>
        </w:rPr>
        <w:t>”,</w:t>
      </w:r>
      <w:r w:rsidR="00AF5809">
        <w:rPr>
          <w:lang w:val="en-US"/>
        </w:rPr>
        <w:t xml:space="preserve"> </w:t>
      </w:r>
      <w:r w:rsidRPr="000B4197">
        <w:rPr>
          <w:lang w:val="en-US"/>
        </w:rPr>
        <w:t xml:space="preserve">in </w:t>
      </w:r>
      <w:proofErr w:type="spellStart"/>
      <w:r w:rsidRPr="000B4197">
        <w:rPr>
          <w:lang w:val="en-US"/>
        </w:rPr>
        <w:t>Zalta</w:t>
      </w:r>
      <w:proofErr w:type="spellEnd"/>
      <w:r w:rsidRPr="000B4197">
        <w:rPr>
          <w:lang w:val="en-US"/>
        </w:rPr>
        <w:t xml:space="preserve">, E. N., ed., </w:t>
      </w:r>
      <w:r w:rsidRPr="000B4197">
        <w:rPr>
          <w:i/>
          <w:lang w:val="en-US"/>
        </w:rPr>
        <w:t>The Stanford Encyclopedia of Philosophy</w:t>
      </w:r>
      <w:r w:rsidRPr="000B4197">
        <w:rPr>
          <w:lang w:val="en-US"/>
        </w:rPr>
        <w:t xml:space="preserve"> </w:t>
      </w:r>
      <w:r w:rsidR="00B00A3E" w:rsidRPr="00B00A3E">
        <w:rPr>
          <w:lang w:val="en-US"/>
        </w:rPr>
        <w:t xml:space="preserve">(Winter 2017 Edition), </w:t>
      </w:r>
      <w:proofErr w:type="spellStart"/>
      <w:r w:rsidRPr="007C3855">
        <w:rPr>
          <w:lang w:val="en-US"/>
        </w:rPr>
        <w:t>testo</w:t>
      </w:r>
      <w:proofErr w:type="spellEnd"/>
      <w:r w:rsidRPr="007C3855">
        <w:rPr>
          <w:lang w:val="en-US"/>
        </w:rPr>
        <w:t xml:space="preserve"> </w:t>
      </w:r>
      <w:proofErr w:type="spellStart"/>
      <w:r w:rsidRPr="007C3855">
        <w:rPr>
          <w:lang w:val="en-US"/>
        </w:rPr>
        <w:t>disponibile</w:t>
      </w:r>
      <w:proofErr w:type="spellEnd"/>
      <w:r w:rsidRPr="007C3855">
        <w:rPr>
          <w:lang w:val="en-US"/>
        </w:rPr>
        <w:t xml:space="preserve"> al </w:t>
      </w:r>
      <w:proofErr w:type="spellStart"/>
      <w:r w:rsidRPr="007C3855">
        <w:rPr>
          <w:lang w:val="en-US"/>
        </w:rPr>
        <w:t>sito</w:t>
      </w:r>
      <w:proofErr w:type="spellEnd"/>
      <w:r w:rsidRPr="007C3855">
        <w:rPr>
          <w:lang w:val="en-US"/>
        </w:rPr>
        <w:t xml:space="preserve">: </w:t>
      </w:r>
      <w:r w:rsidR="00B00A3E" w:rsidRPr="00B00A3E">
        <w:rPr>
          <w:lang w:val="en-US"/>
        </w:rPr>
        <w:t>https://plato.stanford.edu/archives/win2017/entrie</w:t>
      </w:r>
      <w:r>
        <w:rPr>
          <w:lang w:val="en-US"/>
        </w:rPr>
        <w:t>s/experimental-philosophy</w:t>
      </w:r>
      <w:r w:rsidR="00B00A3E" w:rsidRPr="00B00A3E">
        <w:rPr>
          <w:lang w:val="en-US"/>
        </w:rPr>
        <w:t>.</w:t>
      </w:r>
    </w:p>
    <w:p w14:paraId="7C58B801" w14:textId="77777777" w:rsidR="000F1F1B" w:rsidRPr="00241BF7" w:rsidRDefault="00E010D7" w:rsidP="006F0918">
      <w:pPr>
        <w:spacing w:line="320" w:lineRule="exact"/>
        <w:ind w:left="284" w:hanging="284"/>
        <w:jc w:val="both"/>
        <w:rPr>
          <w:lang w:val="en-US"/>
        </w:rPr>
      </w:pPr>
      <w:proofErr w:type="spellStart"/>
      <w:r w:rsidRPr="00241BF7">
        <w:rPr>
          <w:lang w:val="en-US"/>
        </w:rPr>
        <w:t>Kretzmann</w:t>
      </w:r>
      <w:proofErr w:type="spellEnd"/>
      <w:r w:rsidRPr="00241BF7">
        <w:rPr>
          <w:lang w:val="en-US"/>
        </w:rPr>
        <w:t xml:space="preserve">, N. </w:t>
      </w:r>
      <w:r w:rsidR="007C3855">
        <w:rPr>
          <w:lang w:val="en-US"/>
        </w:rPr>
        <w:t>(</w:t>
      </w:r>
      <w:r w:rsidRPr="00241BF7">
        <w:rPr>
          <w:lang w:val="en-US"/>
        </w:rPr>
        <w:t>1997</w:t>
      </w:r>
      <w:r w:rsidR="007C3855">
        <w:rPr>
          <w:lang w:val="en-US"/>
        </w:rPr>
        <w:t>),</w:t>
      </w:r>
      <w:r w:rsidRPr="00241BF7">
        <w:rPr>
          <w:lang w:val="en-US"/>
        </w:rPr>
        <w:t xml:space="preserve"> </w:t>
      </w:r>
      <w:r w:rsidRPr="007C3855">
        <w:rPr>
          <w:i/>
          <w:lang w:val="en-US"/>
        </w:rPr>
        <w:t>The Metaphysics of Theism: Aquinas’s Natural Theology in Summa contra gentiles I</w:t>
      </w:r>
      <w:r w:rsidRPr="00241BF7">
        <w:rPr>
          <w:lang w:val="en-US"/>
        </w:rPr>
        <w:t xml:space="preserve">, </w:t>
      </w:r>
      <w:r w:rsidR="007C3855" w:rsidRPr="00076EA3">
        <w:rPr>
          <w:sz w:val="22"/>
          <w:lang w:val="en-US"/>
        </w:rPr>
        <w:t>Oxford University Press</w:t>
      </w:r>
      <w:r w:rsidR="007C3855">
        <w:rPr>
          <w:sz w:val="22"/>
          <w:lang w:val="en-US"/>
        </w:rPr>
        <w:t>, Oxford</w:t>
      </w:r>
      <w:r w:rsidR="007C3855" w:rsidRPr="00076EA3">
        <w:rPr>
          <w:sz w:val="22"/>
          <w:lang w:val="en-US"/>
        </w:rPr>
        <w:t>.</w:t>
      </w:r>
    </w:p>
    <w:p w14:paraId="7297E6BC" w14:textId="77777777" w:rsidR="005C51E5" w:rsidRPr="00241BF7" w:rsidRDefault="005C51E5" w:rsidP="006F0918">
      <w:pPr>
        <w:spacing w:line="320" w:lineRule="exact"/>
        <w:ind w:left="284" w:hanging="284"/>
        <w:rPr>
          <w:lang w:val="en-US"/>
        </w:rPr>
      </w:pPr>
      <w:proofErr w:type="spellStart"/>
      <w:r w:rsidRPr="00241BF7">
        <w:rPr>
          <w:lang w:val="en-US"/>
        </w:rPr>
        <w:t>Kripke</w:t>
      </w:r>
      <w:proofErr w:type="spellEnd"/>
      <w:r w:rsidR="007C3855">
        <w:rPr>
          <w:lang w:val="en-US"/>
        </w:rPr>
        <w:t>, S. (1980)</w:t>
      </w:r>
      <w:r w:rsidR="00AF5809">
        <w:rPr>
          <w:lang w:val="en-US"/>
        </w:rPr>
        <w:t>,</w:t>
      </w:r>
      <w:r w:rsidR="007C3855">
        <w:rPr>
          <w:lang w:val="en-US"/>
        </w:rPr>
        <w:t xml:space="preserve"> </w:t>
      </w:r>
      <w:r w:rsidR="007C3855" w:rsidRPr="00AF5809">
        <w:rPr>
          <w:i/>
          <w:lang w:val="en-US"/>
        </w:rPr>
        <w:t>Naming and N</w:t>
      </w:r>
      <w:r w:rsidRPr="00AF5809">
        <w:rPr>
          <w:i/>
          <w:lang w:val="en-US"/>
        </w:rPr>
        <w:t>ecessity</w:t>
      </w:r>
      <w:r w:rsidR="007C3855">
        <w:rPr>
          <w:lang w:val="en-US"/>
        </w:rPr>
        <w:t xml:space="preserve">, </w:t>
      </w:r>
      <w:r w:rsidR="007C3855" w:rsidRPr="00AF5809">
        <w:rPr>
          <w:rFonts w:cstheme="minorHAnsi"/>
          <w:color w:val="4D5156"/>
          <w:shd w:val="clear" w:color="auto" w:fill="FFFFFF"/>
          <w:lang w:val="en-US"/>
        </w:rPr>
        <w:t xml:space="preserve">Harvard University Press, Cambridge, </w:t>
      </w:r>
      <w:r w:rsidR="007C3855" w:rsidRPr="00AF5809">
        <w:rPr>
          <w:rFonts w:cstheme="minorHAnsi"/>
          <w:lang w:val="en-US"/>
        </w:rPr>
        <w:t>MA</w:t>
      </w:r>
      <w:r w:rsidR="007C3855" w:rsidRPr="00565247">
        <w:rPr>
          <w:lang w:val="en-US"/>
        </w:rPr>
        <w:t>.</w:t>
      </w:r>
    </w:p>
    <w:p w14:paraId="487BBB8C" w14:textId="77777777" w:rsidR="006B3E72" w:rsidRDefault="006B3E72" w:rsidP="00565247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 xml:space="preserve">Landini, </w:t>
      </w:r>
      <w:r w:rsidR="006F0918">
        <w:rPr>
          <w:lang w:val="en-US"/>
        </w:rPr>
        <w:t>G. (</w:t>
      </w:r>
      <w:r w:rsidRPr="00241BF7">
        <w:rPr>
          <w:lang w:val="en-US"/>
        </w:rPr>
        <w:t>2007</w:t>
      </w:r>
      <w:r w:rsidR="006F0918">
        <w:rPr>
          <w:lang w:val="en-US"/>
        </w:rPr>
        <w:t xml:space="preserve">), </w:t>
      </w:r>
      <w:hyperlink r:id="rId12" w:history="1">
        <w:r w:rsidRPr="006F0918">
          <w:rPr>
            <w:i/>
            <w:lang w:val="en-US"/>
          </w:rPr>
          <w:t>Wittgenstein's Apprenticeship with Russell</w:t>
        </w:r>
      </w:hyperlink>
      <w:r w:rsidR="006F0918">
        <w:rPr>
          <w:lang w:val="en-US"/>
        </w:rPr>
        <w:t xml:space="preserve">, </w:t>
      </w:r>
      <w:r w:rsidRPr="00241BF7">
        <w:rPr>
          <w:lang w:val="en-US"/>
        </w:rPr>
        <w:t>Cambridge University Press</w:t>
      </w:r>
      <w:r w:rsidR="006F0918">
        <w:rPr>
          <w:lang w:val="en-US"/>
        </w:rPr>
        <w:t xml:space="preserve">, </w:t>
      </w:r>
      <w:r w:rsidR="006F0918" w:rsidRPr="00241BF7">
        <w:rPr>
          <w:lang w:val="en-US"/>
        </w:rPr>
        <w:t>Cambridge</w:t>
      </w:r>
      <w:r w:rsidR="006F0918">
        <w:rPr>
          <w:lang w:val="en-US"/>
        </w:rPr>
        <w:t>.</w:t>
      </w:r>
    </w:p>
    <w:p w14:paraId="4DD6D070" w14:textId="77777777" w:rsidR="00565247" w:rsidRPr="00565247" w:rsidRDefault="00565247" w:rsidP="00565247">
      <w:pPr>
        <w:spacing w:line="320" w:lineRule="exact"/>
        <w:ind w:left="284" w:hanging="284"/>
        <w:rPr>
          <w:lang w:val="en-US"/>
        </w:rPr>
      </w:pPr>
      <w:r w:rsidRPr="00565247">
        <w:rPr>
          <w:shd w:val="clear" w:color="auto" w:fill="FFFFFF"/>
          <w:lang w:val="en-US"/>
        </w:rPr>
        <w:t xml:space="preserve">Levinson, J. (1990), </w:t>
      </w:r>
      <w:r w:rsidRPr="00565247">
        <w:rPr>
          <w:bCs/>
          <w:i/>
          <w:shd w:val="clear" w:color="auto" w:fill="FFFFFF"/>
          <w:lang w:val="en-US"/>
        </w:rPr>
        <w:t>Music</w:t>
      </w:r>
      <w:r w:rsidRPr="00565247">
        <w:rPr>
          <w:i/>
          <w:shd w:val="clear" w:color="auto" w:fill="FFFFFF"/>
          <w:lang w:val="en-US"/>
        </w:rPr>
        <w:t xml:space="preserve">, </w:t>
      </w:r>
      <w:r w:rsidRPr="00565247">
        <w:rPr>
          <w:bCs/>
          <w:i/>
          <w:shd w:val="clear" w:color="auto" w:fill="FFFFFF"/>
          <w:lang w:val="en-US"/>
        </w:rPr>
        <w:t>Art, and Metaphysics</w:t>
      </w:r>
      <w:r w:rsidRPr="00565247">
        <w:rPr>
          <w:i/>
          <w:shd w:val="clear" w:color="auto" w:fill="FFFFFF"/>
          <w:lang w:val="en-US"/>
        </w:rPr>
        <w:t>: Essays in Philosophical Aesthetics</w:t>
      </w:r>
      <w:r w:rsidRPr="00565247">
        <w:rPr>
          <w:shd w:val="clear" w:color="auto" w:fill="FFFFFF"/>
          <w:lang w:val="en-US"/>
        </w:rPr>
        <w:t>, Cornell University Press, Ithaca, N.Y.</w:t>
      </w:r>
    </w:p>
    <w:p w14:paraId="450725B7" w14:textId="77777777" w:rsidR="000F1F1B" w:rsidRPr="00241BF7" w:rsidRDefault="006F0918" w:rsidP="00565247">
      <w:pPr>
        <w:spacing w:line="320" w:lineRule="exact"/>
        <w:ind w:left="284" w:hanging="284"/>
        <w:jc w:val="both"/>
        <w:rPr>
          <w:lang w:val="en-US"/>
        </w:rPr>
      </w:pPr>
      <w:r>
        <w:rPr>
          <w:lang w:val="en-US"/>
        </w:rPr>
        <w:t xml:space="preserve">MacBride, F. (2014), </w:t>
      </w:r>
      <w:r w:rsidR="000F1F1B" w:rsidRPr="00241BF7">
        <w:rPr>
          <w:lang w:val="en-US"/>
        </w:rPr>
        <w:t>“How Hochberg Helped Us Take the Ontological Turn</w:t>
      </w:r>
      <w:r>
        <w:rPr>
          <w:lang w:val="en-US"/>
        </w:rPr>
        <w:t xml:space="preserve">: An Introduction”, </w:t>
      </w:r>
      <w:proofErr w:type="spellStart"/>
      <w:r w:rsidRPr="006F0918">
        <w:rPr>
          <w:i/>
          <w:lang w:val="en-US"/>
        </w:rPr>
        <w:t>Dialectica</w:t>
      </w:r>
      <w:proofErr w:type="spellEnd"/>
      <w:r>
        <w:rPr>
          <w:lang w:val="en-US"/>
        </w:rPr>
        <w:t xml:space="preserve">, </w:t>
      </w:r>
      <w:r w:rsidRPr="006F0918">
        <w:rPr>
          <w:lang w:val="en-US"/>
        </w:rPr>
        <w:t>163-169</w:t>
      </w:r>
      <w:r w:rsidRPr="00565247">
        <w:rPr>
          <w:lang w:val="en-US"/>
        </w:rPr>
        <w:t>.</w:t>
      </w:r>
    </w:p>
    <w:p w14:paraId="3E3EACD4" w14:textId="77777777" w:rsidR="00ED24FE" w:rsidRPr="000E6842" w:rsidRDefault="004C6A98" w:rsidP="00565247">
      <w:pPr>
        <w:spacing w:line="320" w:lineRule="exact"/>
        <w:ind w:left="284" w:hanging="284"/>
      </w:pPr>
      <w:proofErr w:type="spellStart"/>
      <w:r w:rsidRPr="000E6842">
        <w:t>McTaggart</w:t>
      </w:r>
      <w:proofErr w:type="spellEnd"/>
      <w:r w:rsidR="000E6842" w:rsidRPr="000E6842">
        <w:t>,</w:t>
      </w:r>
      <w:r w:rsidRPr="000E6842">
        <w:t xml:space="preserve"> J. M. E. (1908), </w:t>
      </w:r>
      <w:r w:rsidR="000E6842" w:rsidRPr="000E6842">
        <w:t>“</w:t>
      </w:r>
      <w:r w:rsidRPr="000E6842">
        <w:t xml:space="preserve">The </w:t>
      </w:r>
      <w:proofErr w:type="spellStart"/>
      <w:r w:rsidRPr="000E6842">
        <w:t>Unreality</w:t>
      </w:r>
      <w:proofErr w:type="spellEnd"/>
      <w:r w:rsidRPr="000E6842">
        <w:t xml:space="preserve"> of Tim</w:t>
      </w:r>
      <w:r w:rsidR="000E6842" w:rsidRPr="000E6842">
        <w:t xml:space="preserve">e”, </w:t>
      </w:r>
      <w:r w:rsidR="000E6842" w:rsidRPr="000E6842">
        <w:rPr>
          <w:i/>
        </w:rPr>
        <w:t>Mind</w:t>
      </w:r>
      <w:r w:rsidRPr="000E6842">
        <w:t xml:space="preserve">, 17, 457-474 (trad. </w:t>
      </w:r>
      <w:proofErr w:type="spellStart"/>
      <w:r w:rsidR="004B0DDB">
        <w:t>it</w:t>
      </w:r>
      <w:proofErr w:type="spellEnd"/>
      <w:r w:rsidR="004B0DDB">
        <w:t>.:</w:t>
      </w:r>
      <w:r w:rsidR="00ED24FE" w:rsidRPr="000E6842">
        <w:t xml:space="preserve"> </w:t>
      </w:r>
      <w:r w:rsidR="000E6842">
        <w:t>“</w:t>
      </w:r>
      <w:r w:rsidR="00ED24FE" w:rsidRPr="000E6842">
        <w:t>L’irrealtà del tempo</w:t>
      </w:r>
      <w:r w:rsidR="000E6842">
        <w:t>”</w:t>
      </w:r>
      <w:r w:rsidR="000E6842" w:rsidRPr="000E6842">
        <w:t xml:space="preserve">, in </w:t>
      </w:r>
      <w:proofErr w:type="spellStart"/>
      <w:r w:rsidR="000E6842" w:rsidRPr="000E6842">
        <w:t>McTaggart</w:t>
      </w:r>
      <w:proofErr w:type="spellEnd"/>
      <w:r w:rsidR="000E6842" w:rsidRPr="000E6842">
        <w:t xml:space="preserve">, J. M. E., </w:t>
      </w:r>
      <w:r w:rsidR="000E6842" w:rsidRPr="000E6842">
        <w:rPr>
          <w:i/>
        </w:rPr>
        <w:t>L’irrealtà del tempo</w:t>
      </w:r>
      <w:r w:rsidR="000E6842" w:rsidRPr="000E6842">
        <w:t xml:space="preserve"> </w:t>
      </w:r>
      <w:r w:rsidR="00ED24FE" w:rsidRPr="000E6842">
        <w:t xml:space="preserve">(a cura di L. </w:t>
      </w:r>
      <w:proofErr w:type="spellStart"/>
      <w:r w:rsidR="00ED24FE" w:rsidRPr="000E6842">
        <w:t>Cimmino</w:t>
      </w:r>
      <w:proofErr w:type="spellEnd"/>
      <w:r w:rsidR="00ED24FE" w:rsidRPr="000E6842">
        <w:t>), RCS Libri, Milano</w:t>
      </w:r>
      <w:r w:rsidR="000E6842" w:rsidRPr="000E6842">
        <w:t>, 2006</w:t>
      </w:r>
      <w:r w:rsidRPr="000E6842">
        <w:t>.</w:t>
      </w:r>
    </w:p>
    <w:p w14:paraId="05792892" w14:textId="77777777" w:rsidR="00CE5D24" w:rsidRDefault="00EF2BBE" w:rsidP="00CB10F8">
      <w:pPr>
        <w:spacing w:line="320" w:lineRule="exact"/>
        <w:ind w:left="284" w:hanging="284"/>
        <w:rPr>
          <w:rFonts w:ascii="Times" w:hAnsi="Times" w:cs="Times"/>
          <w:lang w:val="en-US"/>
        </w:rPr>
      </w:pPr>
      <w:proofErr w:type="spellStart"/>
      <w:r w:rsidRPr="00241BF7">
        <w:rPr>
          <w:lang w:val="en-US"/>
        </w:rPr>
        <w:t>Markosian</w:t>
      </w:r>
      <w:proofErr w:type="spellEnd"/>
      <w:r w:rsidR="00CE5D24">
        <w:rPr>
          <w:lang w:val="en-US"/>
        </w:rPr>
        <w:t>,</w:t>
      </w:r>
      <w:r w:rsidRPr="00241BF7">
        <w:rPr>
          <w:lang w:val="en-US"/>
        </w:rPr>
        <w:t xml:space="preserve"> N. (2004), </w:t>
      </w:r>
      <w:r w:rsidR="00CE5D24">
        <w:rPr>
          <w:lang w:val="en-US"/>
        </w:rPr>
        <w:t>“</w:t>
      </w:r>
      <w:r w:rsidRPr="00241BF7">
        <w:rPr>
          <w:lang w:val="en-US"/>
        </w:rPr>
        <w:t>A Defense of Presentism</w:t>
      </w:r>
      <w:r w:rsidR="00CE5D24">
        <w:rPr>
          <w:lang w:val="en-US"/>
        </w:rPr>
        <w:t>”</w:t>
      </w:r>
      <w:r w:rsidRPr="00241BF7">
        <w:rPr>
          <w:lang w:val="en-US"/>
        </w:rPr>
        <w:t xml:space="preserve">, in Zimmerman </w:t>
      </w:r>
      <w:r w:rsidR="00CE5D24">
        <w:rPr>
          <w:caps/>
          <w:kern w:val="24"/>
          <w:lang w:val="en-US"/>
        </w:rPr>
        <w:t>D.,</w:t>
      </w:r>
      <w:r w:rsidR="00CE5D24">
        <w:rPr>
          <w:lang w:val="en-US"/>
        </w:rPr>
        <w:t xml:space="preserve"> ed., </w:t>
      </w:r>
      <w:r w:rsidR="00CE5D24">
        <w:rPr>
          <w:i/>
          <w:lang w:val="en-US"/>
        </w:rPr>
        <w:t xml:space="preserve">Oxford Studies in Metaphysics, </w:t>
      </w:r>
      <w:r w:rsidR="00CE5D24" w:rsidRPr="00AF5809">
        <w:rPr>
          <w:lang w:val="en-US"/>
        </w:rPr>
        <w:t>vol. I</w:t>
      </w:r>
      <w:r w:rsidR="00CE5D24">
        <w:rPr>
          <w:lang w:val="en-US"/>
        </w:rPr>
        <w:t>, Oxford University Press, Oxford.</w:t>
      </w:r>
    </w:p>
    <w:p w14:paraId="14161D91" w14:textId="77777777" w:rsidR="0079517F" w:rsidRDefault="0079517F" w:rsidP="00CB10F8">
      <w:pPr>
        <w:spacing w:line="320" w:lineRule="exact"/>
        <w:ind w:left="284" w:hanging="284"/>
        <w:rPr>
          <w:lang w:val="en-US"/>
        </w:rPr>
      </w:pPr>
      <w:r w:rsidRPr="00241BF7">
        <w:rPr>
          <w:lang w:val="en-US"/>
        </w:rPr>
        <w:t>Moore</w:t>
      </w:r>
      <w:r w:rsidR="00CE5D24">
        <w:rPr>
          <w:lang w:val="en-US"/>
        </w:rPr>
        <w:t>, G. E.</w:t>
      </w:r>
      <w:r w:rsidRPr="00241BF7">
        <w:rPr>
          <w:lang w:val="en-US"/>
        </w:rPr>
        <w:t xml:space="preserve"> (189</w:t>
      </w:r>
      <w:r w:rsidR="00CE5D24">
        <w:rPr>
          <w:lang w:val="en-US"/>
        </w:rPr>
        <w:t>9</w:t>
      </w:r>
      <w:r w:rsidRPr="00241BF7">
        <w:rPr>
          <w:lang w:val="en-US"/>
        </w:rPr>
        <w:t>)</w:t>
      </w:r>
      <w:r w:rsidR="00CE5D24">
        <w:rPr>
          <w:lang w:val="en-US"/>
        </w:rPr>
        <w:t>,</w:t>
      </w:r>
      <w:r w:rsidRPr="00241BF7">
        <w:rPr>
          <w:lang w:val="en-US"/>
        </w:rPr>
        <w:t xml:space="preserve"> </w:t>
      </w:r>
      <w:r w:rsidR="00CE5D24">
        <w:rPr>
          <w:lang w:val="en-US"/>
        </w:rPr>
        <w:t>“</w:t>
      </w:r>
      <w:r w:rsidRPr="00241BF7">
        <w:rPr>
          <w:lang w:val="en-US"/>
        </w:rPr>
        <w:t>The Nature of Judgement</w:t>
      </w:r>
      <w:r w:rsidR="00CE5D24">
        <w:rPr>
          <w:lang w:val="en-US"/>
        </w:rPr>
        <w:t>”</w:t>
      </w:r>
      <w:r w:rsidRPr="00241BF7">
        <w:rPr>
          <w:lang w:val="en-US"/>
        </w:rPr>
        <w:t xml:space="preserve">, </w:t>
      </w:r>
      <w:r w:rsidRPr="002320A8">
        <w:rPr>
          <w:i/>
          <w:lang w:val="en-US"/>
        </w:rPr>
        <w:t>Mind</w:t>
      </w:r>
      <w:r w:rsidR="00CE5D24">
        <w:rPr>
          <w:lang w:val="en-US"/>
        </w:rPr>
        <w:t xml:space="preserve">, </w:t>
      </w:r>
      <w:r w:rsidR="002320A8">
        <w:rPr>
          <w:lang w:val="en-US"/>
        </w:rPr>
        <w:t xml:space="preserve">8, </w:t>
      </w:r>
      <w:r w:rsidR="00CE5D24" w:rsidRPr="002320A8">
        <w:rPr>
          <w:color w:val="1A1A1A"/>
          <w:sz w:val="25"/>
          <w:szCs w:val="25"/>
          <w:shd w:val="clear" w:color="auto" w:fill="FFFFFF"/>
          <w:lang w:val="en-US"/>
        </w:rPr>
        <w:t>176-93</w:t>
      </w:r>
      <w:r w:rsidR="00CE5D24">
        <w:rPr>
          <w:lang w:val="en-US"/>
        </w:rPr>
        <w:t>.</w:t>
      </w:r>
    </w:p>
    <w:p w14:paraId="2F7903D1" w14:textId="77777777" w:rsidR="002320A8" w:rsidRPr="00DD0E71" w:rsidRDefault="002320A8" w:rsidP="00CB10F8">
      <w:pPr>
        <w:spacing w:line="320" w:lineRule="exact"/>
        <w:ind w:left="284" w:hanging="284"/>
        <w:jc w:val="both"/>
      </w:pPr>
      <w:r w:rsidRPr="00E52E1B">
        <w:t xml:space="preserve">Moore, G. E. </w:t>
      </w:r>
      <w:r w:rsidR="0079517F" w:rsidRPr="00E52E1B">
        <w:t xml:space="preserve"> </w:t>
      </w:r>
      <w:r w:rsidR="0079517F" w:rsidRPr="00DD0E71">
        <w:t>(1903a)</w:t>
      </w:r>
      <w:r w:rsidR="000137B8" w:rsidRPr="00DD0E71">
        <w:t>,</w:t>
      </w:r>
      <w:r w:rsidR="0079517F" w:rsidRPr="00DD0E71">
        <w:t xml:space="preserve"> </w:t>
      </w:r>
      <w:r w:rsidRPr="00DD0E71">
        <w:rPr>
          <w:color w:val="1A1A1A"/>
          <w:sz w:val="25"/>
          <w:szCs w:val="25"/>
          <w:shd w:val="clear" w:color="auto" w:fill="FFFFFF"/>
        </w:rPr>
        <w:t xml:space="preserve">“The </w:t>
      </w:r>
      <w:proofErr w:type="spellStart"/>
      <w:r w:rsidRPr="00DD0E71">
        <w:rPr>
          <w:color w:val="1A1A1A"/>
          <w:sz w:val="25"/>
          <w:szCs w:val="25"/>
          <w:shd w:val="clear" w:color="auto" w:fill="FFFFFF"/>
        </w:rPr>
        <w:t>Refutation</w:t>
      </w:r>
      <w:proofErr w:type="spellEnd"/>
      <w:r w:rsidRPr="00DD0E71">
        <w:rPr>
          <w:color w:val="1A1A1A"/>
          <w:sz w:val="25"/>
          <w:szCs w:val="25"/>
          <w:shd w:val="clear" w:color="auto" w:fill="FFFFFF"/>
        </w:rPr>
        <w:t xml:space="preserve"> of </w:t>
      </w:r>
      <w:proofErr w:type="spellStart"/>
      <w:r w:rsidRPr="00DD0E71">
        <w:rPr>
          <w:color w:val="1A1A1A"/>
          <w:sz w:val="25"/>
          <w:szCs w:val="25"/>
          <w:shd w:val="clear" w:color="auto" w:fill="FFFFFF"/>
        </w:rPr>
        <w:t>Idealism</w:t>
      </w:r>
      <w:proofErr w:type="spellEnd"/>
      <w:r w:rsidRPr="00DD0E71">
        <w:rPr>
          <w:color w:val="1A1A1A"/>
          <w:sz w:val="25"/>
          <w:szCs w:val="25"/>
          <w:shd w:val="clear" w:color="auto" w:fill="FFFFFF"/>
        </w:rPr>
        <w:t xml:space="preserve">”, </w:t>
      </w:r>
      <w:r w:rsidRPr="00DD0E71">
        <w:rPr>
          <w:i/>
          <w:iCs/>
          <w:color w:val="1A1A1A"/>
          <w:sz w:val="25"/>
          <w:szCs w:val="25"/>
          <w:shd w:val="clear" w:color="auto" w:fill="FFFFFF"/>
        </w:rPr>
        <w:t>Mind</w:t>
      </w:r>
      <w:r w:rsidRPr="00DD0E71">
        <w:rPr>
          <w:color w:val="1A1A1A"/>
          <w:sz w:val="25"/>
          <w:szCs w:val="25"/>
          <w:shd w:val="clear" w:color="auto" w:fill="FFFFFF"/>
        </w:rPr>
        <w:t xml:space="preserve">, </w:t>
      </w:r>
      <w:r w:rsidR="000137B8" w:rsidRPr="00DD0E71">
        <w:rPr>
          <w:color w:val="1A1A1A"/>
          <w:sz w:val="25"/>
          <w:szCs w:val="25"/>
          <w:shd w:val="clear" w:color="auto" w:fill="FFFFFF"/>
        </w:rPr>
        <w:t>12,</w:t>
      </w:r>
      <w:r w:rsidRPr="00DD0E71">
        <w:rPr>
          <w:color w:val="1A1A1A"/>
          <w:sz w:val="25"/>
          <w:szCs w:val="25"/>
          <w:shd w:val="clear" w:color="auto" w:fill="FFFFFF"/>
        </w:rPr>
        <w:t xml:space="preserve"> 433-53</w:t>
      </w:r>
      <w:r w:rsidR="00004878" w:rsidRPr="00DD0E71">
        <w:rPr>
          <w:color w:val="1A1A1A"/>
          <w:sz w:val="25"/>
          <w:szCs w:val="25"/>
          <w:shd w:val="clear" w:color="auto" w:fill="FFFFFF"/>
        </w:rPr>
        <w:t xml:space="preserve"> (trad. </w:t>
      </w:r>
      <w:proofErr w:type="spellStart"/>
      <w:r w:rsidR="00004878" w:rsidRPr="00DD0E71">
        <w:rPr>
          <w:color w:val="1A1A1A"/>
          <w:sz w:val="25"/>
          <w:szCs w:val="25"/>
          <w:shd w:val="clear" w:color="auto" w:fill="FFFFFF"/>
        </w:rPr>
        <w:t>it</w:t>
      </w:r>
      <w:proofErr w:type="spellEnd"/>
      <w:r w:rsidR="00004878" w:rsidRPr="00DD0E71">
        <w:rPr>
          <w:color w:val="1A1A1A"/>
          <w:sz w:val="25"/>
          <w:szCs w:val="25"/>
          <w:shd w:val="clear" w:color="auto" w:fill="FFFFFF"/>
        </w:rPr>
        <w:t xml:space="preserve">., “La confutazione dell’idealismo”, in Pasquinelli, A., </w:t>
      </w:r>
      <w:r w:rsidR="00004878" w:rsidRPr="00DD0E71">
        <w:rPr>
          <w:i/>
          <w:color w:val="1A1A1A"/>
          <w:sz w:val="25"/>
          <w:szCs w:val="25"/>
          <w:shd w:val="clear" w:color="auto" w:fill="FFFFFF"/>
        </w:rPr>
        <w:t>Il neoempirismo</w:t>
      </w:r>
      <w:r w:rsidR="00004878" w:rsidRPr="00DD0E71">
        <w:rPr>
          <w:color w:val="1A1A1A"/>
          <w:sz w:val="25"/>
          <w:szCs w:val="25"/>
          <w:shd w:val="clear" w:color="auto" w:fill="FFFFFF"/>
        </w:rPr>
        <w:t>, Utet, Torino, 1969)</w:t>
      </w:r>
      <w:r w:rsidRPr="00DD0E71">
        <w:rPr>
          <w:color w:val="1A1A1A"/>
          <w:sz w:val="25"/>
          <w:szCs w:val="25"/>
          <w:shd w:val="clear" w:color="auto" w:fill="FFFFFF"/>
        </w:rPr>
        <w:t>.</w:t>
      </w:r>
    </w:p>
    <w:p w14:paraId="50942EFC" w14:textId="77777777" w:rsidR="00E369FC" w:rsidRPr="00241BF7" w:rsidRDefault="002320A8" w:rsidP="00CB10F8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>Moore</w:t>
      </w:r>
      <w:r>
        <w:rPr>
          <w:lang w:val="en-US"/>
        </w:rPr>
        <w:t>, G. E.</w:t>
      </w:r>
      <w:r w:rsidRPr="00241BF7">
        <w:rPr>
          <w:lang w:val="en-US"/>
        </w:rPr>
        <w:t xml:space="preserve"> </w:t>
      </w:r>
      <w:r w:rsidR="008437AB" w:rsidRPr="00241BF7">
        <w:rPr>
          <w:lang w:val="en-US"/>
        </w:rPr>
        <w:t xml:space="preserve">(1903b), </w:t>
      </w:r>
      <w:r w:rsidRPr="002320A8">
        <w:rPr>
          <w:i/>
          <w:iCs/>
          <w:color w:val="1A1A1A"/>
          <w:sz w:val="25"/>
          <w:szCs w:val="25"/>
          <w:shd w:val="clear" w:color="auto" w:fill="FFFFFF"/>
          <w:lang w:val="en-US"/>
        </w:rPr>
        <w:t xml:space="preserve">Principia </w:t>
      </w:r>
      <w:proofErr w:type="spellStart"/>
      <w:r w:rsidRPr="002320A8">
        <w:rPr>
          <w:i/>
          <w:iCs/>
          <w:color w:val="1A1A1A"/>
          <w:sz w:val="25"/>
          <w:szCs w:val="25"/>
          <w:shd w:val="clear" w:color="auto" w:fill="FFFFFF"/>
          <w:lang w:val="en-US"/>
        </w:rPr>
        <w:t>Ethica</w:t>
      </w:r>
      <w:proofErr w:type="spellEnd"/>
      <w:r>
        <w:rPr>
          <w:color w:val="1A1A1A"/>
          <w:sz w:val="25"/>
          <w:szCs w:val="25"/>
          <w:shd w:val="clear" w:color="auto" w:fill="FFFFFF"/>
          <w:lang w:val="en-US"/>
        </w:rPr>
        <w:t xml:space="preserve">, </w:t>
      </w:r>
      <w:r w:rsidRPr="002320A8">
        <w:rPr>
          <w:color w:val="1A1A1A"/>
          <w:sz w:val="25"/>
          <w:szCs w:val="25"/>
          <w:shd w:val="clear" w:color="auto" w:fill="FFFFFF"/>
          <w:lang w:val="en-US"/>
        </w:rPr>
        <w:t>Cambri</w:t>
      </w:r>
      <w:r>
        <w:rPr>
          <w:color w:val="1A1A1A"/>
          <w:sz w:val="25"/>
          <w:szCs w:val="25"/>
          <w:shd w:val="clear" w:color="auto" w:fill="FFFFFF"/>
          <w:lang w:val="en-US"/>
        </w:rPr>
        <w:t>dge University Press, Cambridge.</w:t>
      </w:r>
    </w:p>
    <w:p w14:paraId="5FDB4D04" w14:textId="77777777" w:rsidR="008168ED" w:rsidRDefault="008168ED" w:rsidP="00CB10F8">
      <w:pPr>
        <w:spacing w:line="320" w:lineRule="exact"/>
        <w:ind w:left="284" w:hanging="284"/>
        <w:jc w:val="both"/>
        <w:rPr>
          <w:lang w:val="en-US"/>
        </w:rPr>
      </w:pPr>
      <w:r w:rsidRPr="008521ED">
        <w:rPr>
          <w:lang w:val="en-US"/>
        </w:rPr>
        <w:t>Newton-Smith, W.</w:t>
      </w:r>
      <w:r w:rsidR="002320A8">
        <w:rPr>
          <w:lang w:val="en-US"/>
        </w:rPr>
        <w:t xml:space="preserve"> H. (1980),</w:t>
      </w:r>
      <w:r w:rsidRPr="008521ED">
        <w:rPr>
          <w:lang w:val="en-US"/>
        </w:rPr>
        <w:t xml:space="preserve"> </w:t>
      </w:r>
      <w:r w:rsidRPr="002320A8">
        <w:rPr>
          <w:i/>
          <w:lang w:val="en-US"/>
        </w:rPr>
        <w:t>The Structure of Time</w:t>
      </w:r>
      <w:r w:rsidR="002320A8">
        <w:rPr>
          <w:lang w:val="en-US"/>
        </w:rPr>
        <w:t>,</w:t>
      </w:r>
      <w:r w:rsidRPr="008521ED">
        <w:rPr>
          <w:lang w:val="en-US"/>
        </w:rPr>
        <w:t xml:space="preserve"> Routledge</w:t>
      </w:r>
      <w:r w:rsidR="002320A8">
        <w:rPr>
          <w:lang w:val="en-US"/>
        </w:rPr>
        <w:t>, London</w:t>
      </w:r>
      <w:r w:rsidRPr="008521ED">
        <w:rPr>
          <w:lang w:val="en-US"/>
        </w:rPr>
        <w:t>.</w:t>
      </w:r>
    </w:p>
    <w:p w14:paraId="7B2679A0" w14:textId="77777777" w:rsidR="00E620E8" w:rsidRPr="00E620E8" w:rsidRDefault="00E620E8" w:rsidP="00CB10F8">
      <w:pPr>
        <w:spacing w:line="320" w:lineRule="exact"/>
        <w:ind w:left="284" w:hanging="284"/>
        <w:jc w:val="both"/>
        <w:rPr>
          <w:lang w:val="en-US"/>
        </w:rPr>
      </w:pPr>
      <w:r w:rsidRPr="00E620E8">
        <w:rPr>
          <w:lang w:val="en-US"/>
        </w:rPr>
        <w:t xml:space="preserve">Nozick, R. (1974), </w:t>
      </w:r>
      <w:r w:rsidRPr="00E620E8">
        <w:rPr>
          <w:i/>
          <w:iCs/>
          <w:color w:val="1A1A1A"/>
          <w:shd w:val="clear" w:color="auto" w:fill="FFFFFF"/>
          <w:lang w:val="en-US"/>
        </w:rPr>
        <w:t>Anarchy, State, and Utopia</w:t>
      </w:r>
      <w:r w:rsidRPr="00E620E8">
        <w:rPr>
          <w:color w:val="1A1A1A"/>
          <w:shd w:val="clear" w:color="auto" w:fill="FFFFFF"/>
          <w:lang w:val="en-US"/>
        </w:rPr>
        <w:t>, Basic Books, New York (trad. it</w:t>
      </w:r>
      <w:r w:rsidR="00DD0E71">
        <w:rPr>
          <w:color w:val="1A1A1A"/>
          <w:shd w:val="clear" w:color="auto" w:fill="FFFFFF"/>
          <w:lang w:val="en-US"/>
        </w:rPr>
        <w:t>.:</w:t>
      </w:r>
      <w:r w:rsidRPr="00E620E8">
        <w:rPr>
          <w:color w:val="1A1A1A"/>
          <w:shd w:val="clear" w:color="auto" w:fill="FFFFFF"/>
          <w:lang w:val="en-US"/>
        </w:rPr>
        <w:t xml:space="preserve"> </w:t>
      </w:r>
      <w:proofErr w:type="spellStart"/>
      <w:r w:rsidRPr="00E620E8">
        <w:rPr>
          <w:i/>
          <w:color w:val="1A1A1A"/>
          <w:shd w:val="clear" w:color="auto" w:fill="FFFFFF"/>
          <w:lang w:val="en-US"/>
        </w:rPr>
        <w:t>Anarchia</w:t>
      </w:r>
      <w:proofErr w:type="spellEnd"/>
      <w:r w:rsidRPr="00E620E8">
        <w:rPr>
          <w:i/>
          <w:color w:val="1A1A1A"/>
          <w:shd w:val="clear" w:color="auto" w:fill="FFFFFF"/>
          <w:lang w:val="en-US"/>
        </w:rPr>
        <w:t xml:space="preserve">, </w:t>
      </w:r>
      <w:proofErr w:type="spellStart"/>
      <w:r w:rsidRPr="00E620E8">
        <w:rPr>
          <w:i/>
          <w:color w:val="1A1A1A"/>
          <w:shd w:val="clear" w:color="auto" w:fill="FFFFFF"/>
          <w:lang w:val="en-US"/>
        </w:rPr>
        <w:t>stato</w:t>
      </w:r>
      <w:proofErr w:type="spellEnd"/>
      <w:r w:rsidRPr="00E620E8">
        <w:rPr>
          <w:i/>
          <w:color w:val="1A1A1A"/>
          <w:shd w:val="clear" w:color="auto" w:fill="FFFFFF"/>
          <w:lang w:val="en-US"/>
        </w:rPr>
        <w:t xml:space="preserve"> e utopia</w:t>
      </w:r>
      <w:r w:rsidRPr="00E620E8">
        <w:rPr>
          <w:color w:val="1A1A1A"/>
          <w:shd w:val="clear" w:color="auto" w:fill="FFFFFF"/>
          <w:lang w:val="en-US"/>
        </w:rPr>
        <w:t xml:space="preserve">, Il </w:t>
      </w:r>
      <w:proofErr w:type="spellStart"/>
      <w:r w:rsidRPr="00E620E8">
        <w:rPr>
          <w:color w:val="1A1A1A"/>
          <w:shd w:val="clear" w:color="auto" w:fill="FFFFFF"/>
          <w:lang w:val="en-US"/>
        </w:rPr>
        <w:t>Saggiatore</w:t>
      </w:r>
      <w:proofErr w:type="spellEnd"/>
      <w:r w:rsidRPr="00E620E8">
        <w:rPr>
          <w:color w:val="1A1A1A"/>
          <w:shd w:val="clear" w:color="auto" w:fill="FFFFFF"/>
          <w:lang w:val="en-US"/>
        </w:rPr>
        <w:t>, Milano, 2008).</w:t>
      </w:r>
    </w:p>
    <w:p w14:paraId="0E14F3E7" w14:textId="77777777" w:rsidR="008168ED" w:rsidRPr="000A1C4C" w:rsidRDefault="00241BF7" w:rsidP="00CB10F8">
      <w:pPr>
        <w:spacing w:line="320" w:lineRule="exact"/>
        <w:ind w:left="284" w:hanging="284"/>
      </w:pPr>
      <w:r w:rsidRPr="00241BF7">
        <w:rPr>
          <w:lang w:val="en-US"/>
        </w:rPr>
        <w:t xml:space="preserve">Oaklander, </w:t>
      </w:r>
      <w:r w:rsidR="002320A8">
        <w:rPr>
          <w:lang w:val="en-US"/>
        </w:rPr>
        <w:t>L. N. (</w:t>
      </w:r>
      <w:r w:rsidRPr="00241BF7">
        <w:rPr>
          <w:lang w:val="en-US"/>
        </w:rPr>
        <w:t>2010</w:t>
      </w:r>
      <w:r w:rsidR="002320A8">
        <w:rPr>
          <w:lang w:val="en-US"/>
        </w:rPr>
        <w:t>)</w:t>
      </w:r>
      <w:r>
        <w:rPr>
          <w:lang w:val="en-US"/>
        </w:rPr>
        <w:t>,</w:t>
      </w:r>
      <w:r w:rsidRPr="00A72010">
        <w:rPr>
          <w:lang w:val="en-US"/>
        </w:rPr>
        <w:t xml:space="preserve"> </w:t>
      </w:r>
      <w:r w:rsidRPr="00A72010">
        <w:rPr>
          <w:i/>
          <w:lang w:val="en-US"/>
        </w:rPr>
        <w:t>Introduction: Presentism and Temporal Becoming</w:t>
      </w:r>
      <w:r w:rsidRPr="00A72010">
        <w:rPr>
          <w:lang w:val="en-US"/>
        </w:rPr>
        <w:t xml:space="preserve">, </w:t>
      </w:r>
      <w:r>
        <w:rPr>
          <w:lang w:val="en-US"/>
        </w:rPr>
        <w:t xml:space="preserve">in </w:t>
      </w:r>
      <w:proofErr w:type="spellStart"/>
      <w:r w:rsidRPr="000C53B7">
        <w:rPr>
          <w:lang w:val="en-US"/>
        </w:rPr>
        <w:t>Magalhães</w:t>
      </w:r>
      <w:proofErr w:type="spellEnd"/>
      <w:r w:rsidR="002320A8">
        <w:rPr>
          <w:lang w:val="en-US"/>
        </w:rPr>
        <w:t>, E. e Oaklander, L. N., eds., 2010</w:t>
      </w:r>
      <w:r>
        <w:rPr>
          <w:lang w:val="en-US"/>
        </w:rPr>
        <w:t xml:space="preserve">, </w:t>
      </w:r>
      <w:r>
        <w:rPr>
          <w:i/>
          <w:lang w:val="en-US"/>
        </w:rPr>
        <w:t xml:space="preserve">Presentism. </w:t>
      </w:r>
      <w:proofErr w:type="spellStart"/>
      <w:r w:rsidRPr="000A1C4C">
        <w:rPr>
          <w:i/>
        </w:rPr>
        <w:t>Essential</w:t>
      </w:r>
      <w:proofErr w:type="spellEnd"/>
      <w:r w:rsidRPr="000A1C4C">
        <w:rPr>
          <w:i/>
        </w:rPr>
        <w:t xml:space="preserve"> </w:t>
      </w:r>
      <w:proofErr w:type="spellStart"/>
      <w:r w:rsidRPr="000A1C4C">
        <w:rPr>
          <w:i/>
        </w:rPr>
        <w:t>Readings</w:t>
      </w:r>
      <w:proofErr w:type="spellEnd"/>
      <w:r w:rsidRPr="000A1C4C">
        <w:t xml:space="preserve">, Lexington Books, </w:t>
      </w:r>
      <w:proofErr w:type="spellStart"/>
      <w:r w:rsidRPr="000A1C4C">
        <w:t>Lanham</w:t>
      </w:r>
      <w:proofErr w:type="spellEnd"/>
      <w:r w:rsidRPr="000A1C4C">
        <w:t>.</w:t>
      </w:r>
    </w:p>
    <w:p w14:paraId="54DD934C" w14:textId="77777777" w:rsidR="00DF74F1" w:rsidRPr="006704D6" w:rsidRDefault="00E369FC" w:rsidP="00CB10F8">
      <w:pPr>
        <w:spacing w:line="320" w:lineRule="exact"/>
        <w:ind w:left="284" w:hanging="284"/>
        <w:jc w:val="both"/>
      </w:pPr>
      <w:r w:rsidRPr="006704D6">
        <w:t xml:space="preserve">Orilia, </w:t>
      </w:r>
      <w:r w:rsidR="00C15495">
        <w:t>F.</w:t>
      </w:r>
      <w:r w:rsidR="002320A8">
        <w:t xml:space="preserve"> (</w:t>
      </w:r>
      <w:r w:rsidRPr="006704D6">
        <w:t>2002</w:t>
      </w:r>
      <w:r w:rsidR="00C15495">
        <w:t>),</w:t>
      </w:r>
      <w:r w:rsidR="002320A8">
        <w:t xml:space="preserve"> </w:t>
      </w:r>
      <w:r w:rsidR="002320A8">
        <w:rPr>
          <w:i/>
        </w:rPr>
        <w:t>Ulisse, il quadrato rotondo e l’attuale re di Francia</w:t>
      </w:r>
      <w:r w:rsidR="002320A8">
        <w:t>,</w:t>
      </w:r>
      <w:r w:rsidRPr="006704D6">
        <w:t xml:space="preserve"> </w:t>
      </w:r>
      <w:proofErr w:type="spellStart"/>
      <w:r w:rsidRPr="006704D6">
        <w:t>ETS</w:t>
      </w:r>
      <w:proofErr w:type="spellEnd"/>
      <w:r w:rsidR="002320A8">
        <w:t>, Pisa.</w:t>
      </w:r>
    </w:p>
    <w:p w14:paraId="5368B528" w14:textId="77777777" w:rsidR="0043663B" w:rsidRPr="002320A8" w:rsidRDefault="002320A8" w:rsidP="00CB10F8">
      <w:pPr>
        <w:spacing w:line="320" w:lineRule="exact"/>
        <w:ind w:left="284" w:hanging="284"/>
        <w:jc w:val="both"/>
      </w:pPr>
      <w:r w:rsidRPr="002320A8">
        <w:t>Orilia, F. (</w:t>
      </w:r>
      <w:r w:rsidR="00DF74F1" w:rsidRPr="002320A8">
        <w:t>2012</w:t>
      </w:r>
      <w:r w:rsidRPr="002320A8">
        <w:t xml:space="preserve">), </w:t>
      </w:r>
      <w:r w:rsidRPr="002320A8">
        <w:rPr>
          <w:i/>
        </w:rPr>
        <w:t>Filosofia del tempo</w:t>
      </w:r>
      <w:r w:rsidRPr="002320A8">
        <w:t>, C</w:t>
      </w:r>
      <w:r w:rsidR="00DF74F1" w:rsidRPr="002320A8">
        <w:t>arocci</w:t>
      </w:r>
      <w:r>
        <w:t>, Roma.</w:t>
      </w:r>
    </w:p>
    <w:p w14:paraId="72FAA49B" w14:textId="77777777" w:rsidR="002320A8" w:rsidRDefault="0043663B" w:rsidP="00CB10F8">
      <w:pPr>
        <w:spacing w:line="320" w:lineRule="exact"/>
        <w:ind w:left="284" w:hanging="284"/>
        <w:jc w:val="both"/>
        <w:rPr>
          <w:lang w:val="en-US"/>
        </w:rPr>
      </w:pPr>
      <w:r w:rsidRPr="00465C49">
        <w:rPr>
          <w:lang w:val="en-US"/>
        </w:rPr>
        <w:t xml:space="preserve">Orilia, </w:t>
      </w:r>
      <w:r w:rsidR="002320A8">
        <w:rPr>
          <w:lang w:val="en-US"/>
        </w:rPr>
        <w:t>F. (</w:t>
      </w:r>
      <w:r w:rsidRPr="00465C49">
        <w:rPr>
          <w:lang w:val="en-US"/>
        </w:rPr>
        <w:t>2016</w:t>
      </w:r>
      <w:r w:rsidR="00465C49" w:rsidRPr="00465C49">
        <w:rPr>
          <w:lang w:val="en-US"/>
        </w:rPr>
        <w:t>a</w:t>
      </w:r>
      <w:r w:rsidR="002320A8">
        <w:rPr>
          <w:lang w:val="en-US"/>
        </w:rPr>
        <w:t xml:space="preserve">), “Moderate Presentism”, </w:t>
      </w:r>
      <w:r w:rsidR="002320A8">
        <w:rPr>
          <w:i/>
          <w:lang w:val="en-US"/>
        </w:rPr>
        <w:t>Philosophical Studies</w:t>
      </w:r>
      <w:r w:rsidR="002320A8">
        <w:rPr>
          <w:lang w:val="en-US"/>
        </w:rPr>
        <w:t xml:space="preserve">, 173, </w:t>
      </w:r>
      <w:r w:rsidR="002320A8" w:rsidRPr="002320A8">
        <w:rPr>
          <w:lang w:val="en-US"/>
        </w:rPr>
        <w:t>589-607</w:t>
      </w:r>
      <w:r w:rsidR="002320A8">
        <w:rPr>
          <w:lang w:val="en-US"/>
        </w:rPr>
        <w:t>.</w:t>
      </w:r>
    </w:p>
    <w:p w14:paraId="1489CFCA" w14:textId="77777777" w:rsidR="0043663B" w:rsidRPr="00465C49" w:rsidRDefault="00465C49" w:rsidP="00CB10F8">
      <w:pPr>
        <w:spacing w:line="320" w:lineRule="exact"/>
        <w:ind w:left="284" w:hanging="284"/>
        <w:rPr>
          <w:lang w:val="en-US"/>
        </w:rPr>
      </w:pPr>
      <w:r w:rsidRPr="002320A8">
        <w:rPr>
          <w:lang w:val="en-US"/>
        </w:rPr>
        <w:t xml:space="preserve">Orilia, </w:t>
      </w:r>
      <w:r w:rsidR="002320A8">
        <w:rPr>
          <w:lang w:val="en-US"/>
        </w:rPr>
        <w:t>F. (</w:t>
      </w:r>
      <w:r w:rsidRPr="002320A8">
        <w:rPr>
          <w:lang w:val="en-US"/>
        </w:rPr>
        <w:t>2016b</w:t>
      </w:r>
      <w:r w:rsidR="002320A8">
        <w:rPr>
          <w:lang w:val="en-US"/>
        </w:rPr>
        <w:t>),</w:t>
      </w:r>
      <w:r w:rsidRPr="002320A8">
        <w:rPr>
          <w:lang w:val="en-US"/>
        </w:rPr>
        <w:t xml:space="preserve"> </w:t>
      </w:r>
      <w:r w:rsidR="002320A8">
        <w:rPr>
          <w:lang w:val="en-US"/>
        </w:rPr>
        <w:t>“On the Existential S</w:t>
      </w:r>
      <w:r w:rsidRPr="002320A8">
        <w:rPr>
          <w:lang w:val="en-US"/>
        </w:rPr>
        <w:t>ide of th</w:t>
      </w:r>
      <w:r w:rsidR="002320A8">
        <w:rPr>
          <w:lang w:val="en-US"/>
        </w:rPr>
        <w:t xml:space="preserve">e </w:t>
      </w:r>
      <w:proofErr w:type="spellStart"/>
      <w:r w:rsidR="002320A8">
        <w:rPr>
          <w:lang w:val="en-US"/>
        </w:rPr>
        <w:t>Eternalism</w:t>
      </w:r>
      <w:proofErr w:type="spellEnd"/>
      <w:r w:rsidR="002320A8">
        <w:rPr>
          <w:lang w:val="en-US"/>
        </w:rPr>
        <w:t>-Presentism Dispute”</w:t>
      </w:r>
      <w:r w:rsidRPr="002320A8">
        <w:rPr>
          <w:lang w:val="en-US"/>
        </w:rPr>
        <w:t xml:space="preserve">, </w:t>
      </w:r>
      <w:proofErr w:type="spellStart"/>
      <w:r w:rsidRPr="002320A8">
        <w:rPr>
          <w:i/>
          <w:lang w:val="en-US"/>
        </w:rPr>
        <w:t>Manuscrito</w:t>
      </w:r>
      <w:proofErr w:type="spellEnd"/>
      <w:r w:rsidRPr="002320A8">
        <w:rPr>
          <w:lang w:val="en-US"/>
        </w:rPr>
        <w:t xml:space="preserve">, 39, </w:t>
      </w:r>
      <w:proofErr w:type="spellStart"/>
      <w:r w:rsidR="00276250">
        <w:rPr>
          <w:lang w:val="en-US"/>
        </w:rPr>
        <w:t>testo</w:t>
      </w:r>
      <w:proofErr w:type="spellEnd"/>
      <w:r w:rsidR="00276250">
        <w:rPr>
          <w:lang w:val="en-US"/>
        </w:rPr>
        <w:t xml:space="preserve"> </w:t>
      </w:r>
      <w:proofErr w:type="spellStart"/>
      <w:r w:rsidR="00276250">
        <w:rPr>
          <w:lang w:val="en-US"/>
        </w:rPr>
        <w:t>disponibile</w:t>
      </w:r>
      <w:proofErr w:type="spellEnd"/>
      <w:r w:rsidR="00276250">
        <w:rPr>
          <w:lang w:val="en-US"/>
        </w:rPr>
        <w:t xml:space="preserve"> al </w:t>
      </w:r>
      <w:proofErr w:type="spellStart"/>
      <w:r w:rsidR="00276250">
        <w:rPr>
          <w:lang w:val="en-US"/>
        </w:rPr>
        <w:t>sito</w:t>
      </w:r>
      <w:proofErr w:type="spellEnd"/>
      <w:r w:rsidR="00276250">
        <w:rPr>
          <w:lang w:val="en-US"/>
        </w:rPr>
        <w:t>:</w:t>
      </w:r>
      <w:r w:rsidRPr="002320A8">
        <w:rPr>
          <w:lang w:val="en-US"/>
        </w:rPr>
        <w:t xml:space="preserve"> </w:t>
      </w:r>
      <w:hyperlink r:id="rId13" w:history="1">
        <w:r w:rsidRPr="000A1C4C">
          <w:rPr>
            <w:lang w:val="en-US"/>
          </w:rPr>
          <w:t>http://</w:t>
        </w:r>
      </w:hyperlink>
      <w:hyperlink r:id="rId14" w:history="1">
        <w:r w:rsidRPr="000A1C4C">
          <w:rPr>
            <w:lang w:val="en-US"/>
          </w:rPr>
          <w:t>www.scielo.br/scielo.php?script=sci_issuetoc&amp;pid=0100-604520160004&amp;lng=en&amp;nrm=iso</w:t>
        </w:r>
      </w:hyperlink>
    </w:p>
    <w:p w14:paraId="05F52711" w14:textId="77777777" w:rsidR="006704D6" w:rsidRPr="000A1C4C" w:rsidRDefault="006704D6" w:rsidP="00CB10F8">
      <w:pPr>
        <w:spacing w:line="320" w:lineRule="exact"/>
        <w:ind w:left="284" w:hanging="284"/>
        <w:rPr>
          <w:lang w:val="en-US"/>
        </w:rPr>
      </w:pPr>
      <w:r w:rsidRPr="000A1C4C">
        <w:rPr>
          <w:lang w:val="en-US"/>
        </w:rPr>
        <w:t>Penrose</w:t>
      </w:r>
      <w:r w:rsidR="00276250" w:rsidRPr="000A1C4C">
        <w:rPr>
          <w:lang w:val="en-US"/>
        </w:rPr>
        <w:t>, R.</w:t>
      </w:r>
      <w:r w:rsidRPr="000A1C4C">
        <w:rPr>
          <w:lang w:val="en-US"/>
        </w:rPr>
        <w:t xml:space="preserve"> (1989), </w:t>
      </w:r>
      <w:r w:rsidR="00276250" w:rsidRPr="000A1C4C">
        <w:rPr>
          <w:i/>
          <w:lang w:val="en-US"/>
        </w:rPr>
        <w:t>The Emperor's New Mind</w:t>
      </w:r>
      <w:r w:rsidR="00276250" w:rsidRPr="000A1C4C">
        <w:rPr>
          <w:lang w:val="en-US"/>
        </w:rPr>
        <w:t>,</w:t>
      </w:r>
      <w:r w:rsidR="000A1C4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0A1C4C">
        <w:rPr>
          <w:lang w:val="en-US"/>
        </w:rPr>
        <w:t>Oxford University Press, Oxford (trad. it</w:t>
      </w:r>
      <w:r w:rsidR="00DD0E71">
        <w:rPr>
          <w:lang w:val="en-US"/>
        </w:rPr>
        <w:t>.:</w:t>
      </w:r>
      <w:r w:rsidR="000A1C4C">
        <w:rPr>
          <w:lang w:val="en-US"/>
        </w:rPr>
        <w:t xml:space="preserve"> </w:t>
      </w:r>
      <w:r w:rsidRPr="000A1C4C">
        <w:rPr>
          <w:i/>
          <w:iCs/>
          <w:lang w:val="en-US"/>
        </w:rPr>
        <w:t xml:space="preserve">La </w:t>
      </w:r>
      <w:proofErr w:type="spellStart"/>
      <w:r w:rsidRPr="000A1C4C">
        <w:rPr>
          <w:i/>
          <w:iCs/>
          <w:lang w:val="en-US"/>
        </w:rPr>
        <w:t>mente</w:t>
      </w:r>
      <w:proofErr w:type="spellEnd"/>
      <w:r w:rsidRPr="000A1C4C">
        <w:rPr>
          <w:i/>
          <w:iCs/>
          <w:lang w:val="en-US"/>
        </w:rPr>
        <w:t xml:space="preserve"> </w:t>
      </w:r>
      <w:proofErr w:type="spellStart"/>
      <w:r w:rsidRPr="000A1C4C">
        <w:rPr>
          <w:i/>
          <w:iCs/>
          <w:lang w:val="en-US"/>
        </w:rPr>
        <w:t>nuova</w:t>
      </w:r>
      <w:proofErr w:type="spellEnd"/>
      <w:r w:rsidRPr="000A1C4C">
        <w:rPr>
          <w:i/>
          <w:iCs/>
          <w:lang w:val="en-US"/>
        </w:rPr>
        <w:t xml:space="preserve"> </w:t>
      </w:r>
      <w:proofErr w:type="spellStart"/>
      <w:r w:rsidRPr="000A1C4C">
        <w:rPr>
          <w:i/>
          <w:iCs/>
          <w:lang w:val="en-US"/>
        </w:rPr>
        <w:t>dell'imperatore</w:t>
      </w:r>
      <w:proofErr w:type="spellEnd"/>
      <w:r w:rsidRPr="000A1C4C">
        <w:rPr>
          <w:lang w:val="en-US"/>
        </w:rPr>
        <w:t>, BUR,</w:t>
      </w:r>
      <w:r w:rsidR="000A1C4C">
        <w:rPr>
          <w:lang w:val="en-US"/>
        </w:rPr>
        <w:t xml:space="preserve"> Milano</w:t>
      </w:r>
      <w:r w:rsidRPr="000A1C4C">
        <w:rPr>
          <w:lang w:val="en-US"/>
        </w:rPr>
        <w:t xml:space="preserve"> 2000</w:t>
      </w:r>
      <w:r w:rsidR="000A1C4C">
        <w:rPr>
          <w:lang w:val="en-US"/>
        </w:rPr>
        <w:t>).</w:t>
      </w:r>
    </w:p>
    <w:p w14:paraId="28E870DF" w14:textId="77777777" w:rsidR="00F90AEB" w:rsidRPr="00241BF7" w:rsidRDefault="00F90AEB" w:rsidP="00CB10F8">
      <w:pPr>
        <w:spacing w:line="320" w:lineRule="exact"/>
        <w:ind w:left="284" w:hanging="284"/>
        <w:rPr>
          <w:lang w:val="en-US"/>
        </w:rPr>
      </w:pPr>
      <w:r w:rsidRPr="00AC0583">
        <w:rPr>
          <w:lang w:val="en-US"/>
        </w:rPr>
        <w:t>P</w:t>
      </w:r>
      <w:r w:rsidR="000A1C4C">
        <w:rPr>
          <w:lang w:val="en-US"/>
        </w:rPr>
        <w:t>rior,</w:t>
      </w:r>
      <w:r w:rsidRPr="00AC0583">
        <w:rPr>
          <w:lang w:val="en-US"/>
        </w:rPr>
        <w:t xml:space="preserve"> A. N. </w:t>
      </w:r>
      <w:r w:rsidRPr="00241BF7">
        <w:rPr>
          <w:lang w:val="en-US"/>
        </w:rPr>
        <w:t xml:space="preserve">(1967), </w:t>
      </w:r>
      <w:r w:rsidRPr="000A1C4C">
        <w:rPr>
          <w:i/>
          <w:lang w:val="en-US"/>
        </w:rPr>
        <w:t>Past, Present and Future</w:t>
      </w:r>
      <w:r w:rsidRPr="00241BF7">
        <w:rPr>
          <w:lang w:val="en-US"/>
        </w:rPr>
        <w:t>, Clarendon Press, Oxford.</w:t>
      </w:r>
    </w:p>
    <w:p w14:paraId="783EEF9A" w14:textId="77777777" w:rsidR="000A1C4C" w:rsidRDefault="000A1C4C" w:rsidP="00CB10F8">
      <w:pPr>
        <w:spacing w:line="320" w:lineRule="exact"/>
        <w:ind w:left="284" w:hanging="284"/>
        <w:jc w:val="both"/>
        <w:rPr>
          <w:lang w:val="en-US"/>
        </w:rPr>
      </w:pPr>
      <w:r>
        <w:rPr>
          <w:lang w:val="en-US"/>
        </w:rPr>
        <w:t xml:space="preserve">Putnam, H., </w:t>
      </w:r>
      <w:r w:rsidR="005237B4" w:rsidRPr="00241BF7">
        <w:rPr>
          <w:lang w:val="en-US"/>
        </w:rPr>
        <w:t>(1960)</w:t>
      </w:r>
      <w:r>
        <w:rPr>
          <w:lang w:val="en-US"/>
        </w:rPr>
        <w:t>, “</w:t>
      </w:r>
      <w:r w:rsidRPr="00241BF7">
        <w:rPr>
          <w:lang w:val="en-US"/>
        </w:rPr>
        <w:t>Minds and Machines</w:t>
      </w:r>
      <w:r>
        <w:rPr>
          <w:lang w:val="en-US"/>
        </w:rPr>
        <w:t xml:space="preserve">”, </w:t>
      </w:r>
      <w:r w:rsidRPr="000A1C4C">
        <w:rPr>
          <w:lang w:val="en-US"/>
        </w:rPr>
        <w:t>in Hook, S., ed.,</w:t>
      </w:r>
      <w:r>
        <w:rPr>
          <w:lang w:val="en-US"/>
        </w:rPr>
        <w:t xml:space="preserve"> </w:t>
      </w:r>
      <w:hyperlink r:id="rId15" w:history="1">
        <w:r w:rsidRPr="000A1C4C">
          <w:rPr>
            <w:i/>
            <w:lang w:val="en-US"/>
          </w:rPr>
          <w:t>Dimensions of Minds</w:t>
        </w:r>
      </w:hyperlink>
      <w:r w:rsidRPr="000A1C4C">
        <w:rPr>
          <w:lang w:val="en-US"/>
        </w:rPr>
        <w:t>, New York University Press, New York.</w:t>
      </w:r>
    </w:p>
    <w:p w14:paraId="217AE9EC" w14:textId="77777777" w:rsidR="003106F2" w:rsidRPr="00565247" w:rsidRDefault="000A1C4C" w:rsidP="00CB10F8">
      <w:pPr>
        <w:spacing w:line="320" w:lineRule="exact"/>
        <w:ind w:left="284" w:hanging="284"/>
        <w:jc w:val="both"/>
        <w:rPr>
          <w:lang w:val="en-US"/>
        </w:rPr>
      </w:pPr>
      <w:r>
        <w:rPr>
          <w:lang w:val="en-US"/>
        </w:rPr>
        <w:t>Putnam, H., (1967), “</w:t>
      </w:r>
      <w:r w:rsidR="005237B4" w:rsidRPr="00241BF7">
        <w:rPr>
          <w:lang w:val="en-US"/>
        </w:rPr>
        <w:t>Psychological Predicates</w:t>
      </w:r>
      <w:r>
        <w:rPr>
          <w:lang w:val="en-US"/>
        </w:rPr>
        <w:t xml:space="preserve">”, in </w:t>
      </w:r>
      <w:r w:rsidRPr="000A1C4C">
        <w:rPr>
          <w:lang w:val="en-US"/>
        </w:rPr>
        <w:t>Capitan</w:t>
      </w:r>
      <w:r w:rsidRPr="00565247">
        <w:rPr>
          <w:lang w:val="en-US"/>
        </w:rPr>
        <w:t xml:space="preserve">, </w:t>
      </w:r>
      <w:r w:rsidRPr="000A1C4C">
        <w:rPr>
          <w:lang w:val="en-US"/>
        </w:rPr>
        <w:t xml:space="preserve">W. H. </w:t>
      </w:r>
      <w:r w:rsidRPr="00565247">
        <w:rPr>
          <w:lang w:val="en-US"/>
        </w:rPr>
        <w:t>e</w:t>
      </w:r>
      <w:r w:rsidRPr="000A1C4C">
        <w:rPr>
          <w:lang w:val="en-US"/>
        </w:rPr>
        <w:t xml:space="preserve"> Merrill</w:t>
      </w:r>
      <w:r w:rsidRPr="00565247">
        <w:rPr>
          <w:lang w:val="en-US"/>
        </w:rPr>
        <w:t>, D. D., eds.</w:t>
      </w:r>
      <w:r w:rsidRPr="000A1C4C">
        <w:rPr>
          <w:lang w:val="en-US"/>
        </w:rPr>
        <w:t>,</w:t>
      </w:r>
      <w:r w:rsidRPr="00565247">
        <w:rPr>
          <w:lang w:val="en-US"/>
        </w:rPr>
        <w:t xml:space="preserve"> </w:t>
      </w:r>
      <w:hyperlink r:id="rId16" w:history="1">
        <w:r w:rsidRPr="000A1C4C">
          <w:rPr>
            <w:i/>
            <w:lang w:val="en-US"/>
          </w:rPr>
          <w:t>Art, Mind, and Religion</w:t>
        </w:r>
      </w:hyperlink>
      <w:r w:rsidRPr="00565247">
        <w:rPr>
          <w:lang w:val="en-US"/>
        </w:rPr>
        <w:t>,</w:t>
      </w:r>
      <w:r w:rsidRPr="000A1C4C">
        <w:rPr>
          <w:lang w:val="en-US"/>
        </w:rPr>
        <w:t xml:space="preserve"> University of Pittsburgh Press</w:t>
      </w:r>
      <w:r w:rsidRPr="00565247">
        <w:rPr>
          <w:lang w:val="en-US"/>
        </w:rPr>
        <w:t>, Pittsburgh</w:t>
      </w:r>
      <w:r w:rsidRPr="000A1C4C">
        <w:rPr>
          <w:lang w:val="en-US"/>
        </w:rPr>
        <w:t>.</w:t>
      </w:r>
    </w:p>
    <w:p w14:paraId="036CC9B2" w14:textId="77777777" w:rsidR="005C51E5" w:rsidRDefault="005C51E5" w:rsidP="00CB10F8">
      <w:pPr>
        <w:spacing w:line="320" w:lineRule="exact"/>
        <w:ind w:left="284" w:hanging="284"/>
        <w:jc w:val="both"/>
      </w:pPr>
      <w:r w:rsidRPr="000A1C4C">
        <w:t xml:space="preserve">Quine, </w:t>
      </w:r>
      <w:proofErr w:type="spellStart"/>
      <w:r w:rsidR="000A1C4C" w:rsidRPr="000A1C4C">
        <w:t>W.V.O</w:t>
      </w:r>
      <w:proofErr w:type="spellEnd"/>
      <w:r w:rsidR="000A1C4C" w:rsidRPr="000A1C4C">
        <w:t xml:space="preserve">. </w:t>
      </w:r>
      <w:r w:rsidR="000A1C4C">
        <w:t>(</w:t>
      </w:r>
      <w:r w:rsidRPr="000A1C4C">
        <w:t>1954</w:t>
      </w:r>
      <w:r w:rsidR="000A1C4C">
        <w:t>)</w:t>
      </w:r>
      <w:r w:rsidRPr="000A1C4C">
        <w:t xml:space="preserve">, </w:t>
      </w:r>
      <w:r w:rsidRPr="000A1C4C">
        <w:rPr>
          <w:i/>
        </w:rPr>
        <w:t xml:space="preserve">From a </w:t>
      </w:r>
      <w:proofErr w:type="spellStart"/>
      <w:r w:rsidRPr="000A1C4C">
        <w:rPr>
          <w:i/>
        </w:rPr>
        <w:t>Logical</w:t>
      </w:r>
      <w:proofErr w:type="spellEnd"/>
      <w:r w:rsidRPr="000A1C4C">
        <w:rPr>
          <w:i/>
        </w:rPr>
        <w:t xml:space="preserve"> Point of View</w:t>
      </w:r>
      <w:r w:rsidRPr="000A1C4C">
        <w:t xml:space="preserve">, Harvard </w:t>
      </w:r>
      <w:proofErr w:type="spellStart"/>
      <w:r w:rsidRPr="000A1C4C">
        <w:t>University</w:t>
      </w:r>
      <w:proofErr w:type="spellEnd"/>
      <w:r w:rsidRPr="000A1C4C">
        <w:t xml:space="preserve"> Press, Cambridge</w:t>
      </w:r>
      <w:r w:rsidR="000A1C4C">
        <w:t>, MA (</w:t>
      </w:r>
      <w:r w:rsidRPr="000A1C4C">
        <w:t xml:space="preserve">trad. </w:t>
      </w:r>
      <w:proofErr w:type="spellStart"/>
      <w:r w:rsidR="004B0DDB">
        <w:t>it</w:t>
      </w:r>
      <w:proofErr w:type="spellEnd"/>
      <w:r w:rsidR="004B0DDB">
        <w:t>.:</w:t>
      </w:r>
      <w:r w:rsidRPr="000A1C4C">
        <w:t xml:space="preserve"> </w:t>
      </w:r>
      <w:r w:rsidRPr="000A1C4C">
        <w:rPr>
          <w:i/>
        </w:rPr>
        <w:t>Da un punto di vista logico</w:t>
      </w:r>
      <w:r w:rsidRPr="008521ED">
        <w:t>, Raffaello Cortina, Milano, 2004</w:t>
      </w:r>
      <w:r w:rsidR="000A1C4C">
        <w:t>)</w:t>
      </w:r>
      <w:r w:rsidRPr="008521ED">
        <w:t>.</w:t>
      </w:r>
    </w:p>
    <w:p w14:paraId="7F8265A9" w14:textId="77777777" w:rsidR="00E620E8" w:rsidRPr="00E620E8" w:rsidRDefault="00E620E8" w:rsidP="00CB10F8">
      <w:pPr>
        <w:spacing w:line="320" w:lineRule="exact"/>
        <w:ind w:left="284" w:hanging="284"/>
        <w:jc w:val="both"/>
        <w:rPr>
          <w:rFonts w:cstheme="minorHAnsi"/>
          <w:lang w:val="en-US"/>
        </w:rPr>
      </w:pPr>
      <w:r w:rsidRPr="00E620E8">
        <w:rPr>
          <w:lang w:val="en-US"/>
        </w:rPr>
        <w:t xml:space="preserve">Rawls, J. (1971), </w:t>
      </w:r>
      <w:r w:rsidRPr="00E620E8">
        <w:rPr>
          <w:i/>
          <w:iCs/>
          <w:color w:val="1A1A1A"/>
          <w:spacing w:val="5"/>
          <w:shd w:val="clear" w:color="auto" w:fill="FFFFFF"/>
          <w:lang w:val="en-US"/>
        </w:rPr>
        <w:t>A Theory of Justice</w:t>
      </w:r>
      <w:r w:rsidRPr="00E620E8">
        <w:rPr>
          <w:iCs/>
          <w:color w:val="1A1A1A"/>
          <w:spacing w:val="5"/>
          <w:shd w:val="clear" w:color="auto" w:fill="FFFFFF"/>
          <w:lang w:val="en-US"/>
        </w:rPr>
        <w:t>,</w:t>
      </w:r>
      <w:r w:rsidRPr="00E620E8">
        <w:rPr>
          <w:i/>
          <w:iCs/>
          <w:color w:val="1A1A1A"/>
          <w:spacing w:val="5"/>
          <w:shd w:val="clear" w:color="auto" w:fill="FFFFFF"/>
          <w:lang w:val="en-US"/>
        </w:rPr>
        <w:t xml:space="preserve"> </w:t>
      </w:r>
      <w:r w:rsidRPr="00E620E8">
        <w:rPr>
          <w:lang w:val="en-US"/>
        </w:rPr>
        <w:t xml:space="preserve">Harvard University Press, Cambridge, MA (trad. </w:t>
      </w:r>
      <w:r w:rsidR="004B0DDB">
        <w:rPr>
          <w:lang w:val="en-US"/>
        </w:rPr>
        <w:t>it.:</w:t>
      </w:r>
      <w:r w:rsidRPr="00E620E8">
        <w:rPr>
          <w:lang w:val="en-US"/>
        </w:rPr>
        <w:t xml:space="preserve"> </w:t>
      </w:r>
      <w:r w:rsidRPr="00E620E8">
        <w:rPr>
          <w:i/>
          <w:lang w:val="en-US"/>
        </w:rPr>
        <w:t xml:space="preserve">Una </w:t>
      </w:r>
      <w:proofErr w:type="spellStart"/>
      <w:r w:rsidRPr="00E620E8">
        <w:rPr>
          <w:i/>
          <w:lang w:val="en-US"/>
        </w:rPr>
        <w:t>teoria</w:t>
      </w:r>
      <w:proofErr w:type="spellEnd"/>
      <w:r w:rsidRPr="00E620E8">
        <w:rPr>
          <w:i/>
          <w:lang w:val="en-US"/>
        </w:rPr>
        <w:t xml:space="preserve"> </w:t>
      </w:r>
      <w:proofErr w:type="spellStart"/>
      <w:r w:rsidRPr="00E620E8">
        <w:rPr>
          <w:i/>
          <w:lang w:val="en-US"/>
        </w:rPr>
        <w:t>della</w:t>
      </w:r>
      <w:proofErr w:type="spellEnd"/>
      <w:r w:rsidRPr="00E620E8">
        <w:rPr>
          <w:i/>
          <w:lang w:val="en-US"/>
        </w:rPr>
        <w:t xml:space="preserve"> </w:t>
      </w:r>
      <w:proofErr w:type="spellStart"/>
      <w:r w:rsidRPr="00E620E8">
        <w:rPr>
          <w:i/>
          <w:lang w:val="en-US"/>
        </w:rPr>
        <w:t>giustizia</w:t>
      </w:r>
      <w:proofErr w:type="spellEnd"/>
      <w:r w:rsidRPr="00E620E8">
        <w:rPr>
          <w:i/>
          <w:lang w:val="en-US"/>
        </w:rPr>
        <w:t>,</w:t>
      </w:r>
      <w:r w:rsidRPr="00E620E8">
        <w:rPr>
          <w:lang w:val="en-US"/>
        </w:rPr>
        <w:t xml:space="preserve"> </w:t>
      </w:r>
      <w:r w:rsidRPr="00E620E8">
        <w:rPr>
          <w:rFonts w:cstheme="minorHAnsi"/>
          <w:color w:val="202122"/>
          <w:shd w:val="clear" w:color="auto" w:fill="FFFFFF"/>
          <w:lang w:val="en-US"/>
        </w:rPr>
        <w:t>Feltrinelli, Milano, 2008)</w:t>
      </w:r>
      <w:r>
        <w:rPr>
          <w:rFonts w:cstheme="minorHAnsi"/>
          <w:color w:val="202122"/>
          <w:shd w:val="clear" w:color="auto" w:fill="FFFFFF"/>
          <w:lang w:val="en-US"/>
        </w:rPr>
        <w:t>.</w:t>
      </w:r>
    </w:p>
    <w:p w14:paraId="488306D8" w14:textId="77777777" w:rsidR="00CF3008" w:rsidRPr="00CF3008" w:rsidRDefault="00075195" w:rsidP="00CB10F8">
      <w:pPr>
        <w:spacing w:line="320" w:lineRule="exact"/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Rescher</w:t>
      </w:r>
      <w:proofErr w:type="spellEnd"/>
      <w:r>
        <w:rPr>
          <w:lang w:val="en-US"/>
        </w:rPr>
        <w:t>, N. (</w:t>
      </w:r>
      <w:r w:rsidR="00CF3008" w:rsidRPr="00CF3008">
        <w:rPr>
          <w:lang w:val="en-US"/>
        </w:rPr>
        <w:t>1999</w:t>
      </w:r>
      <w:r>
        <w:rPr>
          <w:lang w:val="en-US"/>
        </w:rPr>
        <w:t>)</w:t>
      </w:r>
      <w:r w:rsidR="00CF3008" w:rsidRPr="00CF3008">
        <w:rPr>
          <w:lang w:val="en-US"/>
        </w:rPr>
        <w:t xml:space="preserve">, </w:t>
      </w:r>
      <w:r>
        <w:rPr>
          <w:lang w:val="en-US"/>
        </w:rPr>
        <w:t>“</w:t>
      </w:r>
      <w:r w:rsidR="00CF3008" w:rsidRPr="00075195">
        <w:rPr>
          <w:lang w:val="en-US"/>
        </w:rPr>
        <w:t xml:space="preserve">Who </w:t>
      </w:r>
      <w:r w:rsidRPr="00075195">
        <w:rPr>
          <w:lang w:val="en-US"/>
        </w:rPr>
        <w:t>H</w:t>
      </w:r>
      <w:r w:rsidR="00CF3008" w:rsidRPr="00075195">
        <w:rPr>
          <w:lang w:val="en-US"/>
        </w:rPr>
        <w:t xml:space="preserve">as </w:t>
      </w:r>
      <w:r w:rsidRPr="00075195">
        <w:rPr>
          <w:lang w:val="en-US"/>
        </w:rPr>
        <w:t>W</w:t>
      </w:r>
      <w:r w:rsidR="00CF3008" w:rsidRPr="00075195">
        <w:rPr>
          <w:lang w:val="en-US"/>
        </w:rPr>
        <w:t xml:space="preserve">on the </w:t>
      </w:r>
      <w:r w:rsidRPr="00075195">
        <w:rPr>
          <w:lang w:val="en-US"/>
        </w:rPr>
        <w:t>B</w:t>
      </w:r>
      <w:r w:rsidR="00CF3008" w:rsidRPr="00075195">
        <w:rPr>
          <w:lang w:val="en-US"/>
        </w:rPr>
        <w:t xml:space="preserve">ig </w:t>
      </w:r>
      <w:r w:rsidRPr="00075195">
        <w:rPr>
          <w:lang w:val="en-US"/>
        </w:rPr>
        <w:t>B</w:t>
      </w:r>
      <w:r w:rsidR="00CF3008" w:rsidRPr="00075195">
        <w:rPr>
          <w:lang w:val="en-US"/>
        </w:rPr>
        <w:t xml:space="preserve">attles of </w:t>
      </w:r>
      <w:r w:rsidRPr="00075195">
        <w:rPr>
          <w:lang w:val="en-US"/>
        </w:rPr>
        <w:t>T</w:t>
      </w:r>
      <w:r w:rsidR="00DD0E71">
        <w:rPr>
          <w:lang w:val="en-US"/>
        </w:rPr>
        <w:t>wentieth-C</w:t>
      </w:r>
      <w:r w:rsidR="00CF3008" w:rsidRPr="00075195">
        <w:rPr>
          <w:lang w:val="en-US"/>
        </w:rPr>
        <w:t xml:space="preserve">entury </w:t>
      </w:r>
      <w:r w:rsidRPr="00075195">
        <w:rPr>
          <w:lang w:val="en-US"/>
        </w:rPr>
        <w:t>Philosophy</w:t>
      </w:r>
      <w:r w:rsidR="00CF3008" w:rsidRPr="00075195">
        <w:rPr>
          <w:lang w:val="en-US"/>
        </w:rPr>
        <w:t>?</w:t>
      </w:r>
      <w:r>
        <w:rPr>
          <w:lang w:val="en-US"/>
        </w:rPr>
        <w:t xml:space="preserve">”, </w:t>
      </w:r>
      <w:r w:rsidR="00CF3008" w:rsidRPr="00075195">
        <w:rPr>
          <w:i/>
          <w:lang w:val="en-US"/>
        </w:rPr>
        <w:t>American Philosophical Quarterly</w:t>
      </w:r>
      <w:r w:rsidR="00CF3008" w:rsidRPr="00CF3008">
        <w:rPr>
          <w:lang w:val="en-US"/>
        </w:rPr>
        <w:t xml:space="preserve">, </w:t>
      </w:r>
      <w:r w:rsidR="00DD0E71">
        <w:rPr>
          <w:lang w:val="en-US"/>
        </w:rPr>
        <w:t xml:space="preserve">36, </w:t>
      </w:r>
      <w:r w:rsidR="00CF3008" w:rsidRPr="00CF3008">
        <w:rPr>
          <w:lang w:val="en-US"/>
        </w:rPr>
        <w:t>pp. 159-161.</w:t>
      </w:r>
    </w:p>
    <w:p w14:paraId="65AA6F72" w14:textId="77777777" w:rsidR="003106F2" w:rsidRPr="00241BF7" w:rsidRDefault="00075195" w:rsidP="00CB10F8">
      <w:pPr>
        <w:autoSpaceDE w:val="0"/>
        <w:autoSpaceDN w:val="0"/>
        <w:adjustRightInd w:val="0"/>
        <w:spacing w:line="320" w:lineRule="exact"/>
        <w:ind w:left="284" w:hanging="284"/>
        <w:rPr>
          <w:lang w:val="en-US"/>
        </w:rPr>
      </w:pPr>
      <w:proofErr w:type="spellStart"/>
      <w:r>
        <w:rPr>
          <w:lang w:val="en-US"/>
        </w:rPr>
        <w:t>Rorty</w:t>
      </w:r>
      <w:proofErr w:type="spellEnd"/>
      <w:r>
        <w:rPr>
          <w:lang w:val="en-US"/>
        </w:rPr>
        <w:t>, R., ed.,</w:t>
      </w:r>
      <w:r w:rsidR="003106F2" w:rsidRPr="00241BF7">
        <w:rPr>
          <w:lang w:val="en-US"/>
        </w:rPr>
        <w:t xml:space="preserve"> </w:t>
      </w:r>
      <w:r>
        <w:rPr>
          <w:lang w:val="en-US"/>
        </w:rPr>
        <w:t>(</w:t>
      </w:r>
      <w:r w:rsidR="003106F2" w:rsidRPr="00241BF7">
        <w:rPr>
          <w:lang w:val="en-US"/>
        </w:rPr>
        <w:t>1967</w:t>
      </w:r>
      <w:r>
        <w:rPr>
          <w:lang w:val="en-US"/>
        </w:rPr>
        <w:t>),</w:t>
      </w:r>
      <w:r w:rsidR="003106F2" w:rsidRPr="00241BF7">
        <w:rPr>
          <w:lang w:val="en-US"/>
        </w:rPr>
        <w:t xml:space="preserve"> </w:t>
      </w:r>
      <w:r w:rsidR="003106F2" w:rsidRPr="00075195">
        <w:rPr>
          <w:i/>
          <w:lang w:val="en-US"/>
        </w:rPr>
        <w:t>The Linguistic Turn: Recent Essays in Philosophical Method</w:t>
      </w:r>
      <w:r>
        <w:rPr>
          <w:lang w:val="en-US"/>
        </w:rPr>
        <w:t xml:space="preserve">, </w:t>
      </w:r>
      <w:r w:rsidRPr="00241BF7">
        <w:rPr>
          <w:lang w:val="en-US"/>
        </w:rPr>
        <w:t>University of Chicago Press</w:t>
      </w:r>
      <w:r>
        <w:rPr>
          <w:lang w:val="en-US"/>
        </w:rPr>
        <w:t>, Chicago.</w:t>
      </w:r>
    </w:p>
    <w:p w14:paraId="56826698" w14:textId="77777777" w:rsidR="00F112AC" w:rsidRPr="00241BF7" w:rsidRDefault="00075195" w:rsidP="00CB10F8">
      <w:pPr>
        <w:shd w:val="clear" w:color="auto" w:fill="FFFFFF"/>
        <w:spacing w:line="320" w:lineRule="exact"/>
        <w:ind w:left="284" w:hanging="284"/>
        <w:rPr>
          <w:lang w:val="en-US"/>
        </w:rPr>
      </w:pPr>
      <w:r>
        <w:rPr>
          <w:lang w:val="en-US"/>
        </w:rPr>
        <w:t xml:space="preserve">Roy, </w:t>
      </w:r>
      <w:r w:rsidR="00F112AC" w:rsidRPr="00241BF7">
        <w:rPr>
          <w:lang w:val="en-US"/>
        </w:rPr>
        <w:t xml:space="preserve">J.-M. (1998) “Cognitive Turn and Linguistic Turn”, </w:t>
      </w:r>
      <w:proofErr w:type="spellStart"/>
      <w:r w:rsidR="00F112AC" w:rsidRPr="00241BF7">
        <w:rPr>
          <w:lang w:val="en-US"/>
        </w:rPr>
        <w:t>presentato</w:t>
      </w:r>
      <w:proofErr w:type="spellEnd"/>
      <w:r w:rsidR="00F112AC" w:rsidRPr="00241BF7">
        <w:rPr>
          <w:lang w:val="en-US"/>
        </w:rPr>
        <w:t xml:space="preserve"> al Twentieth World Congress of Philosophy</w:t>
      </w:r>
      <w:r>
        <w:rPr>
          <w:lang w:val="en-US"/>
        </w:rPr>
        <w:t xml:space="preserve">, </w:t>
      </w:r>
      <w:r w:rsidR="00F112AC" w:rsidRPr="00241BF7">
        <w:rPr>
          <w:lang w:val="en-US"/>
        </w:rPr>
        <w:t>Boston, Massachusetts</w:t>
      </w:r>
      <w:r w:rsidR="00DD0E71">
        <w:rPr>
          <w:lang w:val="en-US"/>
        </w:rPr>
        <w:t>,</w:t>
      </w:r>
      <w:r w:rsidR="00F112AC" w:rsidRPr="00241BF7">
        <w:rPr>
          <w:lang w:val="en-US"/>
        </w:rPr>
        <w:t xml:space="preserve"> U.S.A.</w:t>
      </w:r>
      <w:r w:rsidR="00DD0E71">
        <w:rPr>
          <w:lang w:val="en-US"/>
        </w:rPr>
        <w:t>,</w:t>
      </w:r>
      <w:r w:rsidRPr="00241BF7">
        <w:rPr>
          <w:lang w:val="en-US"/>
        </w:rPr>
        <w:t xml:space="preserve"> </w:t>
      </w:r>
      <w:r>
        <w:rPr>
          <w:lang w:val="en-US"/>
        </w:rPr>
        <w:t xml:space="preserve">10-15 August 1998, </w:t>
      </w:r>
      <w:proofErr w:type="spellStart"/>
      <w:r>
        <w:rPr>
          <w:lang w:val="en-US"/>
        </w:rPr>
        <w:t>testo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disponibile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sito</w:t>
      </w:r>
      <w:proofErr w:type="spellEnd"/>
      <w:r>
        <w:rPr>
          <w:lang w:val="en-US"/>
        </w:rPr>
        <w:t xml:space="preserve">: </w:t>
      </w:r>
      <w:hyperlink r:id="rId17" w:history="1">
        <w:r w:rsidR="00F112AC" w:rsidRPr="00241BF7">
          <w:rPr>
            <w:lang w:val="en-US"/>
          </w:rPr>
          <w:t>https://www.bu.edu/wcp/Papers/Cogn/CognRoy.htm</w:t>
        </w:r>
      </w:hyperlink>
      <w:r w:rsidR="00DD0E71">
        <w:rPr>
          <w:lang w:val="en-US"/>
        </w:rPr>
        <w:t>.</w:t>
      </w:r>
    </w:p>
    <w:p w14:paraId="63A6AA8F" w14:textId="77777777" w:rsidR="002D6EA9" w:rsidRPr="00DD0E71" w:rsidRDefault="002D6EA9" w:rsidP="00CB10F8">
      <w:pPr>
        <w:shd w:val="clear" w:color="auto" w:fill="FFFFFF"/>
        <w:spacing w:line="320" w:lineRule="exact"/>
        <w:ind w:left="284" w:hanging="284"/>
        <w:rPr>
          <w:lang w:val="en-US"/>
        </w:rPr>
      </w:pPr>
      <w:r w:rsidRPr="00241BF7">
        <w:rPr>
          <w:lang w:val="en-US"/>
        </w:rPr>
        <w:t>Russell</w:t>
      </w:r>
      <w:r w:rsidR="00075195">
        <w:rPr>
          <w:lang w:val="en-US"/>
        </w:rPr>
        <w:t>, B.</w:t>
      </w:r>
      <w:r w:rsidRPr="00241BF7">
        <w:rPr>
          <w:lang w:val="en-US"/>
        </w:rPr>
        <w:t xml:space="preserve"> </w:t>
      </w:r>
      <w:r w:rsidR="00075195">
        <w:rPr>
          <w:lang w:val="en-US"/>
        </w:rPr>
        <w:t>(</w:t>
      </w:r>
      <w:r w:rsidRPr="00241BF7">
        <w:rPr>
          <w:lang w:val="en-US"/>
        </w:rPr>
        <w:t>1900</w:t>
      </w:r>
      <w:r w:rsidR="00075195">
        <w:rPr>
          <w:lang w:val="en-US"/>
        </w:rPr>
        <w:t xml:space="preserve">), </w:t>
      </w:r>
      <w:r w:rsidRPr="00075195">
        <w:rPr>
          <w:i/>
          <w:lang w:val="en-US"/>
        </w:rPr>
        <w:t>A Critical Exposition of the Philosophy of Leibniz</w:t>
      </w:r>
      <w:r w:rsidR="00075195">
        <w:rPr>
          <w:lang w:val="en-US"/>
        </w:rPr>
        <w:t xml:space="preserve">, Cambridge the University Press, </w:t>
      </w:r>
      <w:r w:rsidR="00075195" w:rsidRPr="00241BF7">
        <w:rPr>
          <w:lang w:val="en-US"/>
        </w:rPr>
        <w:t>Cambridge</w:t>
      </w:r>
      <w:r w:rsidR="00DD0E71">
        <w:rPr>
          <w:lang w:val="en-US"/>
        </w:rPr>
        <w:t xml:space="preserve"> </w:t>
      </w:r>
      <w:r w:rsidR="00DD0E71" w:rsidRPr="00DD0E71">
        <w:rPr>
          <w:lang w:val="en-US"/>
        </w:rPr>
        <w:t xml:space="preserve">(trad. it.: </w:t>
      </w:r>
      <w:r w:rsidR="00DD0E71">
        <w:rPr>
          <w:i/>
          <w:lang w:val="en-US"/>
        </w:rPr>
        <w:t xml:space="preserve">La </w:t>
      </w:r>
      <w:proofErr w:type="spellStart"/>
      <w:r w:rsidR="00DD0E71">
        <w:rPr>
          <w:i/>
          <w:lang w:val="en-US"/>
        </w:rPr>
        <w:t>Filosofia</w:t>
      </w:r>
      <w:proofErr w:type="spellEnd"/>
      <w:r w:rsidR="00DD0E71">
        <w:rPr>
          <w:i/>
          <w:lang w:val="en-US"/>
        </w:rPr>
        <w:t xml:space="preserve"> di Leibniz</w:t>
      </w:r>
      <w:r w:rsidR="00DD0E71" w:rsidRPr="00DD0E71">
        <w:rPr>
          <w:i/>
          <w:lang w:val="en-US"/>
        </w:rPr>
        <w:t xml:space="preserve">, </w:t>
      </w:r>
      <w:proofErr w:type="spellStart"/>
      <w:r w:rsidR="00DD0E71" w:rsidRPr="00DD0E71">
        <w:rPr>
          <w:lang w:val="en-US"/>
        </w:rPr>
        <w:t>Longanesi</w:t>
      </w:r>
      <w:proofErr w:type="spellEnd"/>
      <w:r w:rsidR="00DD0E71" w:rsidRPr="00DD0E71">
        <w:rPr>
          <w:lang w:val="en-US"/>
        </w:rPr>
        <w:t>, Milano, 1951).</w:t>
      </w:r>
    </w:p>
    <w:p w14:paraId="0BEA2BE2" w14:textId="77777777" w:rsidR="00075195" w:rsidRPr="00565247" w:rsidRDefault="00075195" w:rsidP="00CB10F8">
      <w:pPr>
        <w:spacing w:line="320" w:lineRule="exact"/>
        <w:ind w:left="284" w:hanging="284"/>
        <w:jc w:val="both"/>
      </w:pPr>
      <w:r w:rsidRPr="00565247">
        <w:t xml:space="preserve">Russell, B. </w:t>
      </w:r>
      <w:r w:rsidR="0079517F" w:rsidRPr="00565247">
        <w:t>(1903)</w:t>
      </w:r>
      <w:r w:rsidRPr="00565247">
        <w:t>,</w:t>
      </w:r>
      <w:r w:rsidR="0079517F" w:rsidRPr="00565247">
        <w:t xml:space="preserve"> </w:t>
      </w:r>
      <w:r w:rsidRPr="00565247">
        <w:rPr>
          <w:i/>
        </w:rPr>
        <w:t xml:space="preserve">The </w:t>
      </w:r>
      <w:proofErr w:type="spellStart"/>
      <w:r w:rsidRPr="00565247">
        <w:rPr>
          <w:i/>
        </w:rPr>
        <w:t>Principles</w:t>
      </w:r>
      <w:proofErr w:type="spellEnd"/>
      <w:r w:rsidRPr="00565247">
        <w:rPr>
          <w:i/>
        </w:rPr>
        <w:t xml:space="preserve"> al </w:t>
      </w:r>
      <w:proofErr w:type="spellStart"/>
      <w:r w:rsidRPr="00565247">
        <w:rPr>
          <w:i/>
        </w:rPr>
        <w:t>Mathematics</w:t>
      </w:r>
      <w:proofErr w:type="spellEnd"/>
      <w:r w:rsidRPr="00565247">
        <w:t xml:space="preserve">, Cambridge </w:t>
      </w:r>
      <w:proofErr w:type="spellStart"/>
      <w:r w:rsidRPr="00565247">
        <w:t>University</w:t>
      </w:r>
      <w:proofErr w:type="spellEnd"/>
      <w:r w:rsidRPr="00565247">
        <w:t xml:space="preserve"> Press, Cambridge (trad. </w:t>
      </w:r>
      <w:proofErr w:type="spellStart"/>
      <w:r w:rsidR="004B0DDB">
        <w:t>it</w:t>
      </w:r>
      <w:proofErr w:type="spellEnd"/>
      <w:r w:rsidR="004B0DDB">
        <w:t>.:</w:t>
      </w:r>
      <w:r w:rsidRPr="00565247">
        <w:t xml:space="preserve"> </w:t>
      </w:r>
      <w:r w:rsidRPr="00565247">
        <w:rPr>
          <w:i/>
        </w:rPr>
        <w:t xml:space="preserve">I </w:t>
      </w:r>
      <w:proofErr w:type="spellStart"/>
      <w:r w:rsidRPr="00565247">
        <w:rPr>
          <w:i/>
        </w:rPr>
        <w:t>princípi</w:t>
      </w:r>
      <w:proofErr w:type="spellEnd"/>
      <w:r w:rsidRPr="00565247">
        <w:rPr>
          <w:i/>
        </w:rPr>
        <w:t xml:space="preserve"> della matematica, </w:t>
      </w:r>
      <w:r w:rsidR="00DD0E71">
        <w:t>Longanesi, Milano, 197</w:t>
      </w:r>
      <w:r w:rsidRPr="00565247">
        <w:t>1).</w:t>
      </w:r>
      <w:r w:rsidR="0079517F" w:rsidRPr="00565247">
        <w:t xml:space="preserve"> </w:t>
      </w:r>
    </w:p>
    <w:p w14:paraId="31A24136" w14:textId="77777777" w:rsidR="0079517F" w:rsidRPr="00075195" w:rsidRDefault="00075195" w:rsidP="00CB10F8">
      <w:pPr>
        <w:spacing w:line="320" w:lineRule="exact"/>
        <w:ind w:left="284" w:hanging="284"/>
        <w:jc w:val="both"/>
      </w:pPr>
      <w:r w:rsidRPr="00075195">
        <w:t xml:space="preserve">Russell, B. (1905), “On </w:t>
      </w:r>
      <w:proofErr w:type="spellStart"/>
      <w:r w:rsidRPr="00075195">
        <w:t>Denoting</w:t>
      </w:r>
      <w:proofErr w:type="spellEnd"/>
      <w:r w:rsidRPr="00075195">
        <w:t>”,</w:t>
      </w:r>
      <w:r w:rsidRPr="00075195">
        <w:rPr>
          <w:i/>
        </w:rPr>
        <w:t xml:space="preserve"> Mind</w:t>
      </w:r>
      <w:r w:rsidRPr="00075195">
        <w:t>,</w:t>
      </w:r>
      <w:r w:rsidRPr="00075195">
        <w:rPr>
          <w:i/>
        </w:rPr>
        <w:t xml:space="preserve"> </w:t>
      </w:r>
      <w:r w:rsidRPr="00075195">
        <w:t xml:space="preserve">14, 479-93 (trad. </w:t>
      </w:r>
      <w:proofErr w:type="spellStart"/>
      <w:r w:rsidR="004B0DDB">
        <w:t>it</w:t>
      </w:r>
      <w:proofErr w:type="spellEnd"/>
      <w:r w:rsidR="004B0DDB">
        <w:t>.:</w:t>
      </w:r>
      <w:r w:rsidRPr="00075195">
        <w:rPr>
          <w:b/>
        </w:rPr>
        <w:t xml:space="preserve"> “</w:t>
      </w:r>
      <w:r w:rsidRPr="00075195">
        <w:t>Sulla denotazione”, in</w:t>
      </w:r>
      <w:r w:rsidRPr="00075195">
        <w:rPr>
          <w:i/>
        </w:rPr>
        <w:t xml:space="preserve"> </w:t>
      </w:r>
      <w:r w:rsidRPr="00075195">
        <w:t xml:space="preserve">Bonomi, A., a cura di, </w:t>
      </w:r>
      <w:r w:rsidRPr="00075195">
        <w:rPr>
          <w:i/>
        </w:rPr>
        <w:t>La struttura logica del linguaggio</w:t>
      </w:r>
      <w:r w:rsidRPr="00075195">
        <w:t xml:space="preserve">, </w:t>
      </w:r>
      <w:r>
        <w:t xml:space="preserve">Bompiani, Milano, </w:t>
      </w:r>
      <w:r w:rsidRPr="00075195">
        <w:t>1978</w:t>
      </w:r>
      <w:r>
        <w:t>)</w:t>
      </w:r>
      <w:r w:rsidR="00DD0E71">
        <w:t>.</w:t>
      </w:r>
    </w:p>
    <w:p w14:paraId="38AC92BA" w14:textId="77777777" w:rsidR="00EC6797" w:rsidRPr="008521ED" w:rsidRDefault="00EC6797" w:rsidP="00CB10F8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>Russell</w:t>
      </w:r>
      <w:r w:rsidR="00075195">
        <w:rPr>
          <w:lang w:val="en-US"/>
        </w:rPr>
        <w:t>,</w:t>
      </w:r>
      <w:r w:rsidRPr="00241BF7">
        <w:rPr>
          <w:lang w:val="en-US"/>
        </w:rPr>
        <w:t xml:space="preserve"> </w:t>
      </w:r>
      <w:r w:rsidR="00075195">
        <w:rPr>
          <w:lang w:val="en-US"/>
        </w:rPr>
        <w:t>B.</w:t>
      </w:r>
      <w:r w:rsidR="00075195" w:rsidRPr="00241BF7">
        <w:rPr>
          <w:lang w:val="en-US"/>
        </w:rPr>
        <w:t xml:space="preserve"> </w:t>
      </w:r>
      <w:r w:rsidR="00075195">
        <w:rPr>
          <w:lang w:val="en-US"/>
        </w:rPr>
        <w:t>(</w:t>
      </w:r>
      <w:r w:rsidRPr="00241BF7">
        <w:rPr>
          <w:lang w:val="en-US"/>
        </w:rPr>
        <w:t>1915</w:t>
      </w:r>
      <w:r w:rsidR="00075195">
        <w:rPr>
          <w:lang w:val="en-US"/>
        </w:rPr>
        <w:t>)</w:t>
      </w:r>
      <w:r w:rsidRPr="00241BF7">
        <w:rPr>
          <w:lang w:val="en-US"/>
        </w:rPr>
        <w:t xml:space="preserve">, </w:t>
      </w:r>
      <w:r w:rsidR="00075195">
        <w:rPr>
          <w:lang w:val="en-US"/>
        </w:rPr>
        <w:t xml:space="preserve">“On the experience of time”, </w:t>
      </w:r>
      <w:r w:rsidR="00075195" w:rsidRPr="00075195">
        <w:rPr>
          <w:i/>
          <w:lang w:val="en-US"/>
        </w:rPr>
        <w:t>The Monist</w:t>
      </w:r>
      <w:r w:rsidR="00075195">
        <w:rPr>
          <w:lang w:val="en-US"/>
        </w:rPr>
        <w:t>, 25, 212-233.</w:t>
      </w:r>
    </w:p>
    <w:p w14:paraId="4F85C8CE" w14:textId="77777777" w:rsidR="002B4616" w:rsidRPr="002B4616" w:rsidRDefault="002B4616" w:rsidP="00CB10F8">
      <w:pPr>
        <w:shd w:val="clear" w:color="auto" w:fill="FFFFFF"/>
        <w:spacing w:line="320" w:lineRule="exact"/>
        <w:ind w:left="284" w:hanging="284"/>
        <w:rPr>
          <w:lang w:val="en-US"/>
        </w:rPr>
      </w:pPr>
      <w:r w:rsidRPr="002B4616">
        <w:rPr>
          <w:lang w:val="en-US"/>
        </w:rPr>
        <w:t xml:space="preserve">Russell, B. </w:t>
      </w:r>
      <w:r>
        <w:rPr>
          <w:lang w:val="en-US"/>
        </w:rPr>
        <w:t>(</w:t>
      </w:r>
      <w:r w:rsidR="005E4AC4" w:rsidRPr="00241BF7">
        <w:rPr>
          <w:lang w:val="en-US"/>
        </w:rPr>
        <w:t>1918, 1919</w:t>
      </w:r>
      <w:r>
        <w:rPr>
          <w:lang w:val="en-US"/>
        </w:rPr>
        <w:t>)</w:t>
      </w:r>
      <w:r w:rsidR="005E4AC4" w:rsidRPr="00241BF7">
        <w:rPr>
          <w:lang w:val="en-US"/>
        </w:rPr>
        <w:t xml:space="preserve">, “The </w:t>
      </w:r>
      <w:r>
        <w:rPr>
          <w:lang w:val="en-US"/>
        </w:rPr>
        <w:t xml:space="preserve">Philosophy of Logical Atomism,” </w:t>
      </w:r>
      <w:r w:rsidRPr="002B4616">
        <w:rPr>
          <w:i/>
          <w:lang w:val="en-US"/>
        </w:rPr>
        <w:t xml:space="preserve">The </w:t>
      </w:r>
      <w:r w:rsidR="005E4AC4" w:rsidRPr="002B4616">
        <w:rPr>
          <w:i/>
          <w:lang w:val="en-US"/>
        </w:rPr>
        <w:t>Monist</w:t>
      </w:r>
      <w:r>
        <w:rPr>
          <w:lang w:val="en-US"/>
        </w:rPr>
        <w:t>, 28 (1918), 495-527, 29 (1919), 33-63, 190-222, 344-80</w:t>
      </w:r>
      <w:r w:rsidRPr="002B4616">
        <w:rPr>
          <w:lang w:val="en-US"/>
        </w:rPr>
        <w:t>.</w:t>
      </w:r>
    </w:p>
    <w:p w14:paraId="5A755B81" w14:textId="77777777" w:rsidR="002B4616" w:rsidRDefault="002B4616" w:rsidP="00CB10F8">
      <w:pPr>
        <w:spacing w:line="320" w:lineRule="exact"/>
        <w:ind w:left="284" w:hanging="284"/>
        <w:jc w:val="both"/>
        <w:rPr>
          <w:lang w:val="en-US"/>
        </w:rPr>
      </w:pPr>
      <w:r w:rsidRPr="002B4616">
        <w:rPr>
          <w:lang w:val="en-US"/>
        </w:rPr>
        <w:t xml:space="preserve">Russell, B. (1919), </w:t>
      </w:r>
      <w:r w:rsidRPr="002B4616">
        <w:rPr>
          <w:i/>
          <w:lang w:val="en-US"/>
        </w:rPr>
        <w:t>Introduction to Mathematical Philosophy</w:t>
      </w:r>
      <w:r w:rsidRPr="002B4616">
        <w:rPr>
          <w:lang w:val="en-US"/>
        </w:rPr>
        <w:t xml:space="preserve">, Allen &amp; Unwin, London (trad. </w:t>
      </w:r>
      <w:r w:rsidR="004B0DDB">
        <w:rPr>
          <w:lang w:val="en-US"/>
        </w:rPr>
        <w:t>it.:</w:t>
      </w:r>
      <w:r w:rsidRPr="002B4616">
        <w:rPr>
          <w:lang w:val="en-US"/>
        </w:rPr>
        <w:t xml:space="preserve"> </w:t>
      </w:r>
      <w:proofErr w:type="spellStart"/>
      <w:r w:rsidRPr="002B4616">
        <w:rPr>
          <w:i/>
          <w:lang w:val="en-US"/>
        </w:rPr>
        <w:t>Introduzione</w:t>
      </w:r>
      <w:proofErr w:type="spellEnd"/>
      <w:r w:rsidRPr="002B4616">
        <w:rPr>
          <w:i/>
          <w:lang w:val="en-US"/>
        </w:rPr>
        <w:t xml:space="preserve"> </w:t>
      </w:r>
      <w:proofErr w:type="spellStart"/>
      <w:r w:rsidRPr="002B4616">
        <w:rPr>
          <w:i/>
          <w:lang w:val="en-US"/>
        </w:rPr>
        <w:t>alla</w:t>
      </w:r>
      <w:proofErr w:type="spellEnd"/>
      <w:r w:rsidRPr="002B4616">
        <w:rPr>
          <w:i/>
          <w:lang w:val="en-US"/>
        </w:rPr>
        <w:t xml:space="preserve"> </w:t>
      </w:r>
      <w:proofErr w:type="spellStart"/>
      <w:r w:rsidRPr="002B4616">
        <w:rPr>
          <w:i/>
          <w:lang w:val="en-US"/>
        </w:rPr>
        <w:t>filosofia</w:t>
      </w:r>
      <w:proofErr w:type="spellEnd"/>
      <w:r w:rsidRPr="002B4616">
        <w:rPr>
          <w:i/>
          <w:lang w:val="en-US"/>
        </w:rPr>
        <w:t xml:space="preserve"> </w:t>
      </w:r>
      <w:proofErr w:type="spellStart"/>
      <w:r w:rsidRPr="002B4616">
        <w:rPr>
          <w:i/>
          <w:lang w:val="en-US"/>
        </w:rPr>
        <w:t>matematica</w:t>
      </w:r>
      <w:proofErr w:type="spellEnd"/>
      <w:r w:rsidRPr="002B4616">
        <w:rPr>
          <w:lang w:val="en-US"/>
        </w:rPr>
        <w:t xml:space="preserve">, </w:t>
      </w:r>
      <w:proofErr w:type="spellStart"/>
      <w:r w:rsidRPr="002B4616">
        <w:rPr>
          <w:lang w:val="en-US"/>
        </w:rPr>
        <w:t>Longanesi</w:t>
      </w:r>
      <w:proofErr w:type="spellEnd"/>
      <w:r w:rsidRPr="002B4616">
        <w:rPr>
          <w:lang w:val="en-US"/>
        </w:rPr>
        <w:t>, Milano, 1947).</w:t>
      </w:r>
    </w:p>
    <w:p w14:paraId="63444771" w14:textId="77777777" w:rsidR="00890EF2" w:rsidRPr="00174B79" w:rsidRDefault="005E4AC4" w:rsidP="00CB10F8">
      <w:pPr>
        <w:shd w:val="clear" w:color="auto" w:fill="FFFFFF"/>
        <w:spacing w:line="320" w:lineRule="exact"/>
        <w:ind w:left="284" w:hanging="284"/>
        <w:rPr>
          <w:lang w:val="en-US"/>
        </w:rPr>
      </w:pPr>
      <w:r w:rsidRPr="00241BF7">
        <w:rPr>
          <w:lang w:val="en-US"/>
        </w:rPr>
        <w:t xml:space="preserve">Russell, </w:t>
      </w:r>
      <w:r w:rsidR="00174B79">
        <w:rPr>
          <w:lang w:val="en-US"/>
        </w:rPr>
        <w:t>B. (</w:t>
      </w:r>
      <w:r w:rsidRPr="00241BF7">
        <w:rPr>
          <w:lang w:val="en-US"/>
        </w:rPr>
        <w:t>1925</w:t>
      </w:r>
      <w:r w:rsidR="00174B79">
        <w:rPr>
          <w:lang w:val="en-US"/>
        </w:rPr>
        <w:t xml:space="preserve">), </w:t>
      </w:r>
      <w:r w:rsidR="00174B79" w:rsidRPr="00B04716">
        <w:rPr>
          <w:i/>
          <w:lang w:val="en-US"/>
        </w:rPr>
        <w:t xml:space="preserve">The </w:t>
      </w:r>
      <w:r w:rsidR="00847DF0" w:rsidRPr="00B04716">
        <w:rPr>
          <w:i/>
          <w:lang w:val="en-US"/>
        </w:rPr>
        <w:t>ABC of Relativity</w:t>
      </w:r>
      <w:r w:rsidR="00174B79" w:rsidRPr="00B04716">
        <w:rPr>
          <w:lang w:val="en-US"/>
        </w:rPr>
        <w:t xml:space="preserve">, Harper &amp; Bros., New York (trad. </w:t>
      </w:r>
      <w:r w:rsidR="004B0DDB">
        <w:rPr>
          <w:lang w:val="en-US"/>
        </w:rPr>
        <w:t>it.:</w:t>
      </w:r>
      <w:r w:rsidR="00174B79" w:rsidRPr="00B04716">
        <w:rPr>
          <w:lang w:val="en-US"/>
        </w:rPr>
        <w:t xml:space="preserve"> </w:t>
      </w:r>
      <w:proofErr w:type="spellStart"/>
      <w:r w:rsidR="00562A8A">
        <w:rPr>
          <w:i/>
          <w:lang w:val="en-US"/>
        </w:rPr>
        <w:t>L’ABC</w:t>
      </w:r>
      <w:proofErr w:type="spellEnd"/>
      <w:r w:rsidR="00562A8A">
        <w:rPr>
          <w:i/>
          <w:lang w:val="en-US"/>
        </w:rPr>
        <w:t xml:space="preserve"> </w:t>
      </w:r>
      <w:proofErr w:type="spellStart"/>
      <w:r w:rsidR="00562A8A">
        <w:rPr>
          <w:i/>
          <w:lang w:val="en-US"/>
        </w:rPr>
        <w:t>della</w:t>
      </w:r>
      <w:proofErr w:type="spellEnd"/>
      <w:r w:rsidR="00562A8A">
        <w:rPr>
          <w:i/>
          <w:lang w:val="en-US"/>
        </w:rPr>
        <w:t xml:space="preserve"> </w:t>
      </w:r>
      <w:proofErr w:type="spellStart"/>
      <w:r w:rsidR="00562A8A">
        <w:rPr>
          <w:i/>
          <w:lang w:val="en-US"/>
        </w:rPr>
        <w:t>relatività</w:t>
      </w:r>
      <w:proofErr w:type="spellEnd"/>
      <w:r w:rsidR="00562A8A">
        <w:rPr>
          <w:lang w:val="en-US"/>
        </w:rPr>
        <w:t xml:space="preserve">, </w:t>
      </w:r>
      <w:proofErr w:type="spellStart"/>
      <w:r w:rsidR="00B04716" w:rsidRPr="00B04716">
        <w:rPr>
          <w:lang w:val="en-US"/>
        </w:rPr>
        <w:t>Longanesi</w:t>
      </w:r>
      <w:proofErr w:type="spellEnd"/>
      <w:r w:rsidR="00B04716" w:rsidRPr="00B04716">
        <w:rPr>
          <w:lang w:val="en-US"/>
        </w:rPr>
        <w:t>, Milano, 1960).</w:t>
      </w:r>
    </w:p>
    <w:p w14:paraId="4D75A340" w14:textId="77777777" w:rsidR="00905E4B" w:rsidRPr="00B04716" w:rsidRDefault="00D27196" w:rsidP="00CB10F8">
      <w:pPr>
        <w:spacing w:line="320" w:lineRule="exact"/>
        <w:ind w:left="284" w:hanging="284"/>
        <w:jc w:val="both"/>
        <w:rPr>
          <w:lang w:val="en-US"/>
        </w:rPr>
      </w:pPr>
      <w:r w:rsidRPr="00B04716">
        <w:rPr>
          <w:lang w:val="en-US"/>
        </w:rPr>
        <w:t>Russell</w:t>
      </w:r>
      <w:r w:rsidR="00B04716" w:rsidRPr="00B04716">
        <w:rPr>
          <w:lang w:val="en-US"/>
        </w:rPr>
        <w:t>, B.</w:t>
      </w:r>
      <w:r w:rsidRPr="00B04716">
        <w:rPr>
          <w:lang w:val="en-US"/>
        </w:rPr>
        <w:t xml:space="preserve"> (1959)</w:t>
      </w:r>
      <w:r w:rsidR="00B04716" w:rsidRPr="00B04716">
        <w:rPr>
          <w:lang w:val="en-US"/>
        </w:rPr>
        <w:t>,</w:t>
      </w:r>
      <w:r w:rsidRPr="00B04716">
        <w:rPr>
          <w:lang w:val="en-US"/>
        </w:rPr>
        <w:t xml:space="preserve"> </w:t>
      </w:r>
      <w:r w:rsidRPr="00B04716">
        <w:rPr>
          <w:i/>
          <w:lang w:val="en-US"/>
        </w:rPr>
        <w:t>My Philosophical Development</w:t>
      </w:r>
      <w:r w:rsidRPr="00B04716">
        <w:rPr>
          <w:lang w:val="en-US"/>
        </w:rPr>
        <w:t>,</w:t>
      </w:r>
      <w:r w:rsidR="00B04716" w:rsidRPr="00B04716">
        <w:rPr>
          <w:lang w:val="en-US"/>
        </w:rPr>
        <w:t xml:space="preserve"> Allen &amp; Unwin, London (trad. </w:t>
      </w:r>
      <w:r w:rsidR="004B0DDB">
        <w:rPr>
          <w:lang w:val="en-US"/>
        </w:rPr>
        <w:t>it.:</w:t>
      </w:r>
      <w:r w:rsidR="00B04716" w:rsidRPr="00B04716">
        <w:rPr>
          <w:lang w:val="en-US"/>
        </w:rPr>
        <w:t xml:space="preserve"> </w:t>
      </w:r>
      <w:r w:rsidR="00B04716" w:rsidRPr="00B04716">
        <w:rPr>
          <w:i/>
          <w:lang w:val="en-US"/>
        </w:rPr>
        <w:t xml:space="preserve">La </w:t>
      </w:r>
      <w:proofErr w:type="spellStart"/>
      <w:r w:rsidR="00B04716" w:rsidRPr="00B04716">
        <w:rPr>
          <w:i/>
          <w:lang w:val="en-US"/>
        </w:rPr>
        <w:t>mia</w:t>
      </w:r>
      <w:proofErr w:type="spellEnd"/>
      <w:r w:rsidR="00B04716" w:rsidRPr="00B04716">
        <w:rPr>
          <w:i/>
          <w:lang w:val="en-US"/>
        </w:rPr>
        <w:t xml:space="preserve"> vita in </w:t>
      </w:r>
      <w:proofErr w:type="spellStart"/>
      <w:r w:rsidR="00B04716" w:rsidRPr="00B04716">
        <w:rPr>
          <w:i/>
          <w:lang w:val="en-US"/>
        </w:rPr>
        <w:t>filosofia</w:t>
      </w:r>
      <w:proofErr w:type="spellEnd"/>
      <w:r w:rsidR="00B04716" w:rsidRPr="00B04716">
        <w:rPr>
          <w:lang w:val="en-US"/>
        </w:rPr>
        <w:t xml:space="preserve">, </w:t>
      </w:r>
      <w:proofErr w:type="spellStart"/>
      <w:r w:rsidR="00B04716" w:rsidRPr="00B04716">
        <w:rPr>
          <w:lang w:val="en-US"/>
        </w:rPr>
        <w:t>Longanesi</w:t>
      </w:r>
      <w:proofErr w:type="spellEnd"/>
      <w:r w:rsidR="00B04716" w:rsidRPr="00B04716">
        <w:rPr>
          <w:lang w:val="en-US"/>
        </w:rPr>
        <w:t>, Milano, 1961</w:t>
      </w:r>
      <w:r w:rsidR="00B04716">
        <w:rPr>
          <w:lang w:val="en-US"/>
        </w:rPr>
        <w:t>).</w:t>
      </w:r>
    </w:p>
    <w:p w14:paraId="3504A8FD" w14:textId="77777777" w:rsidR="00EC6797" w:rsidRPr="00241BF7" w:rsidRDefault="00EC6797" w:rsidP="00CB10F8">
      <w:pPr>
        <w:spacing w:line="320" w:lineRule="exact"/>
        <w:ind w:left="284" w:hanging="284"/>
        <w:rPr>
          <w:lang w:val="en-US"/>
        </w:rPr>
      </w:pPr>
      <w:r w:rsidRPr="00241BF7">
        <w:rPr>
          <w:lang w:val="en-US"/>
        </w:rPr>
        <w:t>Sider</w:t>
      </w:r>
      <w:r w:rsidR="00DD0E71">
        <w:rPr>
          <w:lang w:val="en-US"/>
        </w:rPr>
        <w:t>,</w:t>
      </w:r>
      <w:r w:rsidRPr="00241BF7">
        <w:rPr>
          <w:lang w:val="en-US"/>
        </w:rPr>
        <w:t xml:space="preserve"> T. (2001), </w:t>
      </w:r>
      <w:r w:rsidRPr="00B04716">
        <w:rPr>
          <w:i/>
          <w:lang w:val="en-US"/>
        </w:rPr>
        <w:t>Four-</w:t>
      </w:r>
      <w:proofErr w:type="spellStart"/>
      <w:r w:rsidRPr="00B04716">
        <w:rPr>
          <w:i/>
          <w:lang w:val="en-US"/>
        </w:rPr>
        <w:t>Dimensionalism</w:t>
      </w:r>
      <w:proofErr w:type="spellEnd"/>
      <w:r w:rsidRPr="00241BF7">
        <w:rPr>
          <w:lang w:val="en-US"/>
        </w:rPr>
        <w:t>, Clarendon Press, Oxford.</w:t>
      </w:r>
    </w:p>
    <w:p w14:paraId="0ED3CA7B" w14:textId="77777777" w:rsidR="00847DF0" w:rsidRPr="00B04716" w:rsidRDefault="00DD0E71" w:rsidP="00CB10F8">
      <w:pPr>
        <w:spacing w:line="320" w:lineRule="exact"/>
        <w:ind w:left="284" w:hanging="284"/>
        <w:jc w:val="both"/>
      </w:pPr>
      <w:proofErr w:type="spellStart"/>
      <w:r>
        <w:t>Searle</w:t>
      </w:r>
      <w:proofErr w:type="spellEnd"/>
      <w:r>
        <w:t>, J. R.</w:t>
      </w:r>
      <w:r w:rsidR="00B04716" w:rsidRPr="00B04716">
        <w:t xml:space="preserve"> </w:t>
      </w:r>
      <w:r w:rsidR="00847DF0" w:rsidRPr="00B04716">
        <w:t>(1969)</w:t>
      </w:r>
      <w:r w:rsidR="00B04716" w:rsidRPr="00B04716">
        <w:t xml:space="preserve">, Speech </w:t>
      </w:r>
      <w:proofErr w:type="spellStart"/>
      <w:r w:rsidR="00B04716" w:rsidRPr="00B04716">
        <w:t>Acts</w:t>
      </w:r>
      <w:proofErr w:type="spellEnd"/>
      <w:r w:rsidR="00B04716" w:rsidRPr="00B04716">
        <w:t xml:space="preserve">, Cambridge </w:t>
      </w:r>
      <w:proofErr w:type="spellStart"/>
      <w:r w:rsidR="00B04716" w:rsidRPr="00B04716">
        <w:t>University</w:t>
      </w:r>
      <w:proofErr w:type="spellEnd"/>
      <w:r w:rsidR="00B04716" w:rsidRPr="00B04716">
        <w:t xml:space="preserve"> Press, Cambridge (trad. </w:t>
      </w:r>
      <w:proofErr w:type="spellStart"/>
      <w:r w:rsidR="004B0DDB">
        <w:t>it</w:t>
      </w:r>
      <w:proofErr w:type="spellEnd"/>
      <w:r w:rsidR="004B0DDB">
        <w:t>.:</w:t>
      </w:r>
      <w:r w:rsidR="00B04716" w:rsidRPr="00B04716">
        <w:t xml:space="preserve"> </w:t>
      </w:r>
      <w:r w:rsidR="00B04716" w:rsidRPr="00B04716">
        <w:rPr>
          <w:i/>
        </w:rPr>
        <w:t>Atti linguistici</w:t>
      </w:r>
      <w:r w:rsidR="00B04716" w:rsidRPr="00B04716">
        <w:t xml:space="preserve">, </w:t>
      </w:r>
      <w:proofErr w:type="spellStart"/>
      <w:r w:rsidR="00B04716" w:rsidRPr="00B04716">
        <w:t>Boringhieri</w:t>
      </w:r>
      <w:proofErr w:type="spellEnd"/>
      <w:r w:rsidR="00B04716" w:rsidRPr="00B04716">
        <w:t>, Torino, 1976).</w:t>
      </w:r>
    </w:p>
    <w:p w14:paraId="6E0B789E" w14:textId="77777777" w:rsidR="00AF2A05" w:rsidRDefault="00B04716" w:rsidP="00CB10F8">
      <w:pPr>
        <w:spacing w:line="320" w:lineRule="exact"/>
        <w:ind w:left="284" w:hanging="284"/>
        <w:jc w:val="both"/>
      </w:pPr>
      <w:r>
        <w:t>Severino</w:t>
      </w:r>
      <w:r w:rsidR="00DD0E71">
        <w:t>,</w:t>
      </w:r>
      <w:r>
        <w:t xml:space="preserve"> E. (1964)</w:t>
      </w:r>
      <w:r w:rsidR="00AF2A05" w:rsidRPr="00B04716">
        <w:t xml:space="preserve">, </w:t>
      </w:r>
      <w:r>
        <w:t>“</w:t>
      </w:r>
      <w:r w:rsidR="00AF2A05" w:rsidRPr="00B04716">
        <w:t>Ritornare a Par</w:t>
      </w:r>
      <w:r w:rsidR="00AF2A05" w:rsidRPr="008521ED">
        <w:t>men</w:t>
      </w:r>
      <w:r>
        <w:t>ide”</w:t>
      </w:r>
      <w:r w:rsidR="00AF2A05" w:rsidRPr="008521ED">
        <w:t xml:space="preserve">, </w:t>
      </w:r>
      <w:r w:rsidR="00AF2A05" w:rsidRPr="00B04716">
        <w:rPr>
          <w:i/>
        </w:rPr>
        <w:t>Rivista di filosofia neoscolastica</w:t>
      </w:r>
      <w:r w:rsidR="00AF2A05" w:rsidRPr="008521ED">
        <w:t xml:space="preserve">, </w:t>
      </w:r>
      <w:r>
        <w:t>66, 2, 137-</w:t>
      </w:r>
      <w:r w:rsidR="00AF2A05" w:rsidRPr="008521ED">
        <w:t>175</w:t>
      </w:r>
      <w:r>
        <w:t>.</w:t>
      </w:r>
    </w:p>
    <w:p w14:paraId="491F3E7B" w14:textId="77777777" w:rsidR="00CF3008" w:rsidRPr="00B04716" w:rsidRDefault="00DD0E71" w:rsidP="00CB10F8">
      <w:pPr>
        <w:spacing w:line="320" w:lineRule="exact"/>
        <w:ind w:left="284" w:hanging="284"/>
        <w:jc w:val="both"/>
        <w:rPr>
          <w:lang w:val="en-US"/>
        </w:rPr>
      </w:pPr>
      <w:r w:rsidRPr="00DD0E71">
        <w:rPr>
          <w:lang w:val="en-US"/>
        </w:rPr>
        <w:t xml:space="preserve">Smith, B. </w:t>
      </w:r>
      <w:r>
        <w:rPr>
          <w:lang w:val="en-US"/>
        </w:rPr>
        <w:t>(</w:t>
      </w:r>
      <w:r w:rsidR="00CF3008" w:rsidRPr="00DD0E71">
        <w:rPr>
          <w:lang w:val="en-US"/>
        </w:rPr>
        <w:t>1991</w:t>
      </w:r>
      <w:r>
        <w:rPr>
          <w:lang w:val="en-US"/>
        </w:rPr>
        <w:t>)</w:t>
      </w:r>
      <w:r w:rsidR="00CF3008" w:rsidRPr="00DD0E71">
        <w:rPr>
          <w:lang w:val="en-US"/>
        </w:rPr>
        <w:t xml:space="preserve">, </w:t>
      </w:r>
      <w:r w:rsidR="00B04716" w:rsidRPr="00DD0E71">
        <w:rPr>
          <w:lang w:val="en-US"/>
        </w:rPr>
        <w:t>“</w:t>
      </w:r>
      <w:r w:rsidR="00B04716" w:rsidRPr="00B04716">
        <w:rPr>
          <w:lang w:val="en-US"/>
        </w:rPr>
        <w:t>German Philosophy: Language and S</w:t>
      </w:r>
      <w:r w:rsidR="00CF3008" w:rsidRPr="00B04716">
        <w:rPr>
          <w:lang w:val="en-US"/>
        </w:rPr>
        <w:t>tyle</w:t>
      </w:r>
      <w:r w:rsidR="00B04716">
        <w:rPr>
          <w:lang w:val="en-US"/>
        </w:rPr>
        <w:t xml:space="preserve">”, </w:t>
      </w:r>
      <w:r w:rsidR="00B04716" w:rsidRPr="00B04716">
        <w:rPr>
          <w:i/>
          <w:lang w:val="en-US"/>
        </w:rPr>
        <w:t>Topoi</w:t>
      </w:r>
      <w:r w:rsidR="00B04716">
        <w:rPr>
          <w:lang w:val="en-US"/>
        </w:rPr>
        <w:t xml:space="preserve">, 10, </w:t>
      </w:r>
      <w:r w:rsidR="00CF3008" w:rsidRPr="00B04716">
        <w:rPr>
          <w:lang w:val="en-US"/>
        </w:rPr>
        <w:t>155-161.</w:t>
      </w:r>
    </w:p>
    <w:p w14:paraId="4EACE2E7" w14:textId="77777777" w:rsidR="00E042D1" w:rsidRDefault="00E042D1" w:rsidP="00CB10F8">
      <w:pPr>
        <w:spacing w:line="320" w:lineRule="exact"/>
        <w:ind w:left="284" w:hanging="284"/>
        <w:rPr>
          <w:lang w:val="en-US"/>
        </w:rPr>
      </w:pPr>
      <w:proofErr w:type="spellStart"/>
      <w:r w:rsidRPr="00B04716">
        <w:rPr>
          <w:lang w:val="en-US"/>
        </w:rPr>
        <w:t>Tornau</w:t>
      </w:r>
      <w:proofErr w:type="spellEnd"/>
      <w:r w:rsidRPr="00B04716">
        <w:rPr>
          <w:lang w:val="en-US"/>
        </w:rPr>
        <w:t xml:space="preserve">, </w:t>
      </w:r>
      <w:r w:rsidR="00DD0E71" w:rsidRPr="00B04716">
        <w:rPr>
          <w:lang w:val="en-US"/>
        </w:rPr>
        <w:t xml:space="preserve">C. </w:t>
      </w:r>
      <w:r w:rsidR="00B04716" w:rsidRPr="00B04716">
        <w:rPr>
          <w:lang w:val="en-US"/>
        </w:rPr>
        <w:t>(2020), “Saint Augustine”</w:t>
      </w:r>
      <w:r w:rsidRPr="00B04716">
        <w:rPr>
          <w:lang w:val="en-US"/>
        </w:rPr>
        <w:t>, in E.</w:t>
      </w:r>
      <w:r w:rsidR="00B04716" w:rsidRPr="00B04716">
        <w:rPr>
          <w:lang w:val="en-US"/>
        </w:rPr>
        <w:t xml:space="preserve"> </w:t>
      </w:r>
      <w:r w:rsidRPr="00B04716">
        <w:rPr>
          <w:lang w:val="en-US"/>
        </w:rPr>
        <w:t xml:space="preserve">N. </w:t>
      </w:r>
      <w:proofErr w:type="spellStart"/>
      <w:r w:rsidRPr="00B04716">
        <w:rPr>
          <w:lang w:val="en-US"/>
        </w:rPr>
        <w:t>Zalta</w:t>
      </w:r>
      <w:proofErr w:type="spellEnd"/>
      <w:r w:rsidR="00B04716" w:rsidRPr="00B04716">
        <w:rPr>
          <w:lang w:val="en-US"/>
        </w:rPr>
        <w:t>, ed.,</w:t>
      </w:r>
      <w:r w:rsidRPr="00B04716">
        <w:rPr>
          <w:lang w:val="en-US"/>
        </w:rPr>
        <w:t xml:space="preserve"> </w:t>
      </w:r>
      <w:r w:rsidRPr="00AD67A6">
        <w:rPr>
          <w:i/>
          <w:lang w:val="en-US"/>
        </w:rPr>
        <w:t>The Stanford Encyclopedia of Philosophy</w:t>
      </w:r>
      <w:r w:rsidRPr="00AD67A6">
        <w:rPr>
          <w:lang w:val="en-US"/>
        </w:rPr>
        <w:t xml:space="preserve"> (Summer 2020 edition), </w:t>
      </w:r>
      <w:proofErr w:type="spellStart"/>
      <w:r w:rsidR="00B04716">
        <w:rPr>
          <w:lang w:val="en-US"/>
        </w:rPr>
        <w:t>testo</w:t>
      </w:r>
      <w:proofErr w:type="spellEnd"/>
      <w:r w:rsidR="00B04716">
        <w:rPr>
          <w:lang w:val="en-US"/>
        </w:rPr>
        <w:t xml:space="preserve"> </w:t>
      </w:r>
      <w:proofErr w:type="spellStart"/>
      <w:r w:rsidR="00B04716">
        <w:rPr>
          <w:lang w:val="en-US"/>
        </w:rPr>
        <w:t>disponibile</w:t>
      </w:r>
      <w:proofErr w:type="spellEnd"/>
      <w:r w:rsidR="00B04716">
        <w:rPr>
          <w:lang w:val="en-US"/>
        </w:rPr>
        <w:t xml:space="preserve"> al </w:t>
      </w:r>
      <w:proofErr w:type="spellStart"/>
      <w:r w:rsidR="00B04716">
        <w:rPr>
          <w:lang w:val="en-US"/>
        </w:rPr>
        <w:t>sito</w:t>
      </w:r>
      <w:proofErr w:type="spellEnd"/>
      <w:r w:rsidR="00B04716">
        <w:rPr>
          <w:lang w:val="en-US"/>
        </w:rPr>
        <w:t xml:space="preserve">: </w:t>
      </w:r>
      <w:hyperlink r:id="rId18" w:history="1">
        <w:r w:rsidRPr="00AD67A6">
          <w:rPr>
            <w:lang w:val="en-US"/>
          </w:rPr>
          <w:t>https://plato.stanford.edu/archives/sym/2020/entries/augustine/</w:t>
        </w:r>
      </w:hyperlink>
      <w:r w:rsidRPr="00AD67A6">
        <w:rPr>
          <w:lang w:val="en-US"/>
        </w:rPr>
        <w:t>.</w:t>
      </w:r>
    </w:p>
    <w:p w14:paraId="5989992C" w14:textId="77777777" w:rsidR="000B4197" w:rsidRPr="000B4197" w:rsidRDefault="000B4197" w:rsidP="00CB10F8">
      <w:pPr>
        <w:spacing w:line="320" w:lineRule="exact"/>
        <w:ind w:left="284" w:hanging="284"/>
        <w:jc w:val="both"/>
      </w:pPr>
      <w:r w:rsidRPr="008521ED">
        <w:t xml:space="preserve">Varzi, </w:t>
      </w:r>
      <w:r>
        <w:t>A., a cura di (2</w:t>
      </w:r>
      <w:r w:rsidRPr="008521ED">
        <w:t>008</w:t>
      </w:r>
      <w:r w:rsidR="00DD0E71">
        <w:t>a</w:t>
      </w:r>
      <w:r>
        <w:t>)</w:t>
      </w:r>
      <w:r w:rsidRPr="008521ED">
        <w:t xml:space="preserve">, </w:t>
      </w:r>
      <w:r w:rsidRPr="000B4197">
        <w:rPr>
          <w:i/>
        </w:rPr>
        <w:t>Metafisica</w:t>
      </w:r>
      <w:r w:rsidRPr="008521ED">
        <w:t xml:space="preserve">, </w:t>
      </w:r>
      <w:r>
        <w:t>Laterza, Bari.</w:t>
      </w:r>
    </w:p>
    <w:p w14:paraId="0EC62459" w14:textId="77777777" w:rsidR="000B4197" w:rsidRDefault="000F1F1B" w:rsidP="00CB10F8">
      <w:pPr>
        <w:spacing w:line="320" w:lineRule="exact"/>
        <w:ind w:left="284" w:hanging="284"/>
        <w:jc w:val="both"/>
      </w:pPr>
      <w:r w:rsidRPr="008521ED">
        <w:t xml:space="preserve">Varzi, </w:t>
      </w:r>
      <w:r w:rsidR="000B4197">
        <w:t>A. (</w:t>
      </w:r>
      <w:r w:rsidRPr="008521ED">
        <w:t>2008</w:t>
      </w:r>
      <w:r w:rsidR="000B4197">
        <w:t>b)</w:t>
      </w:r>
      <w:r w:rsidRPr="008521ED">
        <w:t xml:space="preserve">, </w:t>
      </w:r>
      <w:r w:rsidR="000B4197">
        <w:t>“</w:t>
      </w:r>
      <w:r w:rsidRPr="008521ED">
        <w:t>Introduzione</w:t>
      </w:r>
      <w:r w:rsidR="000B4197">
        <w:t>”</w:t>
      </w:r>
      <w:r w:rsidRPr="008521ED">
        <w:t>, in Varzi</w:t>
      </w:r>
      <w:r w:rsidR="000B4197">
        <w:t>, 2008a.</w:t>
      </w:r>
    </w:p>
    <w:p w14:paraId="626D2B5E" w14:textId="77777777" w:rsidR="000F1F1B" w:rsidRPr="00241BF7" w:rsidRDefault="009C23C3" w:rsidP="00CB10F8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 xml:space="preserve">Westphal, </w:t>
      </w:r>
      <w:r w:rsidR="00B04716">
        <w:rPr>
          <w:lang w:val="en-US"/>
        </w:rPr>
        <w:t>J. (</w:t>
      </w:r>
      <w:r w:rsidRPr="00241BF7">
        <w:rPr>
          <w:lang w:val="en-US"/>
        </w:rPr>
        <w:t>2002</w:t>
      </w:r>
      <w:r w:rsidR="00B04716">
        <w:rPr>
          <w:lang w:val="en-US"/>
        </w:rPr>
        <w:t>)</w:t>
      </w:r>
      <w:r w:rsidR="005B5669">
        <w:rPr>
          <w:lang w:val="en-US"/>
        </w:rPr>
        <w:t>,</w:t>
      </w:r>
      <w:r w:rsidRPr="00241BF7">
        <w:rPr>
          <w:lang w:val="en-US"/>
        </w:rPr>
        <w:t xml:space="preserve"> </w:t>
      </w:r>
      <w:r w:rsidR="005B5669">
        <w:rPr>
          <w:lang w:val="en-US"/>
        </w:rPr>
        <w:t>“</w:t>
      </w:r>
      <w:r w:rsidRPr="00241BF7">
        <w:rPr>
          <w:lang w:val="en-US"/>
        </w:rPr>
        <w:t xml:space="preserve">The </w:t>
      </w:r>
      <w:proofErr w:type="spellStart"/>
      <w:r w:rsidR="005B5669">
        <w:rPr>
          <w:lang w:val="en-US"/>
        </w:rPr>
        <w:t>Retrenchability</w:t>
      </w:r>
      <w:proofErr w:type="spellEnd"/>
      <w:r w:rsidR="005B5669">
        <w:rPr>
          <w:lang w:val="en-US"/>
        </w:rPr>
        <w:t xml:space="preserve"> of ‘the present”, </w:t>
      </w:r>
      <w:r w:rsidR="005B5669" w:rsidRPr="005B5669">
        <w:rPr>
          <w:i/>
          <w:lang w:val="en-US"/>
        </w:rPr>
        <w:t>Analysis</w:t>
      </w:r>
      <w:r w:rsidR="005B5669">
        <w:rPr>
          <w:lang w:val="en-US"/>
        </w:rPr>
        <w:t xml:space="preserve">, 62, </w:t>
      </w:r>
      <w:r w:rsidRPr="00241BF7">
        <w:rPr>
          <w:lang w:val="en-US"/>
        </w:rPr>
        <w:t>4-10.</w:t>
      </w:r>
    </w:p>
    <w:p w14:paraId="1125A877" w14:textId="77777777" w:rsidR="00905E4B" w:rsidRPr="00F64487" w:rsidRDefault="00905E4B" w:rsidP="00CB10F8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>Wittgenstein</w:t>
      </w:r>
      <w:r w:rsidR="005B5669">
        <w:rPr>
          <w:lang w:val="en-US"/>
        </w:rPr>
        <w:t>, L.</w:t>
      </w:r>
      <w:r w:rsidRPr="00241BF7">
        <w:rPr>
          <w:lang w:val="en-US"/>
        </w:rPr>
        <w:t xml:space="preserve"> (1922)</w:t>
      </w:r>
      <w:r w:rsidR="005B5669">
        <w:rPr>
          <w:lang w:val="en-US"/>
        </w:rPr>
        <w:t xml:space="preserve">, </w:t>
      </w:r>
      <w:proofErr w:type="spellStart"/>
      <w:r w:rsidRPr="005B5669">
        <w:rPr>
          <w:i/>
          <w:lang w:val="en-US"/>
        </w:rPr>
        <w:t>Tractatus</w:t>
      </w:r>
      <w:proofErr w:type="spellEnd"/>
      <w:r w:rsidRPr="005B5669">
        <w:rPr>
          <w:i/>
          <w:lang w:val="en-US"/>
        </w:rPr>
        <w:t xml:space="preserve"> Logico-</w:t>
      </w:r>
      <w:proofErr w:type="spellStart"/>
      <w:r w:rsidRPr="005B5669">
        <w:rPr>
          <w:i/>
          <w:lang w:val="en-US"/>
        </w:rPr>
        <w:t>Philosophicus</w:t>
      </w:r>
      <w:proofErr w:type="spellEnd"/>
      <w:r w:rsidR="005B5669">
        <w:rPr>
          <w:lang w:val="en-US"/>
        </w:rPr>
        <w:t xml:space="preserve">, </w:t>
      </w:r>
      <w:r w:rsidRPr="00241BF7">
        <w:rPr>
          <w:lang w:val="en-US"/>
        </w:rPr>
        <w:t>Routledge &amp; Kegan Paul</w:t>
      </w:r>
      <w:r w:rsidR="005B5669">
        <w:rPr>
          <w:lang w:val="en-US"/>
        </w:rPr>
        <w:t xml:space="preserve">, </w:t>
      </w:r>
      <w:r w:rsidR="005B5669" w:rsidRPr="00241BF7">
        <w:rPr>
          <w:lang w:val="en-US"/>
        </w:rPr>
        <w:t>Lond</w:t>
      </w:r>
      <w:r w:rsidR="005B5669">
        <w:rPr>
          <w:lang w:val="en-US"/>
        </w:rPr>
        <w:t>on (trad. it</w:t>
      </w:r>
      <w:r w:rsidR="00DD0E71">
        <w:rPr>
          <w:lang w:val="en-US"/>
        </w:rPr>
        <w:t>.:</w:t>
      </w:r>
      <w:r w:rsidR="005B5669">
        <w:rPr>
          <w:lang w:val="en-US"/>
        </w:rPr>
        <w:t xml:space="preserve"> </w:t>
      </w:r>
      <w:proofErr w:type="spellStart"/>
      <w:r w:rsidR="00F64487" w:rsidRPr="005B5669">
        <w:rPr>
          <w:i/>
          <w:lang w:val="en-US"/>
        </w:rPr>
        <w:t>Tractatus</w:t>
      </w:r>
      <w:proofErr w:type="spellEnd"/>
      <w:r w:rsidR="00F64487" w:rsidRPr="005B5669">
        <w:rPr>
          <w:i/>
          <w:lang w:val="en-US"/>
        </w:rPr>
        <w:t xml:space="preserve"> Logico-</w:t>
      </w:r>
      <w:proofErr w:type="spellStart"/>
      <w:r w:rsidR="00F64487" w:rsidRPr="005B5669">
        <w:rPr>
          <w:i/>
          <w:lang w:val="en-US"/>
        </w:rPr>
        <w:t>Philosophicus</w:t>
      </w:r>
      <w:proofErr w:type="spellEnd"/>
      <w:r w:rsidR="00F64487">
        <w:rPr>
          <w:lang w:val="en-US"/>
        </w:rPr>
        <w:t>, Einaudi, Torino, 1964).</w:t>
      </w:r>
    </w:p>
    <w:p w14:paraId="6CBCA59C" w14:textId="77777777" w:rsidR="00695E98" w:rsidRPr="00241BF7" w:rsidRDefault="00F64487" w:rsidP="00CB10F8">
      <w:pPr>
        <w:spacing w:line="320" w:lineRule="exact"/>
        <w:ind w:left="284" w:hanging="284"/>
        <w:jc w:val="both"/>
        <w:rPr>
          <w:lang w:val="en-US"/>
        </w:rPr>
      </w:pPr>
      <w:r w:rsidRPr="00241BF7">
        <w:rPr>
          <w:lang w:val="en-US"/>
        </w:rPr>
        <w:t>Wittgenstein</w:t>
      </w:r>
      <w:r>
        <w:rPr>
          <w:lang w:val="en-US"/>
        </w:rPr>
        <w:t>, L.</w:t>
      </w:r>
      <w:r w:rsidRPr="00241BF7">
        <w:rPr>
          <w:lang w:val="en-US"/>
        </w:rPr>
        <w:t xml:space="preserve"> (</w:t>
      </w:r>
      <w:r>
        <w:rPr>
          <w:lang w:val="en-US"/>
        </w:rPr>
        <w:t xml:space="preserve">1953), </w:t>
      </w:r>
      <w:r w:rsidR="00905E4B" w:rsidRPr="00F64487">
        <w:rPr>
          <w:i/>
          <w:lang w:val="en-US"/>
        </w:rPr>
        <w:t>Philosophical Investigations</w:t>
      </w:r>
      <w:r>
        <w:rPr>
          <w:lang w:val="en-US"/>
        </w:rPr>
        <w:t>,</w:t>
      </w:r>
      <w:r w:rsidR="00905E4B" w:rsidRPr="00241BF7">
        <w:rPr>
          <w:lang w:val="en-US"/>
        </w:rPr>
        <w:t xml:space="preserve"> </w:t>
      </w:r>
      <w:r>
        <w:rPr>
          <w:lang w:val="en-US"/>
        </w:rPr>
        <w:t xml:space="preserve">Blackwell, Oxford (trad. </w:t>
      </w:r>
      <w:r w:rsidR="004B0DDB">
        <w:rPr>
          <w:lang w:val="en-US"/>
        </w:rPr>
        <w:t>it.:</w:t>
      </w:r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Ricerche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filosofiche</w:t>
      </w:r>
      <w:proofErr w:type="spellEnd"/>
      <w:r>
        <w:rPr>
          <w:i/>
          <w:lang w:val="en-US"/>
        </w:rPr>
        <w:t xml:space="preserve">, </w:t>
      </w:r>
      <w:r>
        <w:rPr>
          <w:lang w:val="en-US"/>
        </w:rPr>
        <w:t>Einaudi, Torino, 1967)</w:t>
      </w:r>
      <w:r w:rsidR="00FA0811">
        <w:rPr>
          <w:lang w:val="en-US"/>
        </w:rPr>
        <w:t>.</w:t>
      </w:r>
    </w:p>
    <w:sectPr w:rsidR="00695E98" w:rsidRPr="00241BF7" w:rsidSect="00531879">
      <w:footerReference w:type="default" r:id="rId1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89BF" w14:textId="77777777" w:rsidR="00D074C1" w:rsidRDefault="00D074C1" w:rsidP="00636EB4">
      <w:pPr>
        <w:spacing w:line="240" w:lineRule="auto"/>
      </w:pPr>
      <w:r>
        <w:separator/>
      </w:r>
    </w:p>
  </w:endnote>
  <w:endnote w:type="continuationSeparator" w:id="0">
    <w:p w14:paraId="3F2E2A85" w14:textId="77777777" w:rsidR="00D074C1" w:rsidRDefault="00D074C1" w:rsidP="00636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4088890"/>
      <w:docPartObj>
        <w:docPartGallery w:val="Page Numbers (Bottom of Page)"/>
        <w:docPartUnique/>
      </w:docPartObj>
    </w:sdtPr>
    <w:sdtEndPr/>
    <w:sdtContent>
      <w:p w14:paraId="25D5BB95" w14:textId="77777777" w:rsidR="00636EB4" w:rsidRDefault="00636EB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C1">
          <w:rPr>
            <w:noProof/>
          </w:rPr>
          <w:t>1</w:t>
        </w:r>
        <w:r>
          <w:fldChar w:fldCharType="end"/>
        </w:r>
      </w:p>
    </w:sdtContent>
  </w:sdt>
  <w:p w14:paraId="138A1960" w14:textId="77777777" w:rsidR="00636EB4" w:rsidRDefault="00636E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C2DF9" w14:textId="77777777" w:rsidR="00D074C1" w:rsidRDefault="00D074C1" w:rsidP="00636EB4">
      <w:pPr>
        <w:spacing w:line="240" w:lineRule="auto"/>
      </w:pPr>
      <w:r>
        <w:separator/>
      </w:r>
    </w:p>
  </w:footnote>
  <w:footnote w:type="continuationSeparator" w:id="0">
    <w:p w14:paraId="6C7C88D7" w14:textId="77777777" w:rsidR="00D074C1" w:rsidRDefault="00D074C1" w:rsidP="00636EB4">
      <w:pPr>
        <w:spacing w:line="240" w:lineRule="auto"/>
      </w:pPr>
      <w:r>
        <w:continuationSeparator/>
      </w:r>
    </w:p>
  </w:footnote>
  <w:footnote w:id="1">
    <w:p w14:paraId="009A82B7" w14:textId="77777777" w:rsidR="006B5DAF" w:rsidRDefault="006B5DAF">
      <w:pPr>
        <w:pStyle w:val="Testonotaapidipagina"/>
      </w:pPr>
      <w:r>
        <w:rPr>
          <w:rStyle w:val="Rimandonotaapidipagina"/>
        </w:rPr>
        <w:footnoteRef/>
      </w:r>
      <w:r>
        <w:t xml:space="preserve"> S</w:t>
      </w:r>
      <w:r w:rsidRPr="008D36B4">
        <w:t>i vedano, per esempio, i c</w:t>
      </w:r>
      <w:r>
        <w:t>app. 14-16 in Di Giovanni, 2020.</w:t>
      </w:r>
    </w:p>
  </w:footnote>
  <w:footnote w:id="2">
    <w:p w14:paraId="42955B74" w14:textId="77777777" w:rsidR="006B5DAF" w:rsidRDefault="006B5DAF">
      <w:pPr>
        <w:pStyle w:val="Testonotaapidipagina"/>
      </w:pPr>
      <w:r>
        <w:rPr>
          <w:rStyle w:val="Rimandonotaapidipagina"/>
        </w:rPr>
        <w:footnoteRef/>
      </w:r>
      <w:r>
        <w:t xml:space="preserve"> C</w:t>
      </w:r>
      <w:r w:rsidRPr="008D36B4">
        <w:t>osì sembra, per esempi</w:t>
      </w:r>
      <w:r>
        <w:t>o, in Abbagnano e Fornero, 2003.</w:t>
      </w:r>
    </w:p>
  </w:footnote>
  <w:footnote w:id="3">
    <w:p w14:paraId="76E25B16" w14:textId="77777777" w:rsidR="008D36B4" w:rsidRPr="008D36B4" w:rsidRDefault="008D36B4">
      <w:pPr>
        <w:pStyle w:val="Testonotaapidipagina"/>
      </w:pPr>
      <w:r w:rsidRPr="008D36B4">
        <w:rPr>
          <w:rStyle w:val="Rimandonotaapidipagina"/>
        </w:rPr>
        <w:footnoteRef/>
      </w:r>
      <w:r w:rsidRPr="008D36B4">
        <w:t xml:space="preserve"> Per ulteriori dettagli storici, cfr. D’Agostini e Vassallo, 2002.</w:t>
      </w:r>
    </w:p>
  </w:footnote>
  <w:footnote w:id="4">
    <w:p w14:paraId="64CD6083" w14:textId="77777777" w:rsidR="00A67589" w:rsidRDefault="00A67589" w:rsidP="00A6758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Sul contrasto tra analitici e continentali, da un punto di vista analitico, cfr. Smith, 1991 e da un punto di vista continentale, cfr. D'agostini 1997. Per una valutazione sociologica della disputa, cfr. Rescher 1999.</w:t>
      </w:r>
    </w:p>
  </w:footnote>
  <w:footnote w:id="5">
    <w:p w14:paraId="35FC75CE" w14:textId="77777777" w:rsidR="00F418EC" w:rsidRPr="00384B2F" w:rsidRDefault="00F418EC" w:rsidP="00F418EC">
      <w:pPr>
        <w:pStyle w:val="Testonotaapidipagina"/>
        <w:spacing w:line="240" w:lineRule="exact"/>
        <w:jc w:val="both"/>
        <w:rPr>
          <w:lang w:val="en-US"/>
        </w:rPr>
      </w:pPr>
      <w:r w:rsidRPr="00384B2F">
        <w:rPr>
          <w:rStyle w:val="Rimandonotaapidipagina"/>
        </w:rPr>
        <w:footnoteRef/>
      </w:r>
      <w:r w:rsidRPr="00384B2F">
        <w:t xml:space="preserve"> Per dare un’idea di come la filosofia analitica spazi su tutti gli ambiti della filosofia</w:t>
      </w:r>
      <w:r w:rsidR="00A67589">
        <w:t>,</w:t>
      </w:r>
      <w:r w:rsidRPr="00384B2F">
        <w:t xml:space="preserve"> basta citare i titoli di alcuni capitoli dalle recenti rassegne </w:t>
      </w:r>
      <w:r w:rsidR="000B4197">
        <w:t>di Coliva (</w:t>
      </w:r>
      <w:r w:rsidRPr="00384B2F">
        <w:t>2007</w:t>
      </w:r>
      <w:r w:rsidR="000B4197">
        <w:t>) e Dainton e Robinson (</w:t>
      </w:r>
      <w:r w:rsidRPr="00384B2F">
        <w:t>2014</w:t>
      </w:r>
      <w:r w:rsidR="000B4197">
        <w:t>a)</w:t>
      </w:r>
      <w:r w:rsidRPr="00384B2F">
        <w:t xml:space="preserve">. Dalla prima: </w:t>
      </w:r>
      <w:r w:rsidRPr="00384B2F">
        <w:rPr>
          <w:i/>
        </w:rPr>
        <w:t xml:space="preserve">La natura e l’identità degli oggetti materiali </w:t>
      </w:r>
      <w:r w:rsidRPr="00384B2F">
        <w:t xml:space="preserve">(di A. C. Varzi), </w:t>
      </w:r>
      <w:r w:rsidRPr="00384B2F">
        <w:rPr>
          <w:i/>
        </w:rPr>
        <w:t xml:space="preserve">Identità personale </w:t>
      </w:r>
      <w:r w:rsidRPr="00384B2F">
        <w:t xml:space="preserve">(di A. Bottani), </w:t>
      </w:r>
      <w:r w:rsidRPr="00384B2F">
        <w:rPr>
          <w:i/>
        </w:rPr>
        <w:t xml:space="preserve">Le proprietà estetiche </w:t>
      </w:r>
      <w:r w:rsidRPr="00384B2F">
        <w:t xml:space="preserve">(di A. Ottobre e S. Velotti), </w:t>
      </w:r>
      <w:r w:rsidRPr="00384B2F">
        <w:rPr>
          <w:i/>
        </w:rPr>
        <w:t xml:space="preserve">L’etica analitica dal punto di vista del soggetto </w:t>
      </w:r>
      <w:r w:rsidRPr="00384B2F">
        <w:t xml:space="preserve">(di P. Donatelli e L. Greco), </w:t>
      </w:r>
      <w:r w:rsidRPr="00384B2F">
        <w:rPr>
          <w:i/>
        </w:rPr>
        <w:t xml:space="preserve">Uguaglianza e libertà </w:t>
      </w:r>
      <w:r w:rsidRPr="00384B2F">
        <w:t xml:space="preserve">(di I. Carter), </w:t>
      </w:r>
      <w:r w:rsidRPr="00384B2F">
        <w:rPr>
          <w:i/>
        </w:rPr>
        <w:t xml:space="preserve">Questioni metafisiche: Dio e la libertà </w:t>
      </w:r>
      <w:r w:rsidRPr="00384B2F">
        <w:t xml:space="preserve">(di G. De Anna e M. De Caro). </w:t>
      </w:r>
      <w:r w:rsidRPr="00384B2F">
        <w:rPr>
          <w:lang w:val="en-US"/>
        </w:rPr>
        <w:t xml:space="preserve">Dalla seconda: </w:t>
      </w:r>
      <w:r w:rsidRPr="00384B2F">
        <w:rPr>
          <w:i/>
          <w:lang w:val="en-US"/>
        </w:rPr>
        <w:t xml:space="preserve">Metaphysics </w:t>
      </w:r>
      <w:r w:rsidRPr="00384B2F">
        <w:rPr>
          <w:lang w:val="en-US"/>
        </w:rPr>
        <w:t xml:space="preserve">(di E. J. Lowe), </w:t>
      </w:r>
      <w:r w:rsidRPr="00384B2F">
        <w:rPr>
          <w:i/>
          <w:lang w:val="en-US"/>
        </w:rPr>
        <w:t xml:space="preserve">Free Will </w:t>
      </w:r>
      <w:r w:rsidRPr="00384B2F">
        <w:rPr>
          <w:lang w:val="en-US"/>
        </w:rPr>
        <w:t xml:space="preserve">(di F. Huoranzski), </w:t>
      </w:r>
      <w:r w:rsidRPr="00384B2F">
        <w:rPr>
          <w:i/>
          <w:lang w:val="en-US"/>
        </w:rPr>
        <w:t xml:space="preserve">Moral Demands and Ethical Theory: The case of Consequentialism </w:t>
      </w:r>
      <w:r w:rsidRPr="00384B2F">
        <w:rPr>
          <w:lang w:val="en-US"/>
        </w:rPr>
        <w:t xml:space="preserve">(di A. Tanij), </w:t>
      </w:r>
      <w:r w:rsidRPr="00384B2F">
        <w:rPr>
          <w:i/>
          <w:lang w:val="en-US"/>
        </w:rPr>
        <w:t>Political Obligation and the Site and Scope of Justice</w:t>
      </w:r>
      <w:r w:rsidRPr="00384B2F">
        <w:rPr>
          <w:lang w:val="en-US"/>
        </w:rPr>
        <w:t xml:space="preserve"> (di A. Moles).</w:t>
      </w:r>
    </w:p>
  </w:footnote>
  <w:footnote w:id="6">
    <w:p w14:paraId="31402F1C" w14:textId="77777777" w:rsidR="002D6EA9" w:rsidRPr="002D6EA9" w:rsidRDefault="002D6EA9" w:rsidP="002D6EA9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384B2F">
        <w:t xml:space="preserve"> </w:t>
      </w:r>
      <w:r>
        <w:t>Come esempi di storia della filosofi</w:t>
      </w:r>
      <w:r w:rsidR="00FC7C92">
        <w:t>a</w:t>
      </w:r>
      <w:r>
        <w:t xml:space="preserve"> di impostazione analitica, si possono citare </w:t>
      </w:r>
      <w:r w:rsidR="00FC7C92">
        <w:t xml:space="preserve">i tanti contributi allo studio di logica e metafisica nel pensiero classico di Jonathan </w:t>
      </w:r>
      <w:r w:rsidRPr="00384B2F">
        <w:t xml:space="preserve">Barnes, </w:t>
      </w:r>
      <w:r w:rsidR="00E010D7">
        <w:t>o nella Scolastica di Norman Kretzmann; c</w:t>
      </w:r>
      <w:r w:rsidR="00FC7C92">
        <w:t xml:space="preserve">fr., per esempio, Barnes, 2011 e </w:t>
      </w:r>
      <w:r w:rsidR="00E010D7">
        <w:t>Kretzmann, 1997.</w:t>
      </w:r>
    </w:p>
  </w:footnote>
  <w:footnote w:id="7">
    <w:p w14:paraId="065C25C2" w14:textId="77777777" w:rsidR="00E369FC" w:rsidRDefault="00E369FC">
      <w:pPr>
        <w:pStyle w:val="Testonotaapidipagina"/>
      </w:pPr>
      <w:r>
        <w:rPr>
          <w:rStyle w:val="Rimandonotaapidipagina"/>
        </w:rPr>
        <w:footnoteRef/>
      </w:r>
      <w:r>
        <w:t xml:space="preserve"> Presento una ricostruzione dettagliata del dibattito tra Meinong e Russell in Orilia, 2002.</w:t>
      </w:r>
    </w:p>
  </w:footnote>
  <w:footnote w:id="8">
    <w:p w14:paraId="18213C20" w14:textId="77777777" w:rsidR="00F827F4" w:rsidRPr="00F827F4" w:rsidRDefault="00F827F4" w:rsidP="006B3E7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Molti vedono in Wittgenstein l’allievo che ha superato il maestro</w:t>
      </w:r>
      <w:r w:rsidR="00E33B1B">
        <w:t xml:space="preserve">. Penso che questo sia completamente sbagliato. </w:t>
      </w:r>
      <w:r w:rsidR="00837564">
        <w:t>I contributi di Russell sono incomparabilmente più significativi e riguardo a</w:t>
      </w:r>
      <w:r w:rsidR="00075A0B">
        <w:t xml:space="preserve">l </w:t>
      </w:r>
      <w:r w:rsidR="00E33B1B">
        <w:t>contributo più</w:t>
      </w:r>
      <w:r w:rsidR="00075A0B">
        <w:t xml:space="preserve"> </w:t>
      </w:r>
      <w:r w:rsidR="00837564">
        <w:t>importante</w:t>
      </w:r>
      <w:r w:rsidR="00075A0B">
        <w:t xml:space="preserve"> di Wittgenstein, </w:t>
      </w:r>
      <w:r w:rsidR="00E33B1B">
        <w:t xml:space="preserve">il </w:t>
      </w:r>
      <w:r w:rsidR="00E33B1B">
        <w:rPr>
          <w:i/>
        </w:rPr>
        <w:t xml:space="preserve">Tractatus logico-philosophicus </w:t>
      </w:r>
      <w:r w:rsidR="00E33B1B">
        <w:t>(</w:t>
      </w:r>
      <w:r w:rsidR="00075A0B">
        <w:t>di cui parleremo tra poco</w:t>
      </w:r>
      <w:r w:rsidR="00E33B1B">
        <w:t xml:space="preserve">), </w:t>
      </w:r>
      <w:r w:rsidR="00075A0B">
        <w:t>va riconosciuto che</w:t>
      </w:r>
      <w:r w:rsidR="00E33B1B">
        <w:t xml:space="preserve"> Wittgenstein fondamentalmente risponde a problemi posti da Russell e sviluppa il programma russelliano (cfr. Landini, 2007)</w:t>
      </w:r>
      <w:r w:rsidR="00075A0B">
        <w:t xml:space="preserve">. Non rende quindi giustizia a Russell che in un manuale di storia della filosofia si dedichi un capitolo </w:t>
      </w:r>
      <w:r w:rsidR="008B7378">
        <w:t xml:space="preserve">autonomo </w:t>
      </w:r>
      <w:r w:rsidR="00075A0B">
        <w:t>a Wittgenstein e non a Russell, come accade in Abbagnano e Fornero, 2003. A mio avviso più correttamente, Abbagnano, 1974 fa la scelta opposta e Di Giovanni</w:t>
      </w:r>
      <w:r w:rsidR="008B7378">
        <w:t>, 2020 dedica a entrambi diverse sezioni all’interno di una ricostruzione generale.</w:t>
      </w:r>
    </w:p>
  </w:footnote>
  <w:footnote w:id="9">
    <w:p w14:paraId="4E0C5763" w14:textId="77777777" w:rsidR="008D444F" w:rsidRDefault="008D444F" w:rsidP="00907F1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955B11">
        <w:t xml:space="preserve">È emblematico che </w:t>
      </w:r>
      <w:r w:rsidRPr="00384B2F">
        <w:rPr>
          <w:iCs/>
        </w:rPr>
        <w:t>il</w:t>
      </w:r>
      <w:r w:rsidRPr="00384B2F">
        <w:t xml:space="preserve"> cap. 16 </w:t>
      </w:r>
      <w:r w:rsidR="00E40DF7">
        <w:t>di Di Giovanni, 2020</w:t>
      </w:r>
      <w:r w:rsidR="00955B11">
        <w:t xml:space="preserve">, dedicato alla </w:t>
      </w:r>
      <w:r w:rsidRPr="00384B2F">
        <w:t>filosofia analitica</w:t>
      </w:r>
      <w:r w:rsidR="00955B11">
        <w:t xml:space="preserve"> di questo periodo,</w:t>
      </w:r>
      <w:r w:rsidRPr="00384B2F">
        <w:t xml:space="preserve"> esordisce con una sezione dal ti</w:t>
      </w:r>
      <w:r w:rsidR="00E40DF7">
        <w:t xml:space="preserve">tolo </w:t>
      </w:r>
      <w:r w:rsidR="00E40DF7" w:rsidRPr="00E40DF7">
        <w:rPr>
          <w:i/>
        </w:rPr>
        <w:t>Filosofia del linguaggio</w:t>
      </w:r>
      <w:r w:rsidRPr="00384B2F">
        <w:t>.</w:t>
      </w:r>
    </w:p>
  </w:footnote>
  <w:footnote w:id="10">
    <w:p w14:paraId="4A8160E8" w14:textId="77777777" w:rsidR="00E2132A" w:rsidRPr="00384B2F" w:rsidRDefault="00A91798" w:rsidP="00907F15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8D444F">
        <w:t xml:space="preserve"> </w:t>
      </w:r>
      <w:r w:rsidR="00E2132A" w:rsidRPr="008D444F">
        <w:t xml:space="preserve">Il termine è introdotto da Rorty nell’antologia </w:t>
      </w:r>
      <w:r w:rsidR="00E2132A" w:rsidRPr="008D444F">
        <w:rPr>
          <w:i/>
          <w:iCs/>
        </w:rPr>
        <w:t>The Linguistic Turn</w:t>
      </w:r>
      <w:r w:rsidR="00E2132A" w:rsidRPr="008D444F">
        <w:t>, del 1967</w:t>
      </w:r>
      <w:r w:rsidR="008D444F">
        <w:t>.</w:t>
      </w:r>
      <w:r w:rsidR="00E2132A" w:rsidRPr="008D444F">
        <w:t xml:space="preserve"> </w:t>
      </w:r>
    </w:p>
  </w:footnote>
  <w:footnote w:id="11">
    <w:p w14:paraId="606F8C5B" w14:textId="77777777" w:rsidR="00E47BCB" w:rsidRPr="00384B2F" w:rsidRDefault="00E47BCB" w:rsidP="00384B2F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384B2F">
        <w:t xml:space="preserve"> </w:t>
      </w:r>
      <w:r w:rsidR="00EF6106">
        <w:t>Cfr., per esempio,</w:t>
      </w:r>
      <w:r w:rsidRPr="00384B2F">
        <w:t xml:space="preserve"> Roy, </w:t>
      </w:r>
      <w:r w:rsidR="00EF6106">
        <w:t>1998</w:t>
      </w:r>
      <w:r w:rsidR="009C0EFD">
        <w:t xml:space="preserve">, </w:t>
      </w:r>
      <w:r w:rsidR="009C0EFD" w:rsidRPr="00384B2F">
        <w:t xml:space="preserve">Varzi, </w:t>
      </w:r>
      <w:r w:rsidR="009C0EFD">
        <w:t>2008b, p. v</w:t>
      </w:r>
      <w:r w:rsidR="00EF6106">
        <w:t xml:space="preserve"> </w:t>
      </w:r>
      <w:r w:rsidR="00F112AC">
        <w:t>e Caputo e Barbero,</w:t>
      </w:r>
      <w:r w:rsidR="00AF1B2E" w:rsidRPr="00384B2F">
        <w:t xml:space="preserve"> 2018</w:t>
      </w:r>
      <w:r w:rsidR="00F112AC">
        <w:t>, cap. 3.</w:t>
      </w:r>
    </w:p>
  </w:footnote>
  <w:footnote w:id="12">
    <w:p w14:paraId="3268645D" w14:textId="77777777" w:rsidR="00F915EC" w:rsidRPr="007174A0" w:rsidRDefault="00F915EC" w:rsidP="00094305">
      <w:pPr>
        <w:spacing w:line="240" w:lineRule="exact"/>
        <w:jc w:val="both"/>
        <w:rPr>
          <w:sz w:val="20"/>
          <w:szCs w:val="20"/>
          <w:lang w:val="en-US"/>
        </w:rPr>
      </w:pPr>
      <w:r w:rsidRPr="00384B2F">
        <w:rPr>
          <w:rStyle w:val="Rimandonotaapidipagina"/>
          <w:sz w:val="20"/>
          <w:szCs w:val="20"/>
        </w:rPr>
        <w:footnoteRef/>
      </w:r>
      <w:r w:rsidRPr="00384B2F">
        <w:rPr>
          <w:sz w:val="20"/>
          <w:szCs w:val="20"/>
        </w:rPr>
        <w:t xml:space="preserve"> </w:t>
      </w:r>
      <w:r w:rsidR="004D1C88">
        <w:rPr>
          <w:sz w:val="20"/>
          <w:szCs w:val="20"/>
        </w:rPr>
        <w:t>Ecco alcune citazioni ch</w:t>
      </w:r>
      <w:r w:rsidR="000F1F1B">
        <w:rPr>
          <w:sz w:val="20"/>
          <w:szCs w:val="20"/>
        </w:rPr>
        <w:t>e testimoniano di questa svolta.</w:t>
      </w:r>
      <w:r w:rsidRPr="00384B2F">
        <w:rPr>
          <w:sz w:val="20"/>
          <w:szCs w:val="20"/>
        </w:rPr>
        <w:t xml:space="preserve"> «… pare che sia in atto una vera e propria ‘svolta ontologica’ … che poi, a ben guardare, è un ritorno all’antico: all’ontologia e alla teoria della conoscenza per come le conosciamo fin dai tempi di Platone»</w:t>
      </w:r>
      <w:r w:rsidR="004D1C88">
        <w:rPr>
          <w:sz w:val="20"/>
          <w:szCs w:val="20"/>
        </w:rPr>
        <w:t xml:space="preserve"> (</w:t>
      </w:r>
      <w:r w:rsidR="004D1C88" w:rsidRPr="00384B2F">
        <w:rPr>
          <w:sz w:val="20"/>
          <w:szCs w:val="20"/>
        </w:rPr>
        <w:t>Coliva, 2007</w:t>
      </w:r>
      <w:r w:rsidR="000F1F1B">
        <w:rPr>
          <w:sz w:val="20"/>
          <w:szCs w:val="20"/>
        </w:rPr>
        <w:t xml:space="preserve">, </w:t>
      </w:r>
      <w:r w:rsidR="000F1F1B" w:rsidRPr="000F1F1B">
        <w:rPr>
          <w:sz w:val="20"/>
          <w:szCs w:val="20"/>
        </w:rPr>
        <w:t>prefazione</w:t>
      </w:r>
      <w:r w:rsidR="000F1F1B">
        <w:rPr>
          <w:sz w:val="20"/>
          <w:szCs w:val="20"/>
        </w:rPr>
        <w:t xml:space="preserve">, </w:t>
      </w:r>
      <w:r w:rsidR="000F1F1B" w:rsidRPr="000F1F1B">
        <w:rPr>
          <w:sz w:val="20"/>
          <w:szCs w:val="20"/>
        </w:rPr>
        <w:t>p</w:t>
      </w:r>
      <w:r w:rsidR="000F1F1B">
        <w:rPr>
          <w:sz w:val="20"/>
          <w:szCs w:val="20"/>
        </w:rPr>
        <w:t xml:space="preserve">. 13). </w:t>
      </w:r>
      <w:r w:rsidRPr="00384B2F">
        <w:rPr>
          <w:sz w:val="20"/>
          <w:szCs w:val="20"/>
        </w:rPr>
        <w:t xml:space="preserve">«Soprattutto nell’ambito della cosiddetta filosofia analitica, ma non solo, … dopo la </w:t>
      </w:r>
      <w:r w:rsidR="009C0EFD">
        <w:rPr>
          <w:sz w:val="20"/>
          <w:szCs w:val="20"/>
        </w:rPr>
        <w:t>“</w:t>
      </w:r>
      <w:r w:rsidRPr="00384B2F">
        <w:rPr>
          <w:sz w:val="20"/>
          <w:szCs w:val="20"/>
        </w:rPr>
        <w:t>svolta linguistica</w:t>
      </w:r>
      <w:r w:rsidR="009C0EFD">
        <w:rPr>
          <w:sz w:val="20"/>
          <w:szCs w:val="20"/>
        </w:rPr>
        <w:t>”</w:t>
      </w:r>
      <w:r w:rsidRPr="00384B2F">
        <w:rPr>
          <w:sz w:val="20"/>
          <w:szCs w:val="20"/>
        </w:rPr>
        <w:t xml:space="preserve"> del primo Novecento e la </w:t>
      </w:r>
      <w:r w:rsidR="009C0EFD">
        <w:rPr>
          <w:sz w:val="20"/>
          <w:szCs w:val="20"/>
        </w:rPr>
        <w:t>“</w:t>
      </w:r>
      <w:r w:rsidRPr="00384B2F">
        <w:rPr>
          <w:sz w:val="20"/>
          <w:szCs w:val="20"/>
        </w:rPr>
        <w:t>svolta cognitiva</w:t>
      </w:r>
      <w:r w:rsidR="009C0EFD">
        <w:rPr>
          <w:sz w:val="20"/>
          <w:szCs w:val="20"/>
        </w:rPr>
        <w:t>”</w:t>
      </w:r>
      <w:r w:rsidRPr="00384B2F">
        <w:rPr>
          <w:sz w:val="20"/>
          <w:szCs w:val="20"/>
        </w:rPr>
        <w:t xml:space="preserve"> degli ultimi decenni, il nuovo secolo sembra essere decollato all’insegna di un’enfatica e per certi aspetti inattesa </w:t>
      </w:r>
      <w:r w:rsidR="00BE2729">
        <w:rPr>
          <w:sz w:val="20"/>
          <w:szCs w:val="20"/>
        </w:rPr>
        <w:t>“</w:t>
      </w:r>
      <w:r w:rsidRPr="00384B2F">
        <w:rPr>
          <w:sz w:val="20"/>
          <w:szCs w:val="20"/>
        </w:rPr>
        <w:t>svolta metafisica</w:t>
      </w:r>
      <w:r w:rsidR="00BE2729">
        <w:rPr>
          <w:sz w:val="20"/>
          <w:szCs w:val="20"/>
        </w:rPr>
        <w:t>”</w:t>
      </w:r>
      <w:r w:rsidRPr="00384B2F">
        <w:rPr>
          <w:sz w:val="20"/>
          <w:szCs w:val="20"/>
        </w:rPr>
        <w:t>»</w:t>
      </w:r>
      <w:r w:rsidR="000F1F1B">
        <w:rPr>
          <w:sz w:val="20"/>
          <w:szCs w:val="20"/>
        </w:rPr>
        <w:t xml:space="preserve"> (</w:t>
      </w:r>
      <w:r w:rsidRPr="00384B2F">
        <w:rPr>
          <w:sz w:val="20"/>
          <w:szCs w:val="20"/>
        </w:rPr>
        <w:t xml:space="preserve">Varzi, </w:t>
      </w:r>
      <w:r w:rsidR="000F1F1B">
        <w:rPr>
          <w:sz w:val="20"/>
          <w:szCs w:val="20"/>
        </w:rPr>
        <w:t>2008</w:t>
      </w:r>
      <w:r w:rsidR="000B4197">
        <w:rPr>
          <w:sz w:val="20"/>
          <w:szCs w:val="20"/>
        </w:rPr>
        <w:t>b, p. v</w:t>
      </w:r>
      <w:r w:rsidR="000F1F1B">
        <w:rPr>
          <w:sz w:val="20"/>
          <w:szCs w:val="20"/>
        </w:rPr>
        <w:t xml:space="preserve">). </w:t>
      </w:r>
      <w:r w:rsidRPr="00384B2F">
        <w:rPr>
          <w:sz w:val="20"/>
          <w:szCs w:val="20"/>
          <w:lang w:val="en-US"/>
        </w:rPr>
        <w:t>«Analytic philosophy has taken an ‘ontological turn’»</w:t>
      </w:r>
      <w:r w:rsidR="000F1F1B" w:rsidRPr="000F1F1B">
        <w:rPr>
          <w:sz w:val="20"/>
          <w:szCs w:val="20"/>
          <w:lang w:val="en-US"/>
        </w:rPr>
        <w:t xml:space="preserve"> (</w:t>
      </w:r>
      <w:r w:rsidR="000F1F1B">
        <w:rPr>
          <w:sz w:val="20"/>
          <w:szCs w:val="20"/>
          <w:lang w:val="en-US"/>
        </w:rPr>
        <w:t xml:space="preserve">MacBride, </w:t>
      </w:r>
      <w:r w:rsidRPr="00384B2F">
        <w:rPr>
          <w:sz w:val="20"/>
          <w:szCs w:val="20"/>
          <w:lang w:val="en-US"/>
        </w:rPr>
        <w:t>2014</w:t>
      </w:r>
      <w:r w:rsidR="000F1F1B">
        <w:rPr>
          <w:sz w:val="20"/>
          <w:szCs w:val="20"/>
          <w:lang w:val="en-US"/>
        </w:rPr>
        <w:t xml:space="preserve">, </w:t>
      </w:r>
      <w:r w:rsidR="000F1F1B" w:rsidRPr="00384B2F">
        <w:rPr>
          <w:sz w:val="20"/>
          <w:szCs w:val="20"/>
          <w:lang w:val="en-US"/>
        </w:rPr>
        <w:t>p. 163</w:t>
      </w:r>
      <w:r w:rsidR="000F1F1B">
        <w:rPr>
          <w:sz w:val="20"/>
          <w:szCs w:val="20"/>
          <w:lang w:val="en-US"/>
        </w:rPr>
        <w:t xml:space="preserve">). </w:t>
      </w:r>
      <w:r w:rsidRPr="00384B2F">
        <w:rPr>
          <w:sz w:val="20"/>
          <w:szCs w:val="20"/>
          <w:lang w:val="en-US"/>
        </w:rPr>
        <w:t>«</w:t>
      </w:r>
      <w:r w:rsidR="007174A0">
        <w:rPr>
          <w:sz w:val="20"/>
          <w:szCs w:val="20"/>
          <w:lang w:val="en-US"/>
        </w:rPr>
        <w:t>[</w:t>
      </w:r>
      <w:r w:rsidRPr="00384B2F">
        <w:rPr>
          <w:sz w:val="20"/>
          <w:szCs w:val="20"/>
          <w:lang w:val="en-US"/>
        </w:rPr>
        <w:t>…</w:t>
      </w:r>
      <w:r w:rsidR="007174A0">
        <w:rPr>
          <w:sz w:val="20"/>
          <w:szCs w:val="20"/>
          <w:lang w:val="en-US"/>
        </w:rPr>
        <w:t>]</w:t>
      </w:r>
      <w:r w:rsidRPr="00384B2F">
        <w:rPr>
          <w:sz w:val="20"/>
          <w:szCs w:val="20"/>
          <w:lang w:val="en-US"/>
        </w:rPr>
        <w:t xml:space="preserve"> one of the more surprising developments in recent years has been the gradual growth of the now-flourishing school of ‘analytic metaphysics’ … the topics under i</w:t>
      </w:r>
      <w:r w:rsidR="000F1F1B">
        <w:rPr>
          <w:sz w:val="20"/>
          <w:szCs w:val="20"/>
          <w:lang w:val="en-US"/>
        </w:rPr>
        <w:t>nvestiga</w:t>
      </w:r>
      <w:r w:rsidRPr="00384B2F">
        <w:rPr>
          <w:sz w:val="20"/>
          <w:szCs w:val="20"/>
          <w:lang w:val="en-US"/>
        </w:rPr>
        <w:t>tion are those of traditional metaphysics, for example, the nature of substances, properties, matter, change, identity, time … most of those pursuing these inquiries … are clearly doing so under the assumption that it is reality itself that they are investigating</w:t>
      </w:r>
      <w:r w:rsidRPr="005C51E5">
        <w:rPr>
          <w:sz w:val="20"/>
          <w:szCs w:val="20"/>
          <w:lang w:val="en-US"/>
        </w:rPr>
        <w:t>»</w:t>
      </w:r>
      <w:r w:rsidR="005C51E5">
        <w:rPr>
          <w:sz w:val="20"/>
          <w:szCs w:val="20"/>
          <w:lang w:val="en-US"/>
        </w:rPr>
        <w:t xml:space="preserve"> </w:t>
      </w:r>
      <w:r w:rsidR="005C51E5" w:rsidRPr="007174A0">
        <w:rPr>
          <w:sz w:val="20"/>
          <w:szCs w:val="20"/>
          <w:lang w:val="en-US"/>
        </w:rPr>
        <w:t>(</w:t>
      </w:r>
      <w:r w:rsidRPr="007174A0">
        <w:rPr>
          <w:sz w:val="20"/>
          <w:szCs w:val="20"/>
          <w:lang w:val="en-US"/>
        </w:rPr>
        <w:t xml:space="preserve">Dainton </w:t>
      </w:r>
      <w:r w:rsidR="005C51E5" w:rsidRPr="007174A0">
        <w:rPr>
          <w:sz w:val="20"/>
          <w:szCs w:val="20"/>
          <w:lang w:val="en-US"/>
        </w:rPr>
        <w:t>e</w:t>
      </w:r>
      <w:r w:rsidRPr="007174A0">
        <w:rPr>
          <w:sz w:val="20"/>
          <w:szCs w:val="20"/>
          <w:lang w:val="en-US"/>
        </w:rPr>
        <w:t xml:space="preserve"> Robinson, </w:t>
      </w:r>
      <w:r w:rsidR="005C51E5" w:rsidRPr="007174A0">
        <w:rPr>
          <w:sz w:val="20"/>
          <w:szCs w:val="20"/>
          <w:lang w:val="en-US"/>
        </w:rPr>
        <w:t>2014</w:t>
      </w:r>
      <w:r w:rsidR="000B4197" w:rsidRPr="007174A0">
        <w:rPr>
          <w:sz w:val="20"/>
          <w:szCs w:val="20"/>
          <w:lang w:val="en-US"/>
        </w:rPr>
        <w:t>b, p. 557</w:t>
      </w:r>
      <w:r w:rsidR="005C51E5" w:rsidRPr="007174A0">
        <w:rPr>
          <w:sz w:val="20"/>
          <w:szCs w:val="20"/>
          <w:lang w:val="en-US"/>
        </w:rPr>
        <w:t>).</w:t>
      </w:r>
      <w:r w:rsidRPr="007174A0">
        <w:rPr>
          <w:sz w:val="20"/>
          <w:szCs w:val="20"/>
          <w:lang w:val="en-US"/>
        </w:rPr>
        <w:t xml:space="preserve"> </w:t>
      </w:r>
    </w:p>
  </w:footnote>
  <w:footnote w:id="13">
    <w:p w14:paraId="69DF0D70" w14:textId="77777777" w:rsidR="00A705ED" w:rsidRPr="00384B2F" w:rsidRDefault="00A705ED" w:rsidP="00384B2F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384B2F">
        <w:t xml:space="preserve"> </w:t>
      </w:r>
      <w:r w:rsidR="003E5B10">
        <w:t>Per una concisa introduzione in</w:t>
      </w:r>
      <w:r w:rsidR="008C21BB">
        <w:t xml:space="preserve"> italiano</w:t>
      </w:r>
      <w:r w:rsidR="004C6A98">
        <w:t xml:space="preserve"> all’argomento</w:t>
      </w:r>
      <w:r w:rsidR="008C21BB">
        <w:t xml:space="preserve">, </w:t>
      </w:r>
      <w:r w:rsidR="004C6A98">
        <w:t xml:space="preserve">cfr. </w:t>
      </w:r>
      <w:r w:rsidR="003E5B10">
        <w:t>Graziani, 2014</w:t>
      </w:r>
      <w:r w:rsidR="004C6A98">
        <w:t>. Per maggiori dettagli, cfr. Orilia, 2012. Le introduzioni in lingua inglese all’argomento sono moltissime, per esempio, Baron e Miller, 2018.</w:t>
      </w:r>
    </w:p>
  </w:footnote>
  <w:footnote w:id="14">
    <w:p w14:paraId="2D1370BC" w14:textId="77777777" w:rsidR="00D22FC0" w:rsidRPr="004347E0" w:rsidRDefault="00D22FC0" w:rsidP="004347E0">
      <w:pPr>
        <w:spacing w:line="240" w:lineRule="exact"/>
        <w:jc w:val="both"/>
        <w:rPr>
          <w:sz w:val="20"/>
          <w:szCs w:val="20"/>
        </w:rPr>
      </w:pPr>
      <w:r w:rsidRPr="00384B2F">
        <w:rPr>
          <w:rStyle w:val="Rimandonotaapidipagina"/>
          <w:sz w:val="20"/>
          <w:szCs w:val="20"/>
        </w:rPr>
        <w:footnoteRef/>
      </w:r>
      <w:r w:rsidRPr="004347E0">
        <w:rPr>
          <w:sz w:val="20"/>
          <w:szCs w:val="20"/>
        </w:rPr>
        <w:t xml:space="preserve"> </w:t>
      </w:r>
      <w:r w:rsidR="004347E0" w:rsidRPr="004347E0">
        <w:rPr>
          <w:sz w:val="20"/>
          <w:szCs w:val="20"/>
        </w:rPr>
        <w:t>L’</w:t>
      </w:r>
      <w:r w:rsidR="004347E0">
        <w:rPr>
          <w:sz w:val="20"/>
          <w:szCs w:val="20"/>
        </w:rPr>
        <w:t>A-eternismo sembrerebbe l’</w:t>
      </w:r>
      <w:r w:rsidR="004347E0" w:rsidRPr="004347E0">
        <w:rPr>
          <w:sz w:val="20"/>
          <w:szCs w:val="20"/>
        </w:rPr>
        <w:t xml:space="preserve">ontologia </w:t>
      </w:r>
      <w:r w:rsidR="004347E0">
        <w:rPr>
          <w:sz w:val="20"/>
          <w:szCs w:val="20"/>
        </w:rPr>
        <w:t>temporale</w:t>
      </w:r>
      <w:r w:rsidR="004347E0" w:rsidRPr="004347E0">
        <w:rPr>
          <w:sz w:val="20"/>
          <w:szCs w:val="20"/>
        </w:rPr>
        <w:t xml:space="preserve"> accettata da </w:t>
      </w:r>
      <w:r w:rsidR="0071484A">
        <w:rPr>
          <w:sz w:val="20"/>
          <w:szCs w:val="20"/>
        </w:rPr>
        <w:t>M</w:t>
      </w:r>
      <w:r w:rsidRPr="004347E0">
        <w:rPr>
          <w:sz w:val="20"/>
          <w:szCs w:val="20"/>
        </w:rPr>
        <w:t xml:space="preserve">cTaggart, 1908, </w:t>
      </w:r>
      <w:r w:rsidR="004347E0" w:rsidRPr="004347E0">
        <w:rPr>
          <w:sz w:val="20"/>
          <w:szCs w:val="20"/>
        </w:rPr>
        <w:t xml:space="preserve">se </w:t>
      </w:r>
      <w:r w:rsidR="004347E0">
        <w:rPr>
          <w:sz w:val="20"/>
          <w:szCs w:val="20"/>
        </w:rPr>
        <w:t xml:space="preserve">quest’ultimo non si schierasse invece per l’irrealtà del tempo. Per una recente difesa dell’A-eternismo, cfr. </w:t>
      </w:r>
      <w:r w:rsidRPr="00384B2F">
        <w:rPr>
          <w:sz w:val="20"/>
          <w:szCs w:val="20"/>
        </w:rPr>
        <w:t>Cameron</w:t>
      </w:r>
      <w:r w:rsidR="004347E0">
        <w:rPr>
          <w:sz w:val="20"/>
          <w:szCs w:val="20"/>
        </w:rPr>
        <w:t>,</w:t>
      </w:r>
      <w:r w:rsidRPr="00384B2F">
        <w:rPr>
          <w:sz w:val="20"/>
          <w:szCs w:val="20"/>
        </w:rPr>
        <w:t xml:space="preserve"> 2015</w:t>
      </w:r>
      <w:r w:rsidR="004347E0">
        <w:rPr>
          <w:sz w:val="20"/>
          <w:szCs w:val="20"/>
        </w:rPr>
        <w:t xml:space="preserve">. </w:t>
      </w:r>
    </w:p>
  </w:footnote>
  <w:footnote w:id="15">
    <w:p w14:paraId="5DD8971D" w14:textId="77777777" w:rsidR="000C7ACE" w:rsidRPr="000D67C7" w:rsidRDefault="000C7ACE" w:rsidP="000D67C7">
      <w:pPr>
        <w:spacing w:line="240" w:lineRule="exact"/>
        <w:jc w:val="both"/>
        <w:rPr>
          <w:sz w:val="20"/>
          <w:szCs w:val="20"/>
        </w:rPr>
      </w:pPr>
      <w:r w:rsidRPr="00384B2F">
        <w:rPr>
          <w:rStyle w:val="Rimandonotaapidipagina"/>
          <w:sz w:val="20"/>
          <w:szCs w:val="20"/>
        </w:rPr>
        <w:footnoteRef/>
      </w:r>
      <w:r w:rsidRPr="00384B2F">
        <w:rPr>
          <w:sz w:val="20"/>
          <w:szCs w:val="20"/>
        </w:rPr>
        <w:t xml:space="preserve"> </w:t>
      </w:r>
      <w:r w:rsidR="0071484A">
        <w:rPr>
          <w:sz w:val="20"/>
          <w:szCs w:val="20"/>
        </w:rPr>
        <w:t xml:space="preserve">Il passatismo è stato difeso da </w:t>
      </w:r>
      <w:r w:rsidRPr="0071484A">
        <w:rPr>
          <w:sz w:val="20"/>
          <w:szCs w:val="20"/>
        </w:rPr>
        <w:t xml:space="preserve">Broad </w:t>
      </w:r>
      <w:r w:rsidR="0071484A">
        <w:rPr>
          <w:sz w:val="20"/>
          <w:szCs w:val="20"/>
        </w:rPr>
        <w:t>(</w:t>
      </w:r>
      <w:r w:rsidRPr="0071484A">
        <w:rPr>
          <w:sz w:val="20"/>
          <w:szCs w:val="20"/>
        </w:rPr>
        <w:t>1923</w:t>
      </w:r>
      <w:r w:rsidR="0071484A">
        <w:rPr>
          <w:sz w:val="20"/>
          <w:szCs w:val="20"/>
        </w:rPr>
        <w:t>)</w:t>
      </w:r>
      <w:r w:rsidR="000D67C7">
        <w:rPr>
          <w:sz w:val="20"/>
          <w:szCs w:val="20"/>
        </w:rPr>
        <w:t xml:space="preserve"> </w:t>
      </w:r>
      <w:r w:rsidR="0071484A">
        <w:rPr>
          <w:sz w:val="20"/>
          <w:szCs w:val="20"/>
        </w:rPr>
        <w:t xml:space="preserve">e più recentemente da </w:t>
      </w:r>
      <w:r w:rsidRPr="0071484A">
        <w:rPr>
          <w:sz w:val="20"/>
          <w:szCs w:val="20"/>
        </w:rPr>
        <w:t xml:space="preserve">Correia </w:t>
      </w:r>
      <w:r w:rsidR="0071484A">
        <w:rPr>
          <w:sz w:val="20"/>
          <w:szCs w:val="20"/>
        </w:rPr>
        <w:t>e</w:t>
      </w:r>
      <w:r w:rsidRPr="0071484A">
        <w:rPr>
          <w:sz w:val="20"/>
          <w:szCs w:val="20"/>
        </w:rPr>
        <w:t xml:space="preserve"> Rosenkranz </w:t>
      </w:r>
      <w:r w:rsidR="0071484A">
        <w:rPr>
          <w:sz w:val="20"/>
          <w:szCs w:val="20"/>
        </w:rPr>
        <w:t>(</w:t>
      </w:r>
      <w:r w:rsidRPr="0071484A">
        <w:rPr>
          <w:sz w:val="20"/>
          <w:szCs w:val="20"/>
        </w:rPr>
        <w:t>2018</w:t>
      </w:r>
      <w:r w:rsidR="0071484A">
        <w:rPr>
          <w:sz w:val="20"/>
          <w:szCs w:val="20"/>
        </w:rPr>
        <w:t>). Bergson (</w:t>
      </w:r>
      <w:r w:rsidR="000D67C7">
        <w:rPr>
          <w:sz w:val="20"/>
          <w:szCs w:val="20"/>
        </w:rPr>
        <w:t>1907</w:t>
      </w:r>
      <w:r w:rsidR="0071484A">
        <w:rPr>
          <w:sz w:val="20"/>
          <w:szCs w:val="20"/>
        </w:rPr>
        <w:t>) è un pensatore tipicamente non classificato come analitico al quale sembra ascrivibile una forma di passatismo.</w:t>
      </w:r>
    </w:p>
  </w:footnote>
  <w:footnote w:id="16">
    <w:p w14:paraId="592A23ED" w14:textId="77777777" w:rsidR="004E162C" w:rsidRPr="00384B2F" w:rsidRDefault="004E162C" w:rsidP="004E162C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384B2F">
        <w:t xml:space="preserve"> </w:t>
      </w:r>
      <w:r w:rsidR="000D67C7" w:rsidRPr="00384B2F">
        <w:t xml:space="preserve">Dal momento che </w:t>
      </w:r>
      <w:r w:rsidR="000D67C7">
        <w:t>il presentismo</w:t>
      </w:r>
      <w:r w:rsidR="000D67C7" w:rsidRPr="00384B2F">
        <w:t xml:space="preserve"> nega l’esistenza di enti futuri e passati, si può pensare che </w:t>
      </w:r>
      <w:r w:rsidR="000D67C7">
        <w:t>in tale approccio</w:t>
      </w:r>
      <w:r w:rsidR="000D67C7" w:rsidRPr="00384B2F">
        <w:t xml:space="preserve"> le proprietà </w:t>
      </w:r>
      <w:r w:rsidR="000D67C7" w:rsidRPr="00E96561">
        <w:rPr>
          <w:i/>
        </w:rPr>
        <w:t>futuro</w:t>
      </w:r>
      <w:r w:rsidR="000D67C7" w:rsidRPr="00384B2F">
        <w:t xml:space="preserve"> e </w:t>
      </w:r>
      <w:r w:rsidR="000D67C7" w:rsidRPr="00E96561">
        <w:rPr>
          <w:i/>
        </w:rPr>
        <w:t>passato</w:t>
      </w:r>
      <w:r w:rsidR="000D67C7" w:rsidRPr="00384B2F">
        <w:t xml:space="preserve"> non siano mai veramente esemplificate da alcunché.</w:t>
      </w:r>
      <w:r w:rsidR="000D67C7">
        <w:t xml:space="preserve"> Analogamente, </w:t>
      </w:r>
      <w:r w:rsidR="000D67C7" w:rsidRPr="00384B2F">
        <w:t xml:space="preserve">si può pensare che </w:t>
      </w:r>
      <w:r w:rsidR="000D67C7">
        <w:t>nel passatismo non sia mai veramente esemplificata la</w:t>
      </w:r>
      <w:r w:rsidR="000D67C7" w:rsidRPr="00384B2F">
        <w:t xml:space="preserve"> proprietà </w:t>
      </w:r>
      <w:r w:rsidR="000D67C7" w:rsidRPr="00E96561">
        <w:rPr>
          <w:i/>
        </w:rPr>
        <w:t>futuro</w:t>
      </w:r>
      <w:r w:rsidR="000D67C7">
        <w:t>. La questione è complessa e si rimanda al cap. 4 di Orilia, 2012, per una discussione.</w:t>
      </w:r>
    </w:p>
  </w:footnote>
  <w:footnote w:id="17">
    <w:p w14:paraId="40B1269F" w14:textId="77777777" w:rsidR="000C7ACE" w:rsidRPr="000D67C7" w:rsidRDefault="000C7ACE" w:rsidP="000D67C7">
      <w:pPr>
        <w:spacing w:line="240" w:lineRule="exact"/>
        <w:jc w:val="both"/>
        <w:rPr>
          <w:sz w:val="20"/>
          <w:szCs w:val="20"/>
        </w:rPr>
      </w:pPr>
      <w:r w:rsidRPr="00384B2F">
        <w:rPr>
          <w:rStyle w:val="Rimandonotaapidipagina"/>
          <w:sz w:val="20"/>
          <w:szCs w:val="20"/>
        </w:rPr>
        <w:footnoteRef/>
      </w:r>
      <w:r w:rsidRPr="00384B2F">
        <w:rPr>
          <w:sz w:val="20"/>
          <w:szCs w:val="20"/>
        </w:rPr>
        <w:t xml:space="preserve"> </w:t>
      </w:r>
      <w:r w:rsidR="00F90AEB">
        <w:rPr>
          <w:sz w:val="20"/>
          <w:szCs w:val="20"/>
        </w:rPr>
        <w:t xml:space="preserve">Il presentismo è </w:t>
      </w:r>
      <w:r w:rsidR="000A1C4C">
        <w:rPr>
          <w:sz w:val="20"/>
          <w:szCs w:val="20"/>
        </w:rPr>
        <w:t>attribuibile a Prior (1967</w:t>
      </w:r>
      <w:r w:rsidR="00F90AEB">
        <w:rPr>
          <w:sz w:val="20"/>
          <w:szCs w:val="20"/>
        </w:rPr>
        <w:t xml:space="preserve">) e negli ultimi anni è stato esplicitamente difeso da molti filosofi analitici, tra i quali per esempio </w:t>
      </w:r>
      <w:r w:rsidR="00FE0D8D">
        <w:rPr>
          <w:sz w:val="20"/>
          <w:szCs w:val="20"/>
        </w:rPr>
        <w:t>Bigelow (</w:t>
      </w:r>
      <w:r w:rsidR="004B0DDB" w:rsidRPr="004B0DDB">
        <w:rPr>
          <w:sz w:val="20"/>
          <w:szCs w:val="20"/>
        </w:rPr>
        <w:t>1996</w:t>
      </w:r>
      <w:r w:rsidR="00FE0D8D">
        <w:rPr>
          <w:sz w:val="20"/>
          <w:szCs w:val="20"/>
        </w:rPr>
        <w:t>)</w:t>
      </w:r>
      <w:r w:rsidR="004B0DDB" w:rsidRPr="004B0DDB">
        <w:rPr>
          <w:sz w:val="20"/>
          <w:szCs w:val="20"/>
        </w:rPr>
        <w:t>,</w:t>
      </w:r>
      <w:r w:rsidR="004B0DDB">
        <w:t xml:space="preserve"> </w:t>
      </w:r>
      <w:r w:rsidR="00F90AEB">
        <w:rPr>
          <w:sz w:val="20"/>
          <w:szCs w:val="20"/>
        </w:rPr>
        <w:t>Markosian (2004)</w:t>
      </w:r>
      <w:r w:rsidR="00BA4A60">
        <w:rPr>
          <w:sz w:val="20"/>
          <w:szCs w:val="20"/>
        </w:rPr>
        <w:t xml:space="preserve"> e Bourne (2006)</w:t>
      </w:r>
      <w:r w:rsidR="00F90AEB">
        <w:rPr>
          <w:sz w:val="20"/>
          <w:szCs w:val="20"/>
        </w:rPr>
        <w:t>.</w:t>
      </w:r>
    </w:p>
  </w:footnote>
  <w:footnote w:id="18">
    <w:p w14:paraId="67236E56" w14:textId="77777777" w:rsidR="00EC5A35" w:rsidRPr="00A2388C" w:rsidRDefault="00EC5A35" w:rsidP="00A2388C">
      <w:pPr>
        <w:spacing w:line="240" w:lineRule="exact"/>
        <w:jc w:val="both"/>
        <w:rPr>
          <w:sz w:val="20"/>
          <w:szCs w:val="20"/>
        </w:rPr>
      </w:pPr>
      <w:r w:rsidRPr="00384B2F">
        <w:rPr>
          <w:rStyle w:val="Rimandonotaapidipagina"/>
          <w:sz w:val="20"/>
          <w:szCs w:val="20"/>
        </w:rPr>
        <w:footnoteRef/>
      </w:r>
      <w:r w:rsidRPr="00EC6797">
        <w:rPr>
          <w:sz w:val="20"/>
          <w:szCs w:val="20"/>
        </w:rPr>
        <w:t xml:space="preserve"> Russell </w:t>
      </w:r>
      <w:r w:rsidR="00EC6797" w:rsidRPr="00EC6797">
        <w:rPr>
          <w:sz w:val="20"/>
          <w:szCs w:val="20"/>
        </w:rPr>
        <w:t xml:space="preserve">(1903, </w:t>
      </w:r>
      <w:r w:rsidRPr="00EC6797">
        <w:rPr>
          <w:sz w:val="20"/>
          <w:szCs w:val="20"/>
        </w:rPr>
        <w:t>1915</w:t>
      </w:r>
      <w:r w:rsidR="00EC6797">
        <w:rPr>
          <w:sz w:val="20"/>
          <w:szCs w:val="20"/>
        </w:rPr>
        <w:t xml:space="preserve">) è il primo a proporre </w:t>
      </w:r>
      <w:r w:rsidR="00EC6797" w:rsidRPr="00EC6797">
        <w:rPr>
          <w:sz w:val="20"/>
          <w:szCs w:val="20"/>
        </w:rPr>
        <w:t>la teoria B</w:t>
      </w:r>
      <w:r w:rsidR="00EC6797">
        <w:rPr>
          <w:sz w:val="20"/>
          <w:szCs w:val="20"/>
        </w:rPr>
        <w:t xml:space="preserve">, seguito da innumerevoli altri sostenitori </w:t>
      </w:r>
      <w:r w:rsidR="0043663B">
        <w:rPr>
          <w:sz w:val="20"/>
          <w:szCs w:val="20"/>
        </w:rPr>
        <w:t>tra i quali per esempio</w:t>
      </w:r>
      <w:r w:rsidR="00EC6797">
        <w:rPr>
          <w:sz w:val="20"/>
          <w:szCs w:val="20"/>
        </w:rPr>
        <w:t xml:space="preserve"> Sider (2001).</w:t>
      </w:r>
    </w:p>
  </w:footnote>
  <w:footnote w:id="19">
    <w:p w14:paraId="554CCB82" w14:textId="77777777" w:rsidR="007C7730" w:rsidRDefault="00A2388C" w:rsidP="007C773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7C7730">
        <w:t>Emanuele Severino, molto noto in Italia, ma ignorato nel dibattito analitico, dal quale del resto egli stesso si è tenuto lontano, costituisce un interessante capitolo a parte nella riflessione contemporanea sul tempo. Nel suo scritto più noto (Severino, 1964) e in molti altri sembra proporre una forma di eternismo, ma è difficile dire se si tratti di un A- o un B-eternismo.</w:t>
      </w:r>
    </w:p>
  </w:footnote>
  <w:footnote w:id="20">
    <w:p w14:paraId="7E281423" w14:textId="77777777" w:rsidR="009C23C3" w:rsidRDefault="009C23C3">
      <w:pPr>
        <w:pStyle w:val="Testonotaapidipagina"/>
      </w:pPr>
      <w:r>
        <w:rPr>
          <w:rStyle w:val="Rimandonotaapidipagina"/>
        </w:rPr>
        <w:footnoteRef/>
      </w:r>
      <w:r>
        <w:t xml:space="preserve"> si veda per esempio Westphal, 2002</w:t>
      </w:r>
    </w:p>
  </w:footnote>
  <w:footnote w:id="21">
    <w:p w14:paraId="629981B7" w14:textId="77777777" w:rsidR="00DC18EB" w:rsidRDefault="00DC18EB">
      <w:pPr>
        <w:pStyle w:val="Testonotaapidipagina"/>
      </w:pPr>
      <w:r>
        <w:rPr>
          <w:rStyle w:val="Rimandonotaapidipagina"/>
        </w:rPr>
        <w:footnoteRef/>
      </w:r>
      <w:r>
        <w:t xml:space="preserve"> Per un’analisi </w:t>
      </w:r>
      <w:r w:rsidR="00476706">
        <w:t xml:space="preserve">dettagliata </w:t>
      </w:r>
      <w:r>
        <w:t>di queste questioni, si veda Graziani e Orilia, 2019.</w:t>
      </w:r>
    </w:p>
  </w:footnote>
  <w:footnote w:id="22">
    <w:p w14:paraId="36124530" w14:textId="77777777" w:rsidR="009E56A9" w:rsidRDefault="009E56A9">
      <w:pPr>
        <w:pStyle w:val="Testonotaapidipagina"/>
      </w:pPr>
      <w:r>
        <w:rPr>
          <w:rStyle w:val="Rimandonotaapidipagina"/>
        </w:rPr>
        <w:footnoteRef/>
      </w:r>
      <w:r>
        <w:t xml:space="preserve"> Per un’introduzione a questo tema, si veda per esempio Dorato, 2013.</w:t>
      </w:r>
    </w:p>
  </w:footnote>
  <w:footnote w:id="23">
    <w:p w14:paraId="75F51801" w14:textId="77777777" w:rsidR="00DF712C" w:rsidRPr="00384B2F" w:rsidRDefault="00DF712C" w:rsidP="00384B2F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Pr="00384B2F">
        <w:t xml:space="preserve"> Penrose</w:t>
      </w:r>
      <w:r w:rsidR="006704D6">
        <w:t xml:space="preserve"> (1989</w:t>
      </w:r>
      <w:r w:rsidR="00276250">
        <w:t>, cap. 5</w:t>
      </w:r>
      <w:r w:rsidR="006704D6">
        <w:t>) discute approfonditamente un esempio analogo.</w:t>
      </w:r>
    </w:p>
  </w:footnote>
  <w:footnote w:id="24">
    <w:p w14:paraId="56A6C8D6" w14:textId="77777777" w:rsidR="00DF712C" w:rsidRPr="00384B2F" w:rsidRDefault="00DF712C" w:rsidP="00384B2F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="00BA4A60">
        <w:t xml:space="preserve"> Cfr., per esempio, Bourne, 2006, cap. 6.</w:t>
      </w:r>
    </w:p>
  </w:footnote>
  <w:footnote w:id="25">
    <w:p w14:paraId="577397ED" w14:textId="77777777" w:rsidR="00ED6D49" w:rsidRPr="005A6AFD" w:rsidRDefault="00ED6D49" w:rsidP="00384B2F">
      <w:pPr>
        <w:pStyle w:val="Testonotaapidipagina"/>
        <w:spacing w:line="240" w:lineRule="exact"/>
        <w:jc w:val="both"/>
      </w:pPr>
      <w:r w:rsidRPr="00384B2F">
        <w:rPr>
          <w:rStyle w:val="Rimandonotaapidipagina"/>
        </w:rPr>
        <w:footnoteRef/>
      </w:r>
      <w:r w:rsidR="005A6AFD">
        <w:t xml:space="preserve"> La ricerca è stata condotta nell’ambito del PRIN 2017, </w:t>
      </w:r>
      <w:r w:rsidR="005A6AFD">
        <w:rPr>
          <w:i/>
        </w:rPr>
        <w:t>The manifest image and the scientific image</w:t>
      </w:r>
      <w:r w:rsidR="005A6AFD">
        <w:t>. Un articolo che presenta i risultati è in corso di elaborazione.</w:t>
      </w:r>
    </w:p>
  </w:footnote>
  <w:footnote w:id="26">
    <w:p w14:paraId="0898454E" w14:textId="77777777" w:rsidR="00A91798" w:rsidRPr="004B0DDB" w:rsidRDefault="00A91798" w:rsidP="00384B2F">
      <w:pPr>
        <w:spacing w:line="240" w:lineRule="exact"/>
        <w:jc w:val="both"/>
        <w:rPr>
          <w:sz w:val="20"/>
          <w:szCs w:val="20"/>
          <w:lang w:val="en-US"/>
        </w:rPr>
      </w:pPr>
      <w:r w:rsidRPr="00384B2F">
        <w:rPr>
          <w:rStyle w:val="Rimandonotaapidipagina"/>
          <w:sz w:val="20"/>
          <w:szCs w:val="20"/>
        </w:rPr>
        <w:footnoteRef/>
      </w:r>
      <w:r w:rsidRPr="00E52E1B">
        <w:rPr>
          <w:sz w:val="20"/>
          <w:szCs w:val="20"/>
          <w:lang w:val="en-US"/>
        </w:rPr>
        <w:t xml:space="preserve"> </w:t>
      </w:r>
      <w:r w:rsidR="004B0DDB" w:rsidRPr="00E52E1B">
        <w:rPr>
          <w:sz w:val="20"/>
          <w:szCs w:val="20"/>
          <w:lang w:val="en-US"/>
        </w:rPr>
        <w:t xml:space="preserve">La traduzione è mia. </w:t>
      </w:r>
      <w:r w:rsidR="004B0DDB" w:rsidRPr="00AF5809">
        <w:rPr>
          <w:sz w:val="20"/>
          <w:szCs w:val="20"/>
          <w:lang w:val="en-US"/>
        </w:rPr>
        <w:t xml:space="preserve">Questo </w:t>
      </w:r>
      <w:r w:rsidR="00FE0D8D">
        <w:rPr>
          <w:sz w:val="20"/>
          <w:szCs w:val="20"/>
          <w:lang w:val="en-US"/>
        </w:rPr>
        <w:t xml:space="preserve">è </w:t>
      </w:r>
      <w:r w:rsidR="004B0DDB" w:rsidRPr="00AF5809">
        <w:rPr>
          <w:sz w:val="20"/>
          <w:szCs w:val="20"/>
          <w:lang w:val="en-US"/>
        </w:rPr>
        <w:t xml:space="preserve">l’originale: </w:t>
      </w:r>
      <w:r w:rsidR="00AF5809">
        <w:rPr>
          <w:sz w:val="20"/>
          <w:szCs w:val="20"/>
          <w:lang w:val="en-US"/>
        </w:rPr>
        <w:t>«</w:t>
      </w:r>
      <w:r w:rsidR="00FE0D8D">
        <w:rPr>
          <w:bCs/>
          <w:sz w:val="20"/>
          <w:szCs w:val="20"/>
          <w:lang w:val="en-US"/>
        </w:rPr>
        <w:t>P</w:t>
      </w:r>
      <w:r w:rsidRPr="00DA1115">
        <w:rPr>
          <w:bCs/>
          <w:sz w:val="20"/>
          <w:szCs w:val="20"/>
          <w:lang w:val="en-US"/>
        </w:rPr>
        <w:t>hilosophy is blooming</w:t>
      </w:r>
      <w:r w:rsidRPr="00384B2F">
        <w:rPr>
          <w:sz w:val="20"/>
          <w:szCs w:val="20"/>
          <w:lang w:val="en-US"/>
        </w:rPr>
        <w:t xml:space="preserve">: new problems have been posed, connections with other disciplines have been made; all </w:t>
      </w:r>
      <w:r w:rsidRPr="00DA1115">
        <w:rPr>
          <w:bCs/>
          <w:sz w:val="20"/>
          <w:szCs w:val="20"/>
          <w:lang w:val="en-US"/>
        </w:rPr>
        <w:t>the old problems have been re-opened</w:t>
      </w:r>
      <w:r w:rsidRPr="00384B2F">
        <w:rPr>
          <w:sz w:val="20"/>
          <w:szCs w:val="20"/>
          <w:lang w:val="en-US"/>
        </w:rPr>
        <w:t xml:space="preserve">; </w:t>
      </w:r>
      <w:r w:rsidR="00FE0D8D">
        <w:rPr>
          <w:sz w:val="20"/>
          <w:szCs w:val="20"/>
          <w:lang w:val="en-US"/>
        </w:rPr>
        <w:t>there is a healthy boom in the history of philosophy;</w:t>
      </w:r>
      <w:r w:rsidR="00DA1115">
        <w:rPr>
          <w:sz w:val="20"/>
          <w:szCs w:val="20"/>
          <w:lang w:val="en-US"/>
        </w:rPr>
        <w:t xml:space="preserve"> </w:t>
      </w:r>
      <w:r w:rsidRPr="00DA1115">
        <w:rPr>
          <w:bCs/>
          <w:sz w:val="20"/>
          <w:szCs w:val="20"/>
          <w:lang w:val="en-US"/>
        </w:rPr>
        <w:t>recent dogmatisms have receded, and nothing is taboo</w:t>
      </w:r>
      <w:r w:rsidRPr="00384B2F">
        <w:rPr>
          <w:sz w:val="20"/>
          <w:szCs w:val="20"/>
          <w:lang w:val="en-US"/>
        </w:rPr>
        <w:t xml:space="preserve">» </w:t>
      </w:r>
      <w:r w:rsidRPr="004B0DDB">
        <w:rPr>
          <w:sz w:val="20"/>
          <w:szCs w:val="20"/>
          <w:lang w:val="en-US"/>
        </w:rPr>
        <w:t>(Castañeda, 1989</w:t>
      </w:r>
      <w:r w:rsidR="00DA1115" w:rsidRPr="004B0DDB">
        <w:rPr>
          <w:sz w:val="20"/>
          <w:szCs w:val="20"/>
          <w:lang w:val="en-US"/>
        </w:rPr>
        <w:t>, p. 35</w:t>
      </w:r>
      <w:r w:rsidRPr="004B0DDB">
        <w:rPr>
          <w:sz w:val="20"/>
          <w:szCs w:val="20"/>
          <w:lang w:val="en-US"/>
        </w:rPr>
        <w:t>)</w:t>
      </w:r>
      <w:r w:rsidR="00DA1115" w:rsidRPr="004B0DDB">
        <w:rPr>
          <w:sz w:val="20"/>
          <w:szCs w:val="20"/>
          <w:lang w:val="en-US"/>
        </w:rPr>
        <w:t>.</w:t>
      </w:r>
    </w:p>
  </w:footnote>
  <w:footnote w:id="27">
    <w:p w14:paraId="54A76B85" w14:textId="77777777" w:rsidR="00F418EC" w:rsidRPr="009278D4" w:rsidRDefault="00F418EC" w:rsidP="00F418EC">
      <w:pPr>
        <w:spacing w:line="240" w:lineRule="exact"/>
        <w:jc w:val="both"/>
        <w:rPr>
          <w:rFonts w:eastAsiaTheme="minorHAnsi" w:cstheme="minorBidi"/>
          <w:sz w:val="20"/>
          <w:szCs w:val="20"/>
        </w:rPr>
      </w:pPr>
      <w:r>
        <w:rPr>
          <w:rStyle w:val="Rimandonotaapidipagina"/>
        </w:rPr>
        <w:footnoteRef/>
      </w:r>
      <w:r w:rsidRPr="00E52E1B">
        <w:t xml:space="preserve"> </w:t>
      </w:r>
      <w:r w:rsidRPr="00E52E1B">
        <w:rPr>
          <w:sz w:val="20"/>
          <w:szCs w:val="20"/>
        </w:rPr>
        <w:t>Una breve ver</w:t>
      </w:r>
      <w:r w:rsidR="00416CE7" w:rsidRPr="00E52E1B">
        <w:rPr>
          <w:sz w:val="20"/>
          <w:szCs w:val="20"/>
        </w:rPr>
        <w:t xml:space="preserve">sione di questo articolo è stata presentata, con il titolo “Svolta </w:t>
      </w:r>
      <w:r w:rsidR="00416CE7">
        <w:rPr>
          <w:sz w:val="20"/>
          <w:szCs w:val="20"/>
        </w:rPr>
        <w:t>cognitiva e svolta ontologica”</w:t>
      </w:r>
      <w:r>
        <w:rPr>
          <w:sz w:val="20"/>
          <w:szCs w:val="20"/>
        </w:rPr>
        <w:t xml:space="preserve"> al convegno </w:t>
      </w:r>
      <w:r>
        <w:rPr>
          <w:i/>
          <w:sz w:val="20"/>
          <w:szCs w:val="20"/>
        </w:rPr>
        <w:t xml:space="preserve">Quale filosofia ad inizio del XXI </w:t>
      </w:r>
      <w:r w:rsidRPr="009278D4">
        <w:rPr>
          <w:i/>
          <w:sz w:val="20"/>
          <w:szCs w:val="20"/>
        </w:rPr>
        <w:t>secolo?</w:t>
      </w:r>
      <w:r>
        <w:rPr>
          <w:sz w:val="20"/>
          <w:szCs w:val="20"/>
        </w:rPr>
        <w:t>, organizzato all’Università di Palermo</w:t>
      </w:r>
      <w:r w:rsidR="00915052">
        <w:rPr>
          <w:sz w:val="20"/>
          <w:szCs w:val="20"/>
        </w:rPr>
        <w:t>, 10-11 Novembre 2022,</w:t>
      </w:r>
      <w:r>
        <w:rPr>
          <w:sz w:val="20"/>
          <w:szCs w:val="20"/>
        </w:rPr>
        <w:t xml:space="preserve"> da </w:t>
      </w:r>
      <w:r w:rsidRPr="00384B2F">
        <w:rPr>
          <w:sz w:val="20"/>
          <w:szCs w:val="20"/>
        </w:rPr>
        <w:t>Piero di Giovanni</w:t>
      </w:r>
      <w:r w:rsidR="00915052">
        <w:rPr>
          <w:sz w:val="20"/>
          <w:szCs w:val="20"/>
        </w:rPr>
        <w:t>.</w:t>
      </w:r>
      <w:r>
        <w:rPr>
          <w:sz w:val="20"/>
          <w:szCs w:val="20"/>
        </w:rPr>
        <w:t xml:space="preserve"> Ringrazio per l’invito e per le stimolanti osservazioni</w:t>
      </w:r>
      <w:r w:rsidR="00416CE7">
        <w:rPr>
          <w:sz w:val="20"/>
          <w:szCs w:val="20"/>
        </w:rPr>
        <w:t xml:space="preserve"> durante la discussione</w:t>
      </w:r>
      <w:r>
        <w:rPr>
          <w:sz w:val="20"/>
          <w:szCs w:val="20"/>
        </w:rPr>
        <w:t xml:space="preserve"> sia da parte sua</w:t>
      </w:r>
      <w:r w:rsidR="00416CE7">
        <w:rPr>
          <w:sz w:val="20"/>
          <w:szCs w:val="20"/>
        </w:rPr>
        <w:t>,</w:t>
      </w:r>
      <w:r>
        <w:rPr>
          <w:sz w:val="20"/>
          <w:szCs w:val="20"/>
        </w:rPr>
        <w:t xml:space="preserve"> che di altri partecipanti. </w:t>
      </w:r>
      <w:r>
        <w:rPr>
          <w:rStyle w:val="TestonotaapidipaginaCarattere"/>
        </w:rPr>
        <w:t>Questo l</w:t>
      </w:r>
      <w:r w:rsidRPr="009278D4">
        <w:rPr>
          <w:rStyle w:val="TestonotaapidipaginaCarattere"/>
        </w:rPr>
        <w:t xml:space="preserve">avoro </w:t>
      </w:r>
      <w:r>
        <w:rPr>
          <w:rStyle w:val="TestonotaapidipaginaCarattere"/>
        </w:rPr>
        <w:t xml:space="preserve">è stato </w:t>
      </w:r>
      <w:r w:rsidRPr="009278D4">
        <w:rPr>
          <w:rStyle w:val="TestonotaapidipaginaCarattere"/>
        </w:rPr>
        <w:t>sostenuto finanziariamente dal MIUR tramite il progetto PRIN 2017 “The Manifest Image and the Scientific Image”</w:t>
      </w:r>
      <w:r>
        <w:rPr>
          <w:rStyle w:val="TestonotaapidipaginaCarattere"/>
        </w:rPr>
        <w:t>,</w:t>
      </w:r>
      <w:r w:rsidRPr="009278D4">
        <w:rPr>
          <w:rStyle w:val="TestonotaapidipaginaCarattere"/>
        </w:rPr>
        <w:t xml:space="preserve"> prot. 2017ZNWW7F_004</w:t>
      </w:r>
      <w:r>
        <w:rPr>
          <w:rStyle w:val="TestonotaapidipaginaCarattere"/>
        </w:rPr>
        <w:t>.</w:t>
      </w:r>
    </w:p>
    <w:p w14:paraId="35D4B146" w14:textId="77777777" w:rsidR="00F418EC" w:rsidRDefault="00F418E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3E52"/>
    <w:multiLevelType w:val="hybridMultilevel"/>
    <w:tmpl w:val="137E3AB0"/>
    <w:lvl w:ilvl="0" w:tplc="E6BC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412B8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E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00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6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4F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4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24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2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123362"/>
    <w:multiLevelType w:val="multilevel"/>
    <w:tmpl w:val="FF2E1BD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CC232C4"/>
    <w:multiLevelType w:val="multilevel"/>
    <w:tmpl w:val="8ECE1A1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9952FA"/>
    <w:multiLevelType w:val="hybridMultilevel"/>
    <w:tmpl w:val="E9D651DA"/>
    <w:lvl w:ilvl="0" w:tplc="A5426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09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6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07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28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E2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6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49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84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34D93"/>
    <w:multiLevelType w:val="multilevel"/>
    <w:tmpl w:val="70B8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B71B5"/>
    <w:multiLevelType w:val="multilevel"/>
    <w:tmpl w:val="090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10532"/>
    <w:multiLevelType w:val="hybridMultilevel"/>
    <w:tmpl w:val="2C3E8D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3D98"/>
    <w:multiLevelType w:val="multilevel"/>
    <w:tmpl w:val="64DEFBA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7D21745"/>
    <w:multiLevelType w:val="hybridMultilevel"/>
    <w:tmpl w:val="F0101508"/>
    <w:lvl w:ilvl="0" w:tplc="5B346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6D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42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0A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8A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C0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2F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4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0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B10E6B"/>
    <w:multiLevelType w:val="multilevel"/>
    <w:tmpl w:val="B9AC8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2F550A7"/>
    <w:multiLevelType w:val="multilevel"/>
    <w:tmpl w:val="AB6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3354A"/>
    <w:multiLevelType w:val="hybridMultilevel"/>
    <w:tmpl w:val="B0C4E9AA"/>
    <w:lvl w:ilvl="0" w:tplc="9CB42946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62840"/>
    <w:multiLevelType w:val="multilevel"/>
    <w:tmpl w:val="B21ED4A2"/>
    <w:lvl w:ilvl="0">
      <w:start w:val="3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4405EE"/>
    <w:multiLevelType w:val="hybridMultilevel"/>
    <w:tmpl w:val="7BEEE30C"/>
    <w:lvl w:ilvl="0" w:tplc="04185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23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C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E0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C9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5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A9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C7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A82540"/>
    <w:multiLevelType w:val="multilevel"/>
    <w:tmpl w:val="6E3090BA"/>
    <w:lvl w:ilvl="0">
      <w:start w:val="4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F3365F7"/>
    <w:multiLevelType w:val="multilevel"/>
    <w:tmpl w:val="E09C7FB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6DC57B2"/>
    <w:multiLevelType w:val="hybridMultilevel"/>
    <w:tmpl w:val="058C4562"/>
    <w:lvl w:ilvl="0" w:tplc="41B2B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4B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EE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63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2F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6A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6A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A0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C386DAE"/>
    <w:multiLevelType w:val="multilevel"/>
    <w:tmpl w:val="14C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E2C"/>
    <w:multiLevelType w:val="multilevel"/>
    <w:tmpl w:val="E3E2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67F6B"/>
    <w:multiLevelType w:val="hybridMultilevel"/>
    <w:tmpl w:val="F4A0457C"/>
    <w:lvl w:ilvl="0" w:tplc="0238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A32CC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2C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E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5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44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23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49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3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570A46"/>
    <w:multiLevelType w:val="hybridMultilevel"/>
    <w:tmpl w:val="82CC2F9A"/>
    <w:lvl w:ilvl="0" w:tplc="8B62A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AEB90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AA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4E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E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E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68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CF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80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7036D9"/>
    <w:multiLevelType w:val="multilevel"/>
    <w:tmpl w:val="CAF48FDE"/>
    <w:lvl w:ilvl="0">
      <w:start w:val="2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A172998"/>
    <w:multiLevelType w:val="hybridMultilevel"/>
    <w:tmpl w:val="F12E0ED0"/>
    <w:lvl w:ilvl="0" w:tplc="94BA5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C0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8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25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A4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E6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A9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6F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AE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29A357B"/>
    <w:multiLevelType w:val="hybridMultilevel"/>
    <w:tmpl w:val="BA7227E4"/>
    <w:lvl w:ilvl="0" w:tplc="D32E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0E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C9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81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0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2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E9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4C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050486"/>
    <w:multiLevelType w:val="multilevel"/>
    <w:tmpl w:val="78086E5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57F77234"/>
    <w:multiLevelType w:val="multilevel"/>
    <w:tmpl w:val="0882E4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8406417"/>
    <w:multiLevelType w:val="multilevel"/>
    <w:tmpl w:val="250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045C7"/>
    <w:multiLevelType w:val="multilevel"/>
    <w:tmpl w:val="71B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F55A8"/>
    <w:multiLevelType w:val="hybridMultilevel"/>
    <w:tmpl w:val="9C26C2BA"/>
    <w:lvl w:ilvl="0" w:tplc="F9D40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E7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CB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E8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20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2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29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ED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AC0EBD"/>
    <w:multiLevelType w:val="multilevel"/>
    <w:tmpl w:val="410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57C1B"/>
    <w:multiLevelType w:val="multilevel"/>
    <w:tmpl w:val="C9B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03C49"/>
    <w:multiLevelType w:val="hybridMultilevel"/>
    <w:tmpl w:val="D7AEB3E6"/>
    <w:lvl w:ilvl="0" w:tplc="28546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26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8B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62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23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8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82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4C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0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AD5C96"/>
    <w:multiLevelType w:val="hybridMultilevel"/>
    <w:tmpl w:val="F2CC0958"/>
    <w:lvl w:ilvl="0" w:tplc="DAF20E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080644"/>
    <w:multiLevelType w:val="multilevel"/>
    <w:tmpl w:val="362A3AD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89D2792"/>
    <w:multiLevelType w:val="multilevel"/>
    <w:tmpl w:val="A2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70117"/>
    <w:multiLevelType w:val="multilevel"/>
    <w:tmpl w:val="023AE0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1BF016F"/>
    <w:multiLevelType w:val="multilevel"/>
    <w:tmpl w:val="593E1DB8"/>
    <w:lvl w:ilvl="0">
      <w:start w:val="5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21E2CDA"/>
    <w:multiLevelType w:val="multilevel"/>
    <w:tmpl w:val="D94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CA5F63"/>
    <w:multiLevelType w:val="hybridMultilevel"/>
    <w:tmpl w:val="654A2782"/>
    <w:lvl w:ilvl="0" w:tplc="19620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8F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C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A3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AD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61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4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0B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49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B960E85"/>
    <w:multiLevelType w:val="hybridMultilevel"/>
    <w:tmpl w:val="7E60BB2E"/>
    <w:lvl w:ilvl="0" w:tplc="6FE87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2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EC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2F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A0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E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EF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E7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26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D06319E"/>
    <w:multiLevelType w:val="multilevel"/>
    <w:tmpl w:val="51D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31982"/>
    <w:multiLevelType w:val="hybridMultilevel"/>
    <w:tmpl w:val="8B36F90C"/>
    <w:lvl w:ilvl="0" w:tplc="D03AF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0A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4A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83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9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04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C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AB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8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BD5C94"/>
    <w:multiLevelType w:val="multilevel"/>
    <w:tmpl w:val="DDB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5"/>
  </w:num>
  <w:num w:numId="4">
    <w:abstractNumId w:val="4"/>
  </w:num>
  <w:num w:numId="5">
    <w:abstractNumId w:val="37"/>
  </w:num>
  <w:num w:numId="6">
    <w:abstractNumId w:val="32"/>
  </w:num>
  <w:num w:numId="7">
    <w:abstractNumId w:val="18"/>
  </w:num>
  <w:num w:numId="8">
    <w:abstractNumId w:val="6"/>
  </w:num>
  <w:num w:numId="9">
    <w:abstractNumId w:val="2"/>
  </w:num>
  <w:num w:numId="10">
    <w:abstractNumId w:val="15"/>
  </w:num>
  <w:num w:numId="11">
    <w:abstractNumId w:val="1"/>
  </w:num>
  <w:num w:numId="12">
    <w:abstractNumId w:val="21"/>
  </w:num>
  <w:num w:numId="13">
    <w:abstractNumId w:val="33"/>
  </w:num>
  <w:num w:numId="14">
    <w:abstractNumId w:val="12"/>
  </w:num>
  <w:num w:numId="15">
    <w:abstractNumId w:val="35"/>
  </w:num>
  <w:num w:numId="16">
    <w:abstractNumId w:val="7"/>
  </w:num>
  <w:num w:numId="17">
    <w:abstractNumId w:val="14"/>
  </w:num>
  <w:num w:numId="18">
    <w:abstractNumId w:val="25"/>
  </w:num>
  <w:num w:numId="19">
    <w:abstractNumId w:val="9"/>
  </w:num>
  <w:num w:numId="20">
    <w:abstractNumId w:val="24"/>
  </w:num>
  <w:num w:numId="21">
    <w:abstractNumId w:val="36"/>
  </w:num>
  <w:num w:numId="22">
    <w:abstractNumId w:val="23"/>
  </w:num>
  <w:num w:numId="23">
    <w:abstractNumId w:val="19"/>
  </w:num>
  <w:num w:numId="24">
    <w:abstractNumId w:val="3"/>
  </w:num>
  <w:num w:numId="25">
    <w:abstractNumId w:val="22"/>
  </w:num>
  <w:num w:numId="26">
    <w:abstractNumId w:val="0"/>
  </w:num>
  <w:num w:numId="27">
    <w:abstractNumId w:val="20"/>
  </w:num>
  <w:num w:numId="28">
    <w:abstractNumId w:val="41"/>
  </w:num>
  <w:num w:numId="29">
    <w:abstractNumId w:val="31"/>
  </w:num>
  <w:num w:numId="30">
    <w:abstractNumId w:val="13"/>
  </w:num>
  <w:num w:numId="31">
    <w:abstractNumId w:val="8"/>
  </w:num>
  <w:num w:numId="32">
    <w:abstractNumId w:val="28"/>
  </w:num>
  <w:num w:numId="33">
    <w:abstractNumId w:val="39"/>
  </w:num>
  <w:num w:numId="34">
    <w:abstractNumId w:val="16"/>
  </w:num>
  <w:num w:numId="35">
    <w:abstractNumId w:val="38"/>
  </w:num>
  <w:num w:numId="36">
    <w:abstractNumId w:val="27"/>
  </w:num>
  <w:num w:numId="37">
    <w:abstractNumId w:val="17"/>
  </w:num>
  <w:num w:numId="38">
    <w:abstractNumId w:val="10"/>
  </w:num>
  <w:num w:numId="39">
    <w:abstractNumId w:val="34"/>
  </w:num>
  <w:num w:numId="40">
    <w:abstractNumId w:val="26"/>
  </w:num>
  <w:num w:numId="41">
    <w:abstractNumId w:val="29"/>
  </w:num>
  <w:num w:numId="42">
    <w:abstractNumId w:val="4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attachedTemplate r:id="rId1"/>
  <w:defaultTabStop w:val="284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09"/>
    <w:rsid w:val="00004878"/>
    <w:rsid w:val="00005934"/>
    <w:rsid w:val="00010C67"/>
    <w:rsid w:val="00012284"/>
    <w:rsid w:val="000137B8"/>
    <w:rsid w:val="00015DBE"/>
    <w:rsid w:val="000233B1"/>
    <w:rsid w:val="0002446B"/>
    <w:rsid w:val="00035A30"/>
    <w:rsid w:val="00041906"/>
    <w:rsid w:val="00062B38"/>
    <w:rsid w:val="00075195"/>
    <w:rsid w:val="00075A0B"/>
    <w:rsid w:val="00084C47"/>
    <w:rsid w:val="00094305"/>
    <w:rsid w:val="000A0FBF"/>
    <w:rsid w:val="000A1C4C"/>
    <w:rsid w:val="000A21A1"/>
    <w:rsid w:val="000A5E91"/>
    <w:rsid w:val="000B037E"/>
    <w:rsid w:val="000B0A14"/>
    <w:rsid w:val="000B411A"/>
    <w:rsid w:val="000B4197"/>
    <w:rsid w:val="000B613D"/>
    <w:rsid w:val="000C12A2"/>
    <w:rsid w:val="000C1B02"/>
    <w:rsid w:val="000C4F76"/>
    <w:rsid w:val="000C7ACE"/>
    <w:rsid w:val="000D4FAF"/>
    <w:rsid w:val="000D67C7"/>
    <w:rsid w:val="000D6DF8"/>
    <w:rsid w:val="000D7AC4"/>
    <w:rsid w:val="000E06FB"/>
    <w:rsid w:val="000E21D8"/>
    <w:rsid w:val="000E3266"/>
    <w:rsid w:val="000E6842"/>
    <w:rsid w:val="000F1F1B"/>
    <w:rsid w:val="000F6449"/>
    <w:rsid w:val="00116062"/>
    <w:rsid w:val="00120FBD"/>
    <w:rsid w:val="001244BA"/>
    <w:rsid w:val="00126F4C"/>
    <w:rsid w:val="00135C51"/>
    <w:rsid w:val="00136014"/>
    <w:rsid w:val="001538C6"/>
    <w:rsid w:val="001542C0"/>
    <w:rsid w:val="00154F41"/>
    <w:rsid w:val="00170C91"/>
    <w:rsid w:val="00174B79"/>
    <w:rsid w:val="00175A37"/>
    <w:rsid w:val="00185784"/>
    <w:rsid w:val="001965A6"/>
    <w:rsid w:val="001A0707"/>
    <w:rsid w:val="001B39D8"/>
    <w:rsid w:val="001D20B5"/>
    <w:rsid w:val="001D7B12"/>
    <w:rsid w:val="001F2BA6"/>
    <w:rsid w:val="002046FB"/>
    <w:rsid w:val="00215A02"/>
    <w:rsid w:val="00220733"/>
    <w:rsid w:val="0023084B"/>
    <w:rsid w:val="002320A8"/>
    <w:rsid w:val="00232F75"/>
    <w:rsid w:val="00237212"/>
    <w:rsid w:val="0024145E"/>
    <w:rsid w:val="00241BF7"/>
    <w:rsid w:val="00260C80"/>
    <w:rsid w:val="00265A4C"/>
    <w:rsid w:val="002660FE"/>
    <w:rsid w:val="002708C3"/>
    <w:rsid w:val="00276250"/>
    <w:rsid w:val="00280F74"/>
    <w:rsid w:val="00283E44"/>
    <w:rsid w:val="00295270"/>
    <w:rsid w:val="002B4616"/>
    <w:rsid w:val="002C3E92"/>
    <w:rsid w:val="002D28A5"/>
    <w:rsid w:val="002D6EA9"/>
    <w:rsid w:val="002E16C7"/>
    <w:rsid w:val="002E469F"/>
    <w:rsid w:val="002E4BD3"/>
    <w:rsid w:val="002E7049"/>
    <w:rsid w:val="002F08FB"/>
    <w:rsid w:val="002F0D16"/>
    <w:rsid w:val="002F4C38"/>
    <w:rsid w:val="002F7A35"/>
    <w:rsid w:val="003106F2"/>
    <w:rsid w:val="00353D54"/>
    <w:rsid w:val="0036494F"/>
    <w:rsid w:val="003767F6"/>
    <w:rsid w:val="00376934"/>
    <w:rsid w:val="003809F5"/>
    <w:rsid w:val="00384B2F"/>
    <w:rsid w:val="00390039"/>
    <w:rsid w:val="00393D36"/>
    <w:rsid w:val="003A3ADF"/>
    <w:rsid w:val="003A5ECA"/>
    <w:rsid w:val="003A7DE7"/>
    <w:rsid w:val="003C2030"/>
    <w:rsid w:val="003C492A"/>
    <w:rsid w:val="003C7820"/>
    <w:rsid w:val="003D1416"/>
    <w:rsid w:val="003D14B4"/>
    <w:rsid w:val="003D3124"/>
    <w:rsid w:val="003D794D"/>
    <w:rsid w:val="003E1C90"/>
    <w:rsid w:val="003E4BEE"/>
    <w:rsid w:val="003E5B10"/>
    <w:rsid w:val="003E7E32"/>
    <w:rsid w:val="003F067F"/>
    <w:rsid w:val="004007D1"/>
    <w:rsid w:val="00407802"/>
    <w:rsid w:val="00411024"/>
    <w:rsid w:val="00416CE7"/>
    <w:rsid w:val="00433511"/>
    <w:rsid w:val="004347E0"/>
    <w:rsid w:val="0043663B"/>
    <w:rsid w:val="00441B90"/>
    <w:rsid w:val="00450C82"/>
    <w:rsid w:val="00456FD3"/>
    <w:rsid w:val="00465C49"/>
    <w:rsid w:val="00472BFF"/>
    <w:rsid w:val="00476706"/>
    <w:rsid w:val="004877E9"/>
    <w:rsid w:val="004B0DDB"/>
    <w:rsid w:val="004B584B"/>
    <w:rsid w:val="004C11DE"/>
    <w:rsid w:val="004C6A98"/>
    <w:rsid w:val="004D1C88"/>
    <w:rsid w:val="004E162C"/>
    <w:rsid w:val="004E29D1"/>
    <w:rsid w:val="004E6751"/>
    <w:rsid w:val="004F4983"/>
    <w:rsid w:val="00511FE7"/>
    <w:rsid w:val="005230D7"/>
    <w:rsid w:val="005237B4"/>
    <w:rsid w:val="00531879"/>
    <w:rsid w:val="00534B23"/>
    <w:rsid w:val="00536E46"/>
    <w:rsid w:val="00550899"/>
    <w:rsid w:val="00555CC1"/>
    <w:rsid w:val="00562A8A"/>
    <w:rsid w:val="00565247"/>
    <w:rsid w:val="0056656D"/>
    <w:rsid w:val="0057483A"/>
    <w:rsid w:val="00575BEE"/>
    <w:rsid w:val="00580932"/>
    <w:rsid w:val="005838C2"/>
    <w:rsid w:val="00595975"/>
    <w:rsid w:val="005A6AFD"/>
    <w:rsid w:val="005B5669"/>
    <w:rsid w:val="005C51E5"/>
    <w:rsid w:val="005C7F63"/>
    <w:rsid w:val="005D27FE"/>
    <w:rsid w:val="005D3B70"/>
    <w:rsid w:val="005D48F6"/>
    <w:rsid w:val="005E3725"/>
    <w:rsid w:val="005E4AC4"/>
    <w:rsid w:val="005E6185"/>
    <w:rsid w:val="005E67B0"/>
    <w:rsid w:val="00601859"/>
    <w:rsid w:val="00610131"/>
    <w:rsid w:val="006109CD"/>
    <w:rsid w:val="006204ED"/>
    <w:rsid w:val="006234D8"/>
    <w:rsid w:val="006238B4"/>
    <w:rsid w:val="00625523"/>
    <w:rsid w:val="00625818"/>
    <w:rsid w:val="00627C54"/>
    <w:rsid w:val="00631248"/>
    <w:rsid w:val="00636EB4"/>
    <w:rsid w:val="006375D9"/>
    <w:rsid w:val="006402A7"/>
    <w:rsid w:val="006405A8"/>
    <w:rsid w:val="00650B0B"/>
    <w:rsid w:val="00654B8F"/>
    <w:rsid w:val="006704D6"/>
    <w:rsid w:val="006760B4"/>
    <w:rsid w:val="0067732E"/>
    <w:rsid w:val="006959FE"/>
    <w:rsid w:val="00695A2B"/>
    <w:rsid w:val="00695E98"/>
    <w:rsid w:val="006A6D28"/>
    <w:rsid w:val="006B1223"/>
    <w:rsid w:val="006B24C1"/>
    <w:rsid w:val="006B3880"/>
    <w:rsid w:val="006B38A0"/>
    <w:rsid w:val="006B3E72"/>
    <w:rsid w:val="006B44EA"/>
    <w:rsid w:val="006B5DAF"/>
    <w:rsid w:val="006B68B6"/>
    <w:rsid w:val="006B70F3"/>
    <w:rsid w:val="006C0FED"/>
    <w:rsid w:val="006C506C"/>
    <w:rsid w:val="006D3FD9"/>
    <w:rsid w:val="006E5A82"/>
    <w:rsid w:val="006F0918"/>
    <w:rsid w:val="00705E67"/>
    <w:rsid w:val="00707DAF"/>
    <w:rsid w:val="0071484A"/>
    <w:rsid w:val="007174A0"/>
    <w:rsid w:val="00731538"/>
    <w:rsid w:val="007473BD"/>
    <w:rsid w:val="0075004A"/>
    <w:rsid w:val="0075377C"/>
    <w:rsid w:val="00776603"/>
    <w:rsid w:val="00783E09"/>
    <w:rsid w:val="007853DA"/>
    <w:rsid w:val="00786C9C"/>
    <w:rsid w:val="00792EC6"/>
    <w:rsid w:val="0079517F"/>
    <w:rsid w:val="007A17F8"/>
    <w:rsid w:val="007A3745"/>
    <w:rsid w:val="007A7BF2"/>
    <w:rsid w:val="007B4843"/>
    <w:rsid w:val="007B5AD9"/>
    <w:rsid w:val="007C2D3F"/>
    <w:rsid w:val="007C3855"/>
    <w:rsid w:val="007C6513"/>
    <w:rsid w:val="007C7730"/>
    <w:rsid w:val="007D4ECA"/>
    <w:rsid w:val="007E128C"/>
    <w:rsid w:val="007E1EF9"/>
    <w:rsid w:val="007E7E8D"/>
    <w:rsid w:val="007F0A29"/>
    <w:rsid w:val="007F3C5F"/>
    <w:rsid w:val="007F4B16"/>
    <w:rsid w:val="008168ED"/>
    <w:rsid w:val="008246C6"/>
    <w:rsid w:val="008270FD"/>
    <w:rsid w:val="008319F5"/>
    <w:rsid w:val="00833E59"/>
    <w:rsid w:val="0083617D"/>
    <w:rsid w:val="00837564"/>
    <w:rsid w:val="00837877"/>
    <w:rsid w:val="008437AB"/>
    <w:rsid w:val="00847DF0"/>
    <w:rsid w:val="008503D2"/>
    <w:rsid w:val="00851194"/>
    <w:rsid w:val="008521ED"/>
    <w:rsid w:val="008524DA"/>
    <w:rsid w:val="00886752"/>
    <w:rsid w:val="00890EF2"/>
    <w:rsid w:val="0089190F"/>
    <w:rsid w:val="00893F89"/>
    <w:rsid w:val="00896EF0"/>
    <w:rsid w:val="008A44F3"/>
    <w:rsid w:val="008B681D"/>
    <w:rsid w:val="008B7378"/>
    <w:rsid w:val="008C21BB"/>
    <w:rsid w:val="008C516F"/>
    <w:rsid w:val="008D365F"/>
    <w:rsid w:val="008D36B4"/>
    <w:rsid w:val="008D444F"/>
    <w:rsid w:val="008D79BB"/>
    <w:rsid w:val="008F5782"/>
    <w:rsid w:val="00900E9B"/>
    <w:rsid w:val="00904E45"/>
    <w:rsid w:val="00905E4B"/>
    <w:rsid w:val="00907F15"/>
    <w:rsid w:val="00915052"/>
    <w:rsid w:val="009278D4"/>
    <w:rsid w:val="0093164F"/>
    <w:rsid w:val="009432AB"/>
    <w:rsid w:val="00945492"/>
    <w:rsid w:val="009533B4"/>
    <w:rsid w:val="00955B11"/>
    <w:rsid w:val="009566C5"/>
    <w:rsid w:val="00966AB9"/>
    <w:rsid w:val="0097477F"/>
    <w:rsid w:val="009A0011"/>
    <w:rsid w:val="009A49F8"/>
    <w:rsid w:val="009C0EFD"/>
    <w:rsid w:val="009C23C3"/>
    <w:rsid w:val="009D0450"/>
    <w:rsid w:val="009D37E0"/>
    <w:rsid w:val="009E56A9"/>
    <w:rsid w:val="009F4738"/>
    <w:rsid w:val="009F6D02"/>
    <w:rsid w:val="00A042BC"/>
    <w:rsid w:val="00A2388C"/>
    <w:rsid w:val="00A27076"/>
    <w:rsid w:val="00A50C9E"/>
    <w:rsid w:val="00A51DB4"/>
    <w:rsid w:val="00A54C3D"/>
    <w:rsid w:val="00A57D90"/>
    <w:rsid w:val="00A66B86"/>
    <w:rsid w:val="00A67589"/>
    <w:rsid w:val="00A67AA8"/>
    <w:rsid w:val="00A705ED"/>
    <w:rsid w:val="00A91798"/>
    <w:rsid w:val="00A929ED"/>
    <w:rsid w:val="00A92B4A"/>
    <w:rsid w:val="00A94476"/>
    <w:rsid w:val="00AC0583"/>
    <w:rsid w:val="00AC52BF"/>
    <w:rsid w:val="00AD1B6F"/>
    <w:rsid w:val="00AD27CE"/>
    <w:rsid w:val="00AD7AF7"/>
    <w:rsid w:val="00AF1B2E"/>
    <w:rsid w:val="00AF2A05"/>
    <w:rsid w:val="00AF2C25"/>
    <w:rsid w:val="00AF5809"/>
    <w:rsid w:val="00B00A3E"/>
    <w:rsid w:val="00B04716"/>
    <w:rsid w:val="00B07386"/>
    <w:rsid w:val="00B14BD1"/>
    <w:rsid w:val="00B375E4"/>
    <w:rsid w:val="00B4426F"/>
    <w:rsid w:val="00B45672"/>
    <w:rsid w:val="00B46E2C"/>
    <w:rsid w:val="00B47445"/>
    <w:rsid w:val="00B576D3"/>
    <w:rsid w:val="00B65993"/>
    <w:rsid w:val="00B678BF"/>
    <w:rsid w:val="00B81A65"/>
    <w:rsid w:val="00B95652"/>
    <w:rsid w:val="00BA2679"/>
    <w:rsid w:val="00BA3B00"/>
    <w:rsid w:val="00BA434C"/>
    <w:rsid w:val="00BA4A60"/>
    <w:rsid w:val="00BB00C8"/>
    <w:rsid w:val="00BB4BC3"/>
    <w:rsid w:val="00BD0912"/>
    <w:rsid w:val="00BE13C1"/>
    <w:rsid w:val="00BE2729"/>
    <w:rsid w:val="00BE720A"/>
    <w:rsid w:val="00C12878"/>
    <w:rsid w:val="00C15495"/>
    <w:rsid w:val="00C22E5D"/>
    <w:rsid w:val="00C27770"/>
    <w:rsid w:val="00C519BD"/>
    <w:rsid w:val="00C73F82"/>
    <w:rsid w:val="00C7703D"/>
    <w:rsid w:val="00C824BE"/>
    <w:rsid w:val="00C83117"/>
    <w:rsid w:val="00CB10F8"/>
    <w:rsid w:val="00CB16FB"/>
    <w:rsid w:val="00CC02EC"/>
    <w:rsid w:val="00CC38C2"/>
    <w:rsid w:val="00CD28E8"/>
    <w:rsid w:val="00CE5D24"/>
    <w:rsid w:val="00CF3008"/>
    <w:rsid w:val="00CF6CA7"/>
    <w:rsid w:val="00CF6D4C"/>
    <w:rsid w:val="00D0598F"/>
    <w:rsid w:val="00D0722C"/>
    <w:rsid w:val="00D074C1"/>
    <w:rsid w:val="00D11EC2"/>
    <w:rsid w:val="00D1397C"/>
    <w:rsid w:val="00D22FC0"/>
    <w:rsid w:val="00D27196"/>
    <w:rsid w:val="00D306AA"/>
    <w:rsid w:val="00D43FCC"/>
    <w:rsid w:val="00D4631F"/>
    <w:rsid w:val="00D76486"/>
    <w:rsid w:val="00D77209"/>
    <w:rsid w:val="00D9146B"/>
    <w:rsid w:val="00DA1069"/>
    <w:rsid w:val="00DA1115"/>
    <w:rsid w:val="00DA7D4B"/>
    <w:rsid w:val="00DC18EB"/>
    <w:rsid w:val="00DC6A29"/>
    <w:rsid w:val="00DC7516"/>
    <w:rsid w:val="00DD0E71"/>
    <w:rsid w:val="00DD1B87"/>
    <w:rsid w:val="00DD32A2"/>
    <w:rsid w:val="00DD6326"/>
    <w:rsid w:val="00DE67B3"/>
    <w:rsid w:val="00DE7279"/>
    <w:rsid w:val="00DF712C"/>
    <w:rsid w:val="00DF74F1"/>
    <w:rsid w:val="00E010D7"/>
    <w:rsid w:val="00E042D1"/>
    <w:rsid w:val="00E1431E"/>
    <w:rsid w:val="00E21216"/>
    <w:rsid w:val="00E2132A"/>
    <w:rsid w:val="00E22218"/>
    <w:rsid w:val="00E27C74"/>
    <w:rsid w:val="00E33B1B"/>
    <w:rsid w:val="00E369FC"/>
    <w:rsid w:val="00E40DF7"/>
    <w:rsid w:val="00E41B1D"/>
    <w:rsid w:val="00E47BCB"/>
    <w:rsid w:val="00E52E1B"/>
    <w:rsid w:val="00E5375A"/>
    <w:rsid w:val="00E541C7"/>
    <w:rsid w:val="00E620E8"/>
    <w:rsid w:val="00E756A6"/>
    <w:rsid w:val="00E76EAD"/>
    <w:rsid w:val="00E8201E"/>
    <w:rsid w:val="00E92F51"/>
    <w:rsid w:val="00E93404"/>
    <w:rsid w:val="00E96561"/>
    <w:rsid w:val="00E9780F"/>
    <w:rsid w:val="00E97BD4"/>
    <w:rsid w:val="00EA51CA"/>
    <w:rsid w:val="00EB0187"/>
    <w:rsid w:val="00EC3B5B"/>
    <w:rsid w:val="00EC4A32"/>
    <w:rsid w:val="00EC5A35"/>
    <w:rsid w:val="00EC6319"/>
    <w:rsid w:val="00EC6797"/>
    <w:rsid w:val="00ED24FE"/>
    <w:rsid w:val="00ED30EE"/>
    <w:rsid w:val="00ED6522"/>
    <w:rsid w:val="00ED65FB"/>
    <w:rsid w:val="00ED6D49"/>
    <w:rsid w:val="00EF146E"/>
    <w:rsid w:val="00EF2BBE"/>
    <w:rsid w:val="00EF6106"/>
    <w:rsid w:val="00EF6553"/>
    <w:rsid w:val="00EF7305"/>
    <w:rsid w:val="00F0632D"/>
    <w:rsid w:val="00F112AC"/>
    <w:rsid w:val="00F22678"/>
    <w:rsid w:val="00F418EC"/>
    <w:rsid w:val="00F546F2"/>
    <w:rsid w:val="00F620D8"/>
    <w:rsid w:val="00F64487"/>
    <w:rsid w:val="00F67565"/>
    <w:rsid w:val="00F74217"/>
    <w:rsid w:val="00F76132"/>
    <w:rsid w:val="00F76ABC"/>
    <w:rsid w:val="00F827F4"/>
    <w:rsid w:val="00F83BA3"/>
    <w:rsid w:val="00F863AF"/>
    <w:rsid w:val="00F90AEB"/>
    <w:rsid w:val="00F91555"/>
    <w:rsid w:val="00F915EC"/>
    <w:rsid w:val="00F92B31"/>
    <w:rsid w:val="00F95E60"/>
    <w:rsid w:val="00F964FA"/>
    <w:rsid w:val="00F977D7"/>
    <w:rsid w:val="00FA007D"/>
    <w:rsid w:val="00FA0811"/>
    <w:rsid w:val="00FA59B4"/>
    <w:rsid w:val="00FA67E8"/>
    <w:rsid w:val="00FB7C6C"/>
    <w:rsid w:val="00FC7C92"/>
    <w:rsid w:val="00FE0D8D"/>
    <w:rsid w:val="00FE3BE0"/>
    <w:rsid w:val="00FE698A"/>
    <w:rsid w:val="00FE79A7"/>
    <w:rsid w:val="00FF398E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0885"/>
  <w15:chartTrackingRefBased/>
  <w15:docId w15:val="{236A1484-E867-4E38-8F31-C8790AB6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it-IT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3855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Pr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4"/>
    </w:rPr>
  </w:style>
  <w:style w:type="character" w:styleId="Enfasidelicata">
    <w:name w:val="Subtle Emphasis"/>
    <w:uiPriority w:val="19"/>
    <w:qFormat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62581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nhideWhenUsed/>
    <w:rsid w:val="00FA007D"/>
    <w:rPr>
      <w:color w:val="0000FF"/>
      <w:u w:val="single"/>
    </w:rPr>
  </w:style>
  <w:style w:type="character" w:customStyle="1" w:styleId="mwe-math-mathml-inline">
    <w:name w:val="mwe-math-mathml-inline"/>
    <w:basedOn w:val="Carpredefinitoparagrafo"/>
    <w:rsid w:val="00FA007D"/>
  </w:style>
  <w:style w:type="character" w:styleId="Testosegnaposto">
    <w:name w:val="Placeholder Text"/>
    <w:basedOn w:val="Carpredefinitoparagrafo"/>
    <w:uiPriority w:val="99"/>
    <w:semiHidden/>
    <w:rsid w:val="006B388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636EB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EB4"/>
  </w:style>
  <w:style w:type="paragraph" w:styleId="Pidipagina">
    <w:name w:val="footer"/>
    <w:basedOn w:val="Normale"/>
    <w:link w:val="PidipaginaCarattere"/>
    <w:uiPriority w:val="99"/>
    <w:unhideWhenUsed/>
    <w:rsid w:val="00636EB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EB4"/>
  </w:style>
  <w:style w:type="paragraph" w:customStyle="1" w:styleId="Standard">
    <w:name w:val="Standard"/>
    <w:rsid w:val="00BA3B0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customStyle="1" w:styleId="Footnote">
    <w:name w:val="Footnote"/>
    <w:basedOn w:val="Standard"/>
    <w:rsid w:val="00BA3B0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3B00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A91798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1798"/>
    <w:rPr>
      <w:rFonts w:eastAsiaTheme="minorHAnsi" w:cstheme="minorBidi"/>
      <w:sz w:val="20"/>
      <w:szCs w:val="20"/>
    </w:rPr>
  </w:style>
  <w:style w:type="character" w:customStyle="1" w:styleId="name">
    <w:name w:val="name"/>
    <w:basedOn w:val="Carpredefinitoparagrafo"/>
    <w:rsid w:val="006B3E72"/>
  </w:style>
  <w:style w:type="character" w:customStyle="1" w:styleId="clipboard-button">
    <w:name w:val="clipboard-button"/>
    <w:basedOn w:val="Carpredefinitoparagrafo"/>
    <w:rsid w:val="006B3E72"/>
  </w:style>
  <w:style w:type="character" w:customStyle="1" w:styleId="biggish">
    <w:name w:val="biggish"/>
    <w:basedOn w:val="Carpredefinitoparagrafo"/>
    <w:rsid w:val="006B3E72"/>
  </w:style>
  <w:style w:type="character" w:customStyle="1" w:styleId="smallish">
    <w:name w:val="smallish"/>
    <w:basedOn w:val="Carpredefinitoparagrafo"/>
    <w:rsid w:val="006B3E72"/>
  </w:style>
  <w:style w:type="paragraph" w:customStyle="1" w:styleId="standard0">
    <w:name w:val="standard"/>
    <w:basedOn w:val="Normale"/>
    <w:rsid w:val="000D67C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character" w:customStyle="1" w:styleId="pubinfo">
    <w:name w:val="pubinfo"/>
    <w:basedOn w:val="Carpredefinitoparagrafo"/>
    <w:rsid w:val="008521ED"/>
  </w:style>
  <w:style w:type="paragraph" w:customStyle="1" w:styleId="Default">
    <w:name w:val="Default"/>
    <w:rsid w:val="00D1397C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128C"/>
    <w:rPr>
      <w:color w:val="704404" w:themeColor="followedHyperlink"/>
      <w:u w:val="single"/>
    </w:rPr>
  </w:style>
  <w:style w:type="character" w:customStyle="1" w:styleId="muxgbd">
    <w:name w:val="muxgbd"/>
    <w:basedOn w:val="Carpredefinitoparagrafo"/>
    <w:rsid w:val="0056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8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9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lo.br/scielo.php?script=sci_issuetoc&amp;pid=0100-604520160004&amp;lng=en&amp;nrm=iso" TargetMode="External"/><Relationship Id="rId18" Type="http://schemas.openxmlformats.org/officeDocument/2006/relationships/hyperlink" Target="https://plato.stanford.edu/archives/sym/2020/entries/augustine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hilpapers.org/go.pl?id=LANWAW-7&amp;proxyId=&amp;u=https%3A%2F%2Fbooks.google.com%2Fbooks%3Fid%3DeuimHQtSSvQC%26printsec%3Dfront_cover" TargetMode="External"/><Relationship Id="rId17" Type="http://schemas.openxmlformats.org/officeDocument/2006/relationships/hyperlink" Target="https://www.bu.edu/wcp/Papers/Cogn/CognRoy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ilpapers.org/rec/CAPAM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umenta.org/wp-content/uploads/2021/07/Argumenta-Mauro-Dorato-The-Affective-and-Practical-Consequences-of-Presentism-and-Eternalism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hilarchive.org/rec/HOOD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cielo.br/scielo.php?script=sci_issuetoc&amp;pid=0100-604520160004&amp;lng=en&amp;nrm=is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%20Orilia\AppData\Roaming\Microsoft\Templates\Classico%20con%20spaziatura%20doppia%20(vuot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693885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2011-11-23T17:25:00+00:00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1343183</Value>
    </PublishStatusLookup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>102786998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TP102786998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>Beta 1</Mileston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0262-6C9D-4D95-A00E-2D58BBC6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B789-726C-4ECA-9B1D-3D6E78DFE228}">
  <ds:schemaRefs>
    <ds:schemaRef ds:uri="http://purl.org/dc/terms/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492F839-D029-40B7-95C9-D9E071C6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Classico con spaziatura doppia (vuoto)</Template>
  <TotalTime>4312</TotalTime>
  <Pages>1</Pages>
  <Words>8371</Words>
  <Characters>47719</Characters>
  <Application>Microsoft Office Word</Application>
  <DocSecurity>0</DocSecurity>
  <Lines>397</Lines>
  <Paragraphs>111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34</cp:revision>
  <dcterms:created xsi:type="dcterms:W3CDTF">2017-11-24T09:47:00Z</dcterms:created>
  <dcterms:modified xsi:type="dcterms:W3CDTF">2024-10-04T08:08:00Z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