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38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accademico</w:t>
      </w:r>
    </w:p>
    <w:p w:rsidR="006D6878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Laureato in Lettere (indirizzo classico), presso la Facoltà di Lettere e Filosofia 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dell’Università di Macerata: 110/110 e lode (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 1969/70).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Borsista del Ministero degli Esteri presso il Goethe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Rothenburg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(1971).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Assistente incaricato e poi ordinario di Storia romana presso l’Università di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 Macerata dal 1971 al 1980.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Professore associato di Epigrafia romana presso l’Università di Macerata dal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1.8.1980 al 19.10.1986.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Direttore dell’Istituto di Storia Antica dell’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. di Macerata negli anni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 1983-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84 e 1984-85.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Professore straordinario e poi ordinario di Storia romana presso l’Università di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Trento dal 1986 al 1990.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Professore ordinario di Epigrafia romana presso l’Università di Macerata dal 1990.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Direttore del Dipartimento di Scienze Archeologiche e Storiche dell’Antichità,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Università di Macerata, dal 1995 al 2007.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Presidente del Consiglio del Corso di Laurea in Lettere (Facoltà di Lettere -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di Macerata) per il triennio 1991-1994.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Pro-Rettore dell’Università di Macerata per il triennio 1991-1994 e delegato alla 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firma nel triennio1994-1997.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  <w:lang w:val="fr-FR"/>
        </w:rPr>
      </w:pPr>
      <w:r w:rsidRPr="00580910">
        <w:rPr>
          <w:rFonts w:ascii="Times New Roman" w:hAnsi="Times New Roman" w:cs="Times New Roman"/>
          <w:sz w:val="24"/>
          <w:szCs w:val="24"/>
          <w:lang w:val="fr-FR"/>
        </w:rPr>
        <w:t>- Professeur invité presso l’Ecole Normale Supérieure, Paris (</w:t>
      </w:r>
      <w:proofErr w:type="spellStart"/>
      <w:r w:rsidRPr="00580910">
        <w:rPr>
          <w:rFonts w:ascii="Times New Roman" w:hAnsi="Times New Roman" w:cs="Times New Roman"/>
          <w:sz w:val="24"/>
          <w:szCs w:val="24"/>
          <w:lang w:val="fr-FR"/>
        </w:rPr>
        <w:t>marzo</w:t>
      </w:r>
      <w:proofErr w:type="spellEnd"/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 1991).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  <w:lang w:val="fr-FR"/>
        </w:rPr>
      </w:pPr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- Professeur associé presso l’Université de Paris - Sorbonne (Paris IV), </w:t>
      </w:r>
      <w:proofErr w:type="spellStart"/>
      <w:r w:rsidRPr="00580910">
        <w:rPr>
          <w:rFonts w:ascii="Times New Roman" w:hAnsi="Times New Roman" w:cs="Times New Roman"/>
          <w:sz w:val="24"/>
          <w:szCs w:val="24"/>
          <w:lang w:val="fr-FR"/>
        </w:rPr>
        <w:t>dall’ottobre</w:t>
      </w:r>
      <w:proofErr w:type="spellEnd"/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580910">
        <w:rPr>
          <w:rFonts w:ascii="Times New Roman" w:hAnsi="Times New Roman" w:cs="Times New Roman"/>
          <w:sz w:val="24"/>
          <w:szCs w:val="24"/>
        </w:rPr>
        <w:t>1994 al febbraio1995.</w:t>
      </w:r>
    </w:p>
    <w:p w:rsidR="006D6878" w:rsidRPr="00580910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0910">
        <w:rPr>
          <w:rFonts w:ascii="Times New Roman" w:hAnsi="Times New Roman" w:cs="Times New Roman"/>
          <w:sz w:val="24"/>
          <w:szCs w:val="24"/>
        </w:rPr>
        <w:t>- Preside della Facoltà di Lettere e Filosofia – Università di Macerata per il triennio 2006-2009 e confermato per il triennio 2009-2012.</w:t>
      </w:r>
    </w:p>
    <w:p w:rsidR="006D6878" w:rsidRPr="006D6878" w:rsidRDefault="006D6878" w:rsidP="006D687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6D6878" w:rsidRPr="006D6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0D"/>
    <w:rsid w:val="006D6878"/>
    <w:rsid w:val="007C2F44"/>
    <w:rsid w:val="00AA170D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D68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D6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2014-01-20T16:37:00Z</dcterms:created>
  <dcterms:modified xsi:type="dcterms:W3CDTF">2014-01-20T16:47:00Z</dcterms:modified>
</cp:coreProperties>
</file>