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4AF0" w14:textId="67429E5C" w:rsidR="00FD71D5" w:rsidRPr="00FD71D5" w:rsidRDefault="00FD71D5" w:rsidP="00FD71D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FD71D5">
        <w:rPr>
          <w:rFonts w:ascii="Times New Roman" w:hAnsi="Times New Roman" w:cs="Times New Roman"/>
          <w:b/>
          <w:sz w:val="40"/>
          <w:szCs w:val="40"/>
          <w:lang w:val="it-IT"/>
        </w:rPr>
        <w:t>Vademecu</w:t>
      </w:r>
      <w:r>
        <w:rPr>
          <w:rFonts w:ascii="Times New Roman" w:hAnsi="Times New Roman" w:cs="Times New Roman"/>
          <w:b/>
          <w:sz w:val="40"/>
          <w:szCs w:val="40"/>
          <w:lang w:val="it-IT"/>
        </w:rPr>
        <w:t>m</w:t>
      </w:r>
    </w:p>
    <w:p w14:paraId="1A04AF5B" w14:textId="70AD74E6" w:rsidR="00FD71D5" w:rsidRDefault="00FD71D5" w:rsidP="00FD71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chi si laurea </w:t>
      </w:r>
      <w:r w:rsidR="001C56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in Storia delle immagini </w:t>
      </w: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>con il Prof. Giuseppe Capriotti</w:t>
      </w:r>
    </w:p>
    <w:p w14:paraId="15B32398" w14:textId="77777777" w:rsidR="001C5650" w:rsidRPr="00FD71D5" w:rsidRDefault="001C5650" w:rsidP="00FD71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DF145D" w14:textId="529A3247" w:rsidR="00A63725" w:rsidRDefault="001C5650" w:rsidP="00FD71D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</w:t>
      </w:r>
      <w:r w:rsidR="00FD71D5"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 invia un capitolo alla volta al professore, che di norma impiega 15 giorni per la correzione</w:t>
      </w:r>
    </w:p>
    <w:p w14:paraId="3634469F" w14:textId="77777777" w:rsidR="001C5650" w:rsidRDefault="001C5650" w:rsidP="001C565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testo in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TimeNewRomans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carattere 12, interlinea 1,5; le note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TimeNewRomans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carattere 10, interlinea singola.</w:t>
      </w:r>
    </w:p>
    <w:p w14:paraId="60200F4A" w14:textId="33B45476" w:rsidR="00A2045D" w:rsidRDefault="00A2045D" w:rsidP="00FD71D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Le note vanno preferibilmente messe alla fine della frase, prima dell’interpunzione.</w:t>
      </w:r>
    </w:p>
    <w:p w14:paraId="5C20A4EE" w14:textId="5310375E" w:rsidR="004A06A2" w:rsidRDefault="004A06A2" w:rsidP="00FD71D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Introduzione e conclusione si scrivono alla fine. L’introduzione deve essere una breve sintesi per capitoli di ciò che si è analizzato. La conclusione deve evidenziare le acquisizioni e i risultati ottenuti nel lavoro di tesi. </w:t>
      </w:r>
    </w:p>
    <w:p w14:paraId="4704F141" w14:textId="77777777" w:rsidR="00173A10" w:rsidRDefault="00173A10" w:rsidP="00FD71D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La ricerca bibliografica va fatta su:</w:t>
      </w:r>
    </w:p>
    <w:p w14:paraId="17386E27" w14:textId="6AEA9960" w:rsidR="00173A10" w:rsidRDefault="00173A10" w:rsidP="00173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Opac</w:t>
      </w:r>
      <w:proofErr w:type="spellEnd"/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nazionale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173A10">
        <w:rPr>
          <w:lang w:val="it-IT"/>
        </w:rPr>
        <w:t xml:space="preserve"> </w:t>
      </w:r>
      <w:hyperlink r:id="rId6" w:history="1">
        <w:r w:rsidRPr="00173C98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https://opac.sbn.it/opacsbn/opac/iccu/avanzata.jsp</w:t>
        </w:r>
      </w:hyperlink>
    </w:p>
    <w:p w14:paraId="18B4CAAB" w14:textId="1F28FE3C" w:rsidR="00173A10" w:rsidRPr="00173A10" w:rsidRDefault="00173A10" w:rsidP="00173A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Opac</w:t>
      </w:r>
      <w:proofErr w:type="spellEnd"/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locale Unimc</w:t>
      </w:r>
      <w:r w:rsidRPr="00173A10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173A10">
        <w:rPr>
          <w:lang w:val="it-IT"/>
        </w:rPr>
        <w:t xml:space="preserve"> </w:t>
      </w:r>
      <w:hyperlink r:id="rId7" w:history="1">
        <w:r w:rsidRPr="00173A10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https://bibliomarchesud.it/opac/Opac.do</w:t>
        </w:r>
      </w:hyperlink>
    </w:p>
    <w:p w14:paraId="3A961D64" w14:textId="720AFFE1" w:rsidR="00173A10" w:rsidRDefault="00173A10" w:rsidP="00173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Kubikat</w:t>
      </w:r>
      <w:proofErr w:type="spellEnd"/>
      <w:r w:rsidRPr="00173A10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173A10">
        <w:rPr>
          <w:lang w:val="it-IT"/>
        </w:rPr>
        <w:t xml:space="preserve"> </w:t>
      </w:r>
      <w:hyperlink r:id="rId8" w:history="1">
        <w:r w:rsidRPr="00173C98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https://aleph.mpg.de/F/UYUKV6SJG5U9F9LCJIU2ATUUS62FA8I4GIGNTF8FTMLNVVV77T-06586?func=find-a-0&amp;con_lng=ita</w:t>
        </w:r>
      </w:hyperlink>
    </w:p>
    <w:p w14:paraId="2B074A75" w14:textId="0E0D86D7" w:rsidR="00842F91" w:rsidRDefault="00842F91" w:rsidP="00173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Regesta Imperii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hyperlink r:id="rId9" w:history="1">
        <w:r w:rsidRPr="00173C98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http://opac.regesta-imperii.de/lang_en/query.php</w:t>
        </w:r>
      </w:hyperlink>
    </w:p>
    <w:p w14:paraId="25A64C54" w14:textId="03E3EAC0" w:rsidR="00173A10" w:rsidRPr="001C5650" w:rsidRDefault="00173A10" w:rsidP="00173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5650">
        <w:rPr>
          <w:rFonts w:ascii="Times New Roman" w:hAnsi="Times New Roman" w:cs="Times New Roman"/>
          <w:b/>
          <w:bCs/>
          <w:sz w:val="24"/>
          <w:szCs w:val="24"/>
          <w:lang w:val="it-IT"/>
        </w:rPr>
        <w:t>Warburg Institute</w:t>
      </w:r>
      <w:r w:rsidRPr="001C5650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1C5650">
        <w:rPr>
          <w:lang w:val="it-IT"/>
        </w:rPr>
        <w:t xml:space="preserve"> </w:t>
      </w:r>
      <w:hyperlink r:id="rId10" w:history="1">
        <w:r w:rsidRPr="001C5650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https://catalogue.libraries.london.ac.uk/search~S12/</w:t>
        </w:r>
      </w:hyperlink>
    </w:p>
    <w:p w14:paraId="53776C38" w14:textId="71BF6EA0" w:rsidR="00173A10" w:rsidRPr="00173A10" w:rsidRDefault="00173A10" w:rsidP="00173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Academi</w:t>
      </w:r>
      <w:r w:rsidR="003E0132"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.edu</w:t>
      </w:r>
      <w:r w:rsidRPr="00173A10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173A10">
        <w:rPr>
          <w:lang w:val="it-IT"/>
        </w:rPr>
        <w:t xml:space="preserve"> </w:t>
      </w:r>
      <w:hyperlink r:id="rId11" w:history="1">
        <w:r w:rsidRPr="00173A10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https://www.academia.edu/</w:t>
        </w:r>
      </w:hyperlink>
      <w:r w:rsidRPr="00173A10">
        <w:rPr>
          <w:rFonts w:ascii="Times New Roman" w:hAnsi="Times New Roman" w:cs="Times New Roman"/>
          <w:sz w:val="24"/>
          <w:szCs w:val="24"/>
          <w:lang w:val="it-IT"/>
        </w:rPr>
        <w:t xml:space="preserve"> (da cu</w:t>
      </w:r>
      <w:r>
        <w:rPr>
          <w:rFonts w:ascii="Times New Roman" w:hAnsi="Times New Roman" w:cs="Times New Roman"/>
          <w:sz w:val="24"/>
          <w:szCs w:val="24"/>
          <w:lang w:val="it-IT"/>
        </w:rPr>
        <w:t>i è possibile scaricare articoli)</w:t>
      </w:r>
    </w:p>
    <w:p w14:paraId="60F71F72" w14:textId="464A0575" w:rsidR="00173A10" w:rsidRPr="00173A10" w:rsidRDefault="00173A10" w:rsidP="00173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E0132">
        <w:rPr>
          <w:rFonts w:ascii="Times New Roman" w:hAnsi="Times New Roman" w:cs="Times New Roman"/>
          <w:b/>
          <w:bCs/>
          <w:sz w:val="24"/>
          <w:szCs w:val="24"/>
          <w:lang w:val="it-IT"/>
        </w:rPr>
        <w:t>Jstor</w:t>
      </w:r>
      <w:proofErr w:type="spellEnd"/>
      <w:r w:rsidRPr="00173A10">
        <w:rPr>
          <w:rFonts w:ascii="Times New Roman" w:hAnsi="Times New Roman" w:cs="Times New Roman"/>
          <w:sz w:val="24"/>
          <w:szCs w:val="24"/>
          <w:lang w:val="it-IT"/>
        </w:rPr>
        <w:t>: chiedere alle bibliotecarie l’accesso gratuito per gli st</w:t>
      </w:r>
      <w:r>
        <w:rPr>
          <w:rFonts w:ascii="Times New Roman" w:hAnsi="Times New Roman" w:cs="Times New Roman"/>
          <w:sz w:val="24"/>
          <w:szCs w:val="24"/>
          <w:lang w:val="it-IT"/>
        </w:rPr>
        <w:t>udenti</w:t>
      </w:r>
      <w:r w:rsidRPr="00173A1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AFDE1B5" w14:textId="77777777" w:rsidR="001C5650" w:rsidRDefault="001C5650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675FEB56" w14:textId="48C89A32" w:rsidR="00FD71D5" w:rsidRDefault="001C5650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Quando si è individuato l’articolo che serve, si chiede alle bibliotecarie di farlo arrivare con NILDE.</w:t>
      </w:r>
    </w:p>
    <w:p w14:paraId="7119BC48" w14:textId="77777777" w:rsidR="001C5650" w:rsidRPr="00173A10" w:rsidRDefault="001C5650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992D5C" w14:textId="7C94DF90" w:rsidR="00DC3EB3" w:rsidRPr="00FD71D5" w:rsidRDefault="000A5CB9" w:rsidP="00FB1B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bCs/>
          <w:sz w:val="24"/>
          <w:szCs w:val="24"/>
          <w:lang w:val="it-IT"/>
        </w:rPr>
        <w:t>NORME REDAZIONALI</w:t>
      </w:r>
    </w:p>
    <w:p w14:paraId="114DB2AD" w14:textId="77777777" w:rsidR="00D50192" w:rsidRPr="00FD71D5" w:rsidRDefault="00D50192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t>Note a pi</w:t>
      </w:r>
      <w:r w:rsidR="00116F26" w:rsidRPr="00FD71D5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 di pagina, con bibliografia all’italiana.</w:t>
      </w:r>
    </w:p>
    <w:p w14:paraId="6CCC5470" w14:textId="77777777" w:rsidR="00D50192" w:rsidRPr="00FD71D5" w:rsidRDefault="00D50192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D0325D" w14:textId="77777777" w:rsidR="00DC3EB3" w:rsidRPr="00FD71D5" w:rsidRDefault="00DC3EB3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>Monografie</w:t>
      </w:r>
    </w:p>
    <w:p w14:paraId="4F29065B" w14:textId="77777777" w:rsidR="00DC3EB3" w:rsidRPr="00FD71D5" w:rsidRDefault="00DC3EB3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E. Cesetti, 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>Un tranquillo patriota di provincia. L’appartamento “all’ultimo gusto” del conte Saverio Bruschetti di Camerino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F202A"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affinità elettive, </w:t>
      </w:r>
      <w:r w:rsidR="00F0581B" w:rsidRPr="00FD71D5">
        <w:rPr>
          <w:rFonts w:ascii="Times New Roman" w:hAnsi="Times New Roman" w:cs="Times New Roman"/>
          <w:sz w:val="24"/>
          <w:szCs w:val="24"/>
          <w:lang w:val="it-IT"/>
        </w:rPr>
        <w:t>Ancona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 2016.</w:t>
      </w:r>
    </w:p>
    <w:p w14:paraId="73E5B28A" w14:textId="77777777" w:rsidR="00DC3EB3" w:rsidRPr="00FD71D5" w:rsidRDefault="00DC3EB3" w:rsidP="00FB1BFE">
      <w:pPr>
        <w:spacing w:after="0" w:line="360" w:lineRule="auto"/>
        <w:jc w:val="both"/>
        <w:rPr>
          <w:rStyle w:val="Enfasigrassetto"/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D71D5">
        <w:rPr>
          <w:rStyle w:val="Enfasigrassetto"/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A. Warburg, </w:t>
      </w:r>
      <w:r w:rsidRPr="00FD71D5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La rinascita del paganesimo antico e altri scritti (1917-1929)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a cura di M. </w:t>
      </w:r>
      <w:proofErr w:type="spellStart"/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>Ghelardi</w:t>
      </w:r>
      <w:proofErr w:type="spellEnd"/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>, Aragno, Torino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D71D5">
        <w:rPr>
          <w:rStyle w:val="Enfasigrassetto"/>
          <w:rFonts w:ascii="Times New Roman" w:hAnsi="Times New Roman" w:cs="Times New Roman"/>
          <w:color w:val="000000"/>
          <w:sz w:val="24"/>
          <w:szCs w:val="24"/>
          <w:lang w:val="it-IT"/>
        </w:rPr>
        <w:t>2008. Qualora ci sia un curatore dell’edizione mettere “a cura di” e nome del curatore dopo il titolo.</w:t>
      </w:r>
    </w:p>
    <w:p w14:paraId="4DFF3E09" w14:textId="77777777" w:rsidR="00DC3EB3" w:rsidRPr="00FD71D5" w:rsidRDefault="00DC3EB3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E. Panofsky, </w:t>
      </w:r>
      <w:r w:rsidRPr="00FD71D5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Rinascimento e rinascenze nell’arte occidentale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(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1960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), Feltrinelli, Milano 1971. Qualora si voglia evidenziare l’edizione originale o la prima edizione </w:t>
      </w:r>
      <w:r w:rsidR="00BD64FA"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del volume 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mettere </w:t>
      </w:r>
      <w:r w:rsidR="00BD64FA"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la data 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>tra parentesi tonda dopo il titolo.</w:t>
      </w:r>
    </w:p>
    <w:p w14:paraId="53FBBA4E" w14:textId="77777777" w:rsidR="00FB1BFE" w:rsidRPr="00FD71D5" w:rsidRDefault="00FB1BFE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8B4673" w14:textId="77777777" w:rsidR="00832B8D" w:rsidRDefault="00832B8D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2736C5" w14:textId="69D7B18D" w:rsidR="00DC3EB3" w:rsidRPr="00FD71D5" w:rsidRDefault="00DC3EB3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>Articoli in miscellanee</w:t>
      </w:r>
      <w:r w:rsidR="000C37EE">
        <w:rPr>
          <w:rFonts w:ascii="Times New Roman" w:hAnsi="Times New Roman" w:cs="Times New Roman"/>
          <w:b/>
          <w:sz w:val="24"/>
          <w:szCs w:val="24"/>
          <w:lang w:val="it-IT"/>
        </w:rPr>
        <w:t>, cataloghi di mostre</w:t>
      </w: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 atti di convegno</w:t>
      </w:r>
    </w:p>
    <w:p w14:paraId="2A6D2E1C" w14:textId="77777777" w:rsidR="00DC3EB3" w:rsidRPr="00FD71D5" w:rsidRDefault="00DC3EB3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C. Cieri Via, 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>Un’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idea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per le 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Metamorfosi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di Ovidio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, in 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C. Cieri Via, P. Montani (a cura di), 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>Lo s</w:t>
      </w:r>
      <w:r w:rsidRPr="00FD71D5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guardo di Giano. </w:t>
      </w:r>
      <w:proofErr w:type="spellStart"/>
      <w:r w:rsidRPr="00FD71D5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Aby</w:t>
      </w:r>
      <w:proofErr w:type="spellEnd"/>
      <w:r w:rsidRPr="00FD71D5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 Warburg fra tempo e memoria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>, Aragno, Torino 2004, pp. 305-343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98EBC78" w14:textId="77777777" w:rsidR="00AF202A" w:rsidRPr="00FD71D5" w:rsidRDefault="00AF202A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I. </w:t>
      </w:r>
      <w:proofErr w:type="spellStart"/>
      <w:r w:rsidRPr="00FD71D5">
        <w:rPr>
          <w:rFonts w:ascii="Times New Roman" w:hAnsi="Times New Roman" w:cs="Times New Roman"/>
          <w:sz w:val="24"/>
          <w:szCs w:val="24"/>
          <w:lang w:val="it-IT"/>
        </w:rPr>
        <w:t>Chirassi</w:t>
      </w:r>
      <w:proofErr w:type="spellEnd"/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 Colombo, 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>Il mito e il ‘900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in N. Spineto (a cura di), </w:t>
      </w:r>
      <w:r w:rsidRPr="00FD71D5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Interrompere il quotidiano. La costruzione del tempo nell’esperienza religiosa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Jaca Book, </w:t>
      </w:r>
      <w:r w:rsidRPr="00FD71D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Milano 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2005, pp. 97-137.</w:t>
      </w:r>
    </w:p>
    <w:p w14:paraId="33E10855" w14:textId="77777777" w:rsidR="00FB1BFE" w:rsidRPr="00FD71D5" w:rsidRDefault="00FB1BFE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097C52" w14:textId="77777777" w:rsidR="00AF202A" w:rsidRPr="00FD71D5" w:rsidRDefault="00AF202A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>Articoli in riviste</w:t>
      </w:r>
    </w:p>
    <w:p w14:paraId="15F32EA8" w14:textId="1F60110E" w:rsidR="00AF202A" w:rsidRDefault="00AF202A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S. Battaglia, 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>La tradizione di Ovidio nel Medioevo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, in “Filologia romanza”, 6, 1959, pp. 187-224.</w:t>
      </w:r>
    </w:p>
    <w:p w14:paraId="437AFAFC" w14:textId="46AD5831" w:rsidR="00201793" w:rsidRPr="00FD71D5" w:rsidRDefault="00C94DE6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G. Capriotti, </w:t>
      </w:r>
      <w:r w:rsidRPr="00C94D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Pain of Ancient Gods and Heroes. The Use of Raised Arms as </w:t>
      </w:r>
      <w:proofErr w:type="spellStart"/>
      <w:r w:rsidRPr="00C94DE6">
        <w:rPr>
          <w:rFonts w:ascii="Times New Roman" w:hAnsi="Times New Roman" w:cs="Times New Roman"/>
          <w:i/>
          <w:iCs/>
          <w:sz w:val="24"/>
          <w:szCs w:val="24"/>
          <w:lang w:val="en-US"/>
        </w:rPr>
        <w:t>Pathosformel</w:t>
      </w:r>
      <w:proofErr w:type="spellEnd"/>
      <w:r w:rsidRPr="00C94D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Giovanni Antonio Rusconi’s Xylographs for the </w:t>
      </w:r>
      <w:proofErr w:type="spellStart"/>
      <w:r w:rsidRPr="008A1988">
        <w:rPr>
          <w:rFonts w:ascii="Times New Roman" w:hAnsi="Times New Roman" w:cs="Times New Roman"/>
          <w:sz w:val="24"/>
          <w:szCs w:val="24"/>
          <w:lang w:val="en-US"/>
        </w:rPr>
        <w:t>Trasformationi</w:t>
      </w:r>
      <w:proofErr w:type="spellEnd"/>
      <w:r w:rsidRPr="00C94D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by Lodovico Dolce</w:t>
      </w:r>
      <w:r w:rsidRPr="00C94DE6">
        <w:rPr>
          <w:rFonts w:ascii="Times New Roman" w:hAnsi="Times New Roman" w:cs="Times New Roman"/>
          <w:sz w:val="24"/>
          <w:szCs w:val="24"/>
          <w:lang w:val="en-US"/>
        </w:rPr>
        <w:t xml:space="preserve">, in “Ikon. </w:t>
      </w:r>
      <w:r w:rsidRPr="00C94DE6">
        <w:rPr>
          <w:rFonts w:ascii="Times New Roman" w:hAnsi="Times New Roman" w:cs="Times New Roman"/>
          <w:sz w:val="24"/>
          <w:szCs w:val="24"/>
          <w:lang w:val="it-IT"/>
        </w:rPr>
        <w:t xml:space="preserve">Journal of </w:t>
      </w:r>
      <w:proofErr w:type="spellStart"/>
      <w:r w:rsidRPr="00C94DE6">
        <w:rPr>
          <w:rFonts w:ascii="Times New Roman" w:hAnsi="Times New Roman" w:cs="Times New Roman"/>
          <w:sz w:val="24"/>
          <w:szCs w:val="24"/>
          <w:lang w:val="it-IT"/>
        </w:rPr>
        <w:t>Iconographic</w:t>
      </w:r>
      <w:proofErr w:type="spellEnd"/>
      <w:r w:rsidRPr="00C94DE6">
        <w:rPr>
          <w:rFonts w:ascii="Times New Roman" w:hAnsi="Times New Roman" w:cs="Times New Roman"/>
          <w:sz w:val="24"/>
          <w:szCs w:val="24"/>
          <w:lang w:val="it-IT"/>
        </w:rPr>
        <w:t xml:space="preserve"> Studies”, 12, 2019, pp. 113-124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8155AF7" w14:textId="77777777" w:rsidR="00842F91" w:rsidRDefault="00842F91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7A6EB5" w14:textId="491EA7BA" w:rsidR="00AF202A" w:rsidRPr="00FD71D5" w:rsidRDefault="00AF202A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>Voci di enciclopedie</w:t>
      </w:r>
      <w:r w:rsidR="00FD71D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 dizionari</w:t>
      </w:r>
    </w:p>
    <w:p w14:paraId="63F5DF1B" w14:textId="77777777" w:rsidR="00AF202A" w:rsidRPr="00FD71D5" w:rsidRDefault="00AF202A" w:rsidP="00FB1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C. </w:t>
      </w:r>
      <w:proofErr w:type="spellStart"/>
      <w:r w:rsidRPr="00FD71D5">
        <w:rPr>
          <w:rFonts w:ascii="Times New Roman" w:hAnsi="Times New Roman" w:cs="Times New Roman"/>
          <w:sz w:val="24"/>
          <w:szCs w:val="24"/>
          <w:lang w:val="it-IT"/>
        </w:rPr>
        <w:t>Rabel</w:t>
      </w:r>
      <w:proofErr w:type="spellEnd"/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, s.v. 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>Ovidio Nasone, Publio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, in </w:t>
      </w:r>
      <w:r w:rsidRPr="00FD71D5">
        <w:rPr>
          <w:rFonts w:ascii="Times New Roman" w:hAnsi="Times New Roman" w:cs="Times New Roman"/>
          <w:i/>
          <w:sz w:val="24"/>
          <w:szCs w:val="24"/>
          <w:lang w:val="it-IT"/>
        </w:rPr>
        <w:t>Enciclopedia dell’Arte Medievale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, IX, Treccani, Milano 1998, pp. 38-40.</w:t>
      </w:r>
    </w:p>
    <w:p w14:paraId="6A7D0857" w14:textId="77777777" w:rsidR="00FB1BFE" w:rsidRPr="00FD71D5" w:rsidRDefault="00FB1BFE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B5E345" w14:textId="0BDA8CD2" w:rsidR="00AF202A" w:rsidRPr="00FD71D5" w:rsidRDefault="00AF202A" w:rsidP="00FB1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>Autori classici</w:t>
      </w:r>
      <w:r w:rsidR="008E4303">
        <w:rPr>
          <w:rFonts w:ascii="Times New Roman" w:hAnsi="Times New Roman" w:cs="Times New Roman"/>
          <w:b/>
          <w:sz w:val="24"/>
          <w:szCs w:val="24"/>
          <w:lang w:val="it-IT"/>
        </w:rPr>
        <w:t>, medievali e moderni (Ovidio, Virgilio, Dante, Petrarca, Tasso, Ariosto ecc.)</w:t>
      </w:r>
    </w:p>
    <w:p w14:paraId="31DCBCF6" w14:textId="77777777" w:rsidR="00AF202A" w:rsidRPr="00FD71D5" w:rsidRDefault="00AF202A" w:rsidP="00FB1B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Ovidio, </w:t>
      </w:r>
      <w:r w:rsidRPr="00FD71D5">
        <w:rPr>
          <w:rFonts w:ascii="Times New Roman" w:hAnsi="Times New Roman" w:cs="Times New Roman"/>
          <w:bCs/>
          <w:i/>
          <w:sz w:val="24"/>
          <w:szCs w:val="24"/>
          <w:lang w:val="it-IT"/>
        </w:rPr>
        <w:t>Metamorfosi</w:t>
      </w:r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>, X, 245-246.</w:t>
      </w:r>
    </w:p>
    <w:p w14:paraId="7C49FC9C" w14:textId="77777777" w:rsidR="00E07173" w:rsidRPr="00FD71D5" w:rsidRDefault="00E07173" w:rsidP="00FB1B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D6CE54F" w14:textId="77777777" w:rsidR="00E07173" w:rsidRPr="00FD71D5" w:rsidRDefault="00E07173" w:rsidP="00FB1B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bCs/>
          <w:sz w:val="24"/>
          <w:szCs w:val="24"/>
          <w:lang w:val="it-IT"/>
        </w:rPr>
        <w:t>Qualora il testo sia già stato citato</w:t>
      </w:r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: Battaglia, </w:t>
      </w:r>
      <w:r w:rsidRPr="00FD71D5">
        <w:rPr>
          <w:rFonts w:ascii="Times New Roman" w:hAnsi="Times New Roman" w:cs="Times New Roman"/>
          <w:bCs/>
          <w:i/>
          <w:sz w:val="24"/>
          <w:szCs w:val="24"/>
          <w:lang w:val="it-IT"/>
        </w:rPr>
        <w:t>La tradizione di Ovidio</w:t>
      </w:r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>cit</w:t>
      </w:r>
      <w:proofErr w:type="spellEnd"/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>, p. 189.</w:t>
      </w:r>
    </w:p>
    <w:p w14:paraId="15A5CC43" w14:textId="77777777" w:rsidR="0019493A" w:rsidRPr="00FD71D5" w:rsidRDefault="0019493A" w:rsidP="00FB1B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1499E189" w14:textId="77777777" w:rsidR="001532DB" w:rsidRPr="00FD71D5" w:rsidRDefault="001532DB" w:rsidP="00FB1B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bCs/>
          <w:sz w:val="24"/>
          <w:szCs w:val="24"/>
          <w:lang w:val="it-IT"/>
        </w:rPr>
        <w:t>Qualora si intendano utilizzare abbreviazioni</w:t>
      </w:r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(per dizionari, archivi o biblioteche)</w:t>
      </w:r>
      <w:r w:rsidR="00721E39" w:rsidRPr="00FD71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si introduca prima del testo un elenco di abbreviazioni</w:t>
      </w:r>
      <w:r w:rsidRPr="00FD71D5">
        <w:rPr>
          <w:rFonts w:ascii="Times New Roman" w:hAnsi="Times New Roman" w:cs="Times New Roman"/>
          <w:bCs/>
          <w:sz w:val="24"/>
          <w:szCs w:val="24"/>
          <w:lang w:val="it-IT"/>
        </w:rPr>
        <w:t>:</w:t>
      </w:r>
    </w:p>
    <w:p w14:paraId="6E6E0B46" w14:textId="77777777" w:rsidR="001532DB" w:rsidRPr="00FD71D5" w:rsidRDefault="001532DB" w:rsidP="00FB1BFE">
      <w:pPr>
        <w:pStyle w:val="Pa16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D71D5">
        <w:rPr>
          <w:rStyle w:val="A2"/>
          <w:rFonts w:ascii="Times New Roman" w:hAnsi="Times New Roman" w:cs="Times New Roman"/>
          <w:sz w:val="24"/>
          <w:szCs w:val="24"/>
        </w:rPr>
        <w:t>DBI</w:t>
      </w:r>
      <w:r w:rsidRPr="00FD71D5">
        <w:rPr>
          <w:rStyle w:val="A2"/>
          <w:rFonts w:ascii="Times New Roman" w:hAnsi="Times New Roman" w:cs="Times New Roman"/>
          <w:sz w:val="24"/>
          <w:szCs w:val="24"/>
        </w:rPr>
        <w:tab/>
      </w:r>
      <w:r w:rsidRPr="00FD71D5">
        <w:rPr>
          <w:rStyle w:val="A2"/>
          <w:rFonts w:ascii="Times New Roman" w:hAnsi="Times New Roman" w:cs="Times New Roman"/>
          <w:i/>
          <w:iCs/>
          <w:sz w:val="24"/>
          <w:szCs w:val="24"/>
        </w:rPr>
        <w:t>Dizionario Biografico degli Italiani</w:t>
      </w:r>
      <w:r w:rsidRPr="00FD71D5">
        <w:rPr>
          <w:rStyle w:val="A2"/>
          <w:rFonts w:ascii="Times New Roman" w:hAnsi="Times New Roman" w:cs="Times New Roman"/>
          <w:sz w:val="24"/>
          <w:szCs w:val="24"/>
        </w:rPr>
        <w:t>, Treccani, Roma 1960 –</w:t>
      </w:r>
    </w:p>
    <w:p w14:paraId="0EB379B7" w14:textId="77777777" w:rsidR="001532DB" w:rsidRPr="00FD71D5" w:rsidRDefault="001532DB" w:rsidP="00FB1BFE">
      <w:pPr>
        <w:spacing w:after="0" w:line="360" w:lineRule="auto"/>
        <w:jc w:val="both"/>
        <w:rPr>
          <w:rStyle w:val="A2"/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>LIMC</w:t>
      </w:r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ab/>
      </w:r>
      <w:r w:rsidRPr="00FD71D5">
        <w:rPr>
          <w:rStyle w:val="A2"/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Lexicon </w:t>
      </w:r>
      <w:proofErr w:type="spellStart"/>
      <w:r w:rsidRPr="00FD71D5">
        <w:rPr>
          <w:rStyle w:val="A2"/>
          <w:rFonts w:ascii="Times New Roman" w:hAnsi="Times New Roman" w:cs="Times New Roman"/>
          <w:i/>
          <w:iCs/>
          <w:sz w:val="24"/>
          <w:szCs w:val="24"/>
          <w:lang w:val="it-IT"/>
        </w:rPr>
        <w:t>Iconographicum</w:t>
      </w:r>
      <w:proofErr w:type="spellEnd"/>
      <w:r w:rsidRPr="00FD71D5">
        <w:rPr>
          <w:rStyle w:val="A2"/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FD71D5">
        <w:rPr>
          <w:rStyle w:val="A2"/>
          <w:rFonts w:ascii="Times New Roman" w:hAnsi="Times New Roman" w:cs="Times New Roman"/>
          <w:i/>
          <w:iCs/>
          <w:sz w:val="24"/>
          <w:szCs w:val="24"/>
          <w:lang w:val="it-IT"/>
        </w:rPr>
        <w:t>Mythologiae</w:t>
      </w:r>
      <w:proofErr w:type="spellEnd"/>
      <w:r w:rsidRPr="00FD71D5">
        <w:rPr>
          <w:rStyle w:val="A2"/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FD71D5">
        <w:rPr>
          <w:rStyle w:val="A2"/>
          <w:rFonts w:ascii="Times New Roman" w:hAnsi="Times New Roman" w:cs="Times New Roman"/>
          <w:i/>
          <w:iCs/>
          <w:sz w:val="24"/>
          <w:szCs w:val="24"/>
          <w:lang w:val="it-IT"/>
        </w:rPr>
        <w:t>Classicae</w:t>
      </w:r>
      <w:proofErr w:type="spellEnd"/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 xml:space="preserve">, Artemis, </w:t>
      </w:r>
      <w:proofErr w:type="spellStart"/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>Zürich</w:t>
      </w:r>
      <w:proofErr w:type="spellEnd"/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>-München, 1981 –</w:t>
      </w:r>
    </w:p>
    <w:p w14:paraId="16510992" w14:textId="77777777" w:rsidR="001532DB" w:rsidRPr="00FD71D5" w:rsidRDefault="00FB1BFE" w:rsidP="00FB1BFE">
      <w:pPr>
        <w:spacing w:after="0" w:line="360" w:lineRule="auto"/>
        <w:jc w:val="both"/>
        <w:rPr>
          <w:rStyle w:val="A2"/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>ASMC</w:t>
      </w:r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ab/>
      </w:r>
      <w:r w:rsidR="001532DB"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>Archivio di Stato di Macerata</w:t>
      </w:r>
    </w:p>
    <w:p w14:paraId="3DE8E055" w14:textId="77777777" w:rsidR="0019493A" w:rsidRPr="00FD71D5" w:rsidRDefault="0019493A" w:rsidP="00FB1BFE">
      <w:pPr>
        <w:spacing w:after="0" w:line="360" w:lineRule="auto"/>
        <w:jc w:val="both"/>
        <w:rPr>
          <w:rStyle w:val="A2"/>
          <w:rFonts w:ascii="Times New Roman" w:hAnsi="Times New Roman" w:cs="Times New Roman"/>
          <w:sz w:val="24"/>
          <w:szCs w:val="24"/>
          <w:lang w:val="it-IT"/>
        </w:rPr>
      </w:pPr>
    </w:p>
    <w:p w14:paraId="29F302DC" w14:textId="77777777" w:rsidR="0019493A" w:rsidRPr="00FD71D5" w:rsidRDefault="0019493A" w:rsidP="00D50192">
      <w:pPr>
        <w:spacing w:after="0" w:line="360" w:lineRule="auto"/>
        <w:jc w:val="both"/>
        <w:rPr>
          <w:rStyle w:val="A2"/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Style w:val="A2"/>
          <w:rFonts w:ascii="Times New Roman" w:hAnsi="Times New Roman" w:cs="Times New Roman"/>
          <w:b/>
          <w:sz w:val="24"/>
          <w:szCs w:val="24"/>
          <w:lang w:val="it-IT"/>
        </w:rPr>
        <w:t xml:space="preserve">Bibliografia finale </w:t>
      </w:r>
      <w:r w:rsidRPr="00FD71D5">
        <w:rPr>
          <w:rStyle w:val="A2"/>
          <w:rFonts w:ascii="Times New Roman" w:hAnsi="Times New Roman" w:cs="Times New Roman"/>
          <w:sz w:val="24"/>
          <w:szCs w:val="24"/>
          <w:lang w:val="it-IT"/>
        </w:rPr>
        <w:t>(in ordine alfabetico per cognome)</w:t>
      </w:r>
    </w:p>
    <w:p w14:paraId="6AC16D90" w14:textId="6A1E5759" w:rsidR="0019493A" w:rsidRPr="001C5650" w:rsidRDefault="0019493A" w:rsidP="00D50192">
      <w:pPr>
        <w:pStyle w:val="Pa36"/>
        <w:spacing w:line="360" w:lineRule="auto"/>
        <w:jc w:val="both"/>
        <w:rPr>
          <w:rStyle w:val="A2"/>
          <w:rFonts w:ascii="Times New Roman" w:hAnsi="Times New Roman" w:cs="Times New Roman"/>
          <w:i/>
          <w:iCs/>
          <w:sz w:val="24"/>
          <w:szCs w:val="24"/>
        </w:rPr>
      </w:pPr>
      <w:r w:rsidRPr="001C5650">
        <w:rPr>
          <w:rStyle w:val="A2"/>
          <w:rFonts w:ascii="Times New Roman" w:hAnsi="Times New Roman" w:cs="Times New Roman"/>
          <w:sz w:val="24"/>
          <w:szCs w:val="24"/>
        </w:rPr>
        <w:t>Si usano gli stessi criteri</w:t>
      </w:r>
    </w:p>
    <w:p w14:paraId="19951DA2" w14:textId="2909DEE1" w:rsidR="00DC3EB3" w:rsidRPr="001C5650" w:rsidRDefault="0019493A" w:rsidP="00D50192">
      <w:pPr>
        <w:pStyle w:val="Pa36"/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Thuillier</w:t>
      </w:r>
      <w:proofErr w:type="spellEnd"/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, J</w:t>
      </w:r>
      <w:r w:rsidRPr="001C5650">
        <w:rPr>
          <w:rStyle w:val="A7"/>
          <w:rFonts w:ascii="Times New Roman" w:hAnsi="Times New Roman" w:cs="Times New Roman"/>
          <w:i w:val="0"/>
          <w:iCs w:val="0"/>
          <w:smallCaps/>
          <w:sz w:val="24"/>
          <w:szCs w:val="24"/>
        </w:rPr>
        <w:t>.,</w:t>
      </w:r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C5650">
        <w:rPr>
          <w:rStyle w:val="A7"/>
          <w:rFonts w:ascii="Times New Roman" w:hAnsi="Times New Roman" w:cs="Times New Roman"/>
          <w:sz w:val="24"/>
          <w:szCs w:val="24"/>
        </w:rPr>
        <w:t>Mythologie</w:t>
      </w:r>
      <w:proofErr w:type="spellEnd"/>
      <w:r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à l’</w:t>
      </w:r>
      <w:proofErr w:type="spellStart"/>
      <w:r w:rsidRPr="001C5650">
        <w:rPr>
          <w:rStyle w:val="A7"/>
          <w:rFonts w:ascii="Times New Roman" w:hAnsi="Times New Roman" w:cs="Times New Roman"/>
          <w:sz w:val="24"/>
          <w:szCs w:val="24"/>
        </w:rPr>
        <w:t>âge</w:t>
      </w:r>
      <w:proofErr w:type="spellEnd"/>
      <w:r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650">
        <w:rPr>
          <w:rStyle w:val="A7"/>
          <w:rFonts w:ascii="Times New Roman" w:hAnsi="Times New Roman" w:cs="Times New Roman"/>
          <w:sz w:val="24"/>
          <w:szCs w:val="24"/>
        </w:rPr>
        <w:t>baroque</w:t>
      </w:r>
      <w:proofErr w:type="spellEnd"/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, in S. </w:t>
      </w:r>
      <w:proofErr w:type="spellStart"/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Georgoudi</w:t>
      </w:r>
      <w:proofErr w:type="spellEnd"/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, J.P. </w:t>
      </w:r>
      <w:proofErr w:type="spellStart"/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Vernant</w:t>
      </w:r>
      <w:proofErr w:type="spellEnd"/>
      <w:r w:rsidR="00FB1BFE" w:rsidRPr="001C5650">
        <w:rPr>
          <w:rStyle w:val="A7"/>
          <w:rFonts w:ascii="Times New Roman" w:hAnsi="Times New Roman" w:cs="Times New Roman"/>
          <w:i w:val="0"/>
          <w:iCs w:val="0"/>
          <w:smallCaps/>
          <w:sz w:val="24"/>
          <w:szCs w:val="24"/>
        </w:rPr>
        <w:t xml:space="preserve"> </w:t>
      </w:r>
      <w:r w:rsidR="00FB1BFE"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(a cura di)</w:t>
      </w:r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1C5650">
        <w:rPr>
          <w:rStyle w:val="A7"/>
          <w:rFonts w:ascii="Times New Roman" w:hAnsi="Times New Roman" w:cs="Times New Roman"/>
          <w:sz w:val="24"/>
          <w:szCs w:val="24"/>
        </w:rPr>
        <w:t>Mythes</w:t>
      </w:r>
      <w:proofErr w:type="spellEnd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>grecs</w:t>
      </w:r>
      <w:proofErr w:type="spellEnd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>au</w:t>
      </w:r>
      <w:proofErr w:type="spellEnd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>figuré</w:t>
      </w:r>
      <w:proofErr w:type="spellEnd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de l’</w:t>
      </w:r>
      <w:proofErr w:type="spellStart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>antiquité</w:t>
      </w:r>
      <w:proofErr w:type="spellEnd"/>
      <w:r w:rsidR="00FB1BFE"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650">
        <w:rPr>
          <w:rStyle w:val="A7"/>
          <w:rFonts w:ascii="Times New Roman" w:hAnsi="Times New Roman" w:cs="Times New Roman"/>
          <w:sz w:val="24"/>
          <w:szCs w:val="24"/>
        </w:rPr>
        <w:t>au</w:t>
      </w:r>
      <w:proofErr w:type="spellEnd"/>
      <w:r w:rsidRPr="001C565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650">
        <w:rPr>
          <w:rStyle w:val="A7"/>
          <w:rFonts w:ascii="Times New Roman" w:hAnsi="Times New Roman" w:cs="Times New Roman"/>
          <w:sz w:val="24"/>
          <w:szCs w:val="24"/>
        </w:rPr>
        <w:t>baroque</w:t>
      </w:r>
      <w:proofErr w:type="spellEnd"/>
      <w:r w:rsidRPr="001C5650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, Gallimard, Parigi 1996, pp. 167-187.</w:t>
      </w:r>
    </w:p>
    <w:p w14:paraId="089E8E0C" w14:textId="77777777" w:rsidR="00D50192" w:rsidRPr="001C5650" w:rsidRDefault="00D50192" w:rsidP="00D5019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5BC0CB2" w14:textId="77777777" w:rsidR="00D50192" w:rsidRPr="00FD71D5" w:rsidRDefault="00D50192" w:rsidP="00D501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b/>
          <w:sz w:val="24"/>
          <w:szCs w:val="24"/>
          <w:lang w:val="it-IT"/>
        </w:rPr>
        <w:t>Immagini</w:t>
      </w:r>
    </w:p>
    <w:p w14:paraId="5A3FD431" w14:textId="7FD51017" w:rsidR="00D50192" w:rsidRPr="00FD71D5" w:rsidRDefault="00D50192" w:rsidP="00D5019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D71D5">
        <w:rPr>
          <w:rFonts w:ascii="Times New Roman" w:hAnsi="Times New Roman" w:cs="Times New Roman"/>
          <w:sz w:val="24"/>
          <w:szCs w:val="24"/>
          <w:lang w:val="it-IT"/>
        </w:rPr>
        <w:t xml:space="preserve">Le immagini in bianco e nero </w:t>
      </w:r>
      <w:r w:rsidR="008C6CA2">
        <w:rPr>
          <w:rFonts w:ascii="Times New Roman" w:hAnsi="Times New Roman" w:cs="Times New Roman"/>
          <w:sz w:val="24"/>
          <w:szCs w:val="24"/>
          <w:lang w:val="it-IT"/>
        </w:rPr>
        <w:t xml:space="preserve">o a colori </w:t>
      </w:r>
      <w:r w:rsidRPr="00FD71D5">
        <w:rPr>
          <w:rFonts w:ascii="Times New Roman" w:hAnsi="Times New Roman" w:cs="Times New Roman"/>
          <w:sz w:val="24"/>
          <w:szCs w:val="24"/>
          <w:lang w:val="it-IT"/>
        </w:rPr>
        <w:t>vanno indicate nel testo con (Fig. 1)</w:t>
      </w:r>
    </w:p>
    <w:sectPr w:rsidR="00D50192" w:rsidRPr="00FD71D5" w:rsidSect="00545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5267"/>
    <w:multiLevelType w:val="hybridMultilevel"/>
    <w:tmpl w:val="F1C0E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6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B3"/>
    <w:rsid w:val="000A4D28"/>
    <w:rsid w:val="000A5CB9"/>
    <w:rsid w:val="000C37EE"/>
    <w:rsid w:val="00116F26"/>
    <w:rsid w:val="001532DB"/>
    <w:rsid w:val="00173A10"/>
    <w:rsid w:val="0019493A"/>
    <w:rsid w:val="001C5650"/>
    <w:rsid w:val="00201793"/>
    <w:rsid w:val="00214791"/>
    <w:rsid w:val="003E0132"/>
    <w:rsid w:val="004A06A2"/>
    <w:rsid w:val="00535C1D"/>
    <w:rsid w:val="00545BF9"/>
    <w:rsid w:val="005608CD"/>
    <w:rsid w:val="00721E39"/>
    <w:rsid w:val="007C5616"/>
    <w:rsid w:val="00832B8D"/>
    <w:rsid w:val="00842F91"/>
    <w:rsid w:val="008A1988"/>
    <w:rsid w:val="008C6CA2"/>
    <w:rsid w:val="008E4303"/>
    <w:rsid w:val="009F7224"/>
    <w:rsid w:val="00A2045D"/>
    <w:rsid w:val="00A63725"/>
    <w:rsid w:val="00AA2032"/>
    <w:rsid w:val="00AD2950"/>
    <w:rsid w:val="00AF202A"/>
    <w:rsid w:val="00BD64FA"/>
    <w:rsid w:val="00C27CCE"/>
    <w:rsid w:val="00C94DE6"/>
    <w:rsid w:val="00D10D7B"/>
    <w:rsid w:val="00D50192"/>
    <w:rsid w:val="00DA730A"/>
    <w:rsid w:val="00DC3EB3"/>
    <w:rsid w:val="00E07173"/>
    <w:rsid w:val="00E33068"/>
    <w:rsid w:val="00F0581B"/>
    <w:rsid w:val="00FB1BFE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A00C"/>
  <w15:docId w15:val="{AE0C5F00-D84B-4289-9F45-014049F9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5BF9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C3EB3"/>
    <w:rPr>
      <w:b w:val="0"/>
      <w:bCs w:val="0"/>
      <w:i w:val="0"/>
      <w:iCs w:val="0"/>
    </w:rPr>
  </w:style>
  <w:style w:type="paragraph" w:customStyle="1" w:styleId="Pa16">
    <w:name w:val="Pa16"/>
    <w:basedOn w:val="Normale"/>
    <w:next w:val="Normale"/>
    <w:uiPriority w:val="99"/>
    <w:rsid w:val="001532DB"/>
    <w:pPr>
      <w:autoSpaceDE w:val="0"/>
      <w:autoSpaceDN w:val="0"/>
      <w:adjustRightInd w:val="0"/>
      <w:spacing w:after="0" w:line="257" w:lineRule="atLeast"/>
    </w:pPr>
    <w:rPr>
      <w:rFonts w:ascii="Adobe Garamond Pro" w:hAnsi="Adobe Garamond Pro"/>
      <w:sz w:val="24"/>
      <w:szCs w:val="24"/>
      <w:lang w:val="it-IT"/>
    </w:rPr>
  </w:style>
  <w:style w:type="character" w:customStyle="1" w:styleId="A2">
    <w:name w:val="A2"/>
    <w:uiPriority w:val="99"/>
    <w:rsid w:val="001532DB"/>
    <w:rPr>
      <w:rFonts w:cs="Adobe Garamond Pro"/>
      <w:color w:val="000000"/>
      <w:sz w:val="22"/>
      <w:szCs w:val="22"/>
    </w:rPr>
  </w:style>
  <w:style w:type="paragraph" w:customStyle="1" w:styleId="Pa36">
    <w:name w:val="Pa36"/>
    <w:basedOn w:val="Normale"/>
    <w:next w:val="Normale"/>
    <w:uiPriority w:val="99"/>
    <w:rsid w:val="0019493A"/>
    <w:pPr>
      <w:autoSpaceDE w:val="0"/>
      <w:autoSpaceDN w:val="0"/>
      <w:adjustRightInd w:val="0"/>
      <w:spacing w:after="0" w:line="257" w:lineRule="atLeast"/>
    </w:pPr>
    <w:rPr>
      <w:rFonts w:ascii="Adobe Garamond Pro" w:hAnsi="Adobe Garamond Pro"/>
      <w:sz w:val="24"/>
      <w:szCs w:val="24"/>
      <w:lang w:val="it-IT"/>
    </w:rPr>
  </w:style>
  <w:style w:type="character" w:customStyle="1" w:styleId="A7">
    <w:name w:val="A7"/>
    <w:uiPriority w:val="99"/>
    <w:rsid w:val="0019493A"/>
    <w:rPr>
      <w:rFonts w:cs="Adobe Garamond Pro"/>
      <w:i/>
      <w:iCs/>
      <w:color w:val="000000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FD71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3A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A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3A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ph.mpg.de/F/UYUKV6SJG5U9F9LCJIU2ATUUS62FA8I4GIGNTF8FTMLNVVV77T-06586?func=find-a-0&amp;con_lng=i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iomarchesud.it/opac/Opac.d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ac.sbn.it/opacsbn/opac/iccu/avanzata.jsp" TargetMode="External"/><Relationship Id="rId11" Type="http://schemas.openxmlformats.org/officeDocument/2006/relationships/hyperlink" Target="https://www.academia.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talogue.libraries.london.ac.uk/search~S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ac.regesta-imperii.de/lang_en/query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9CD5-BF9B-473C-B8F7-FF156207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giuseppe.capriotti@unimc.it</cp:lastModifiedBy>
  <cp:revision>10</cp:revision>
  <dcterms:created xsi:type="dcterms:W3CDTF">2022-02-23T20:29:00Z</dcterms:created>
  <dcterms:modified xsi:type="dcterms:W3CDTF">2023-10-28T08:25:00Z</dcterms:modified>
</cp:coreProperties>
</file>