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94AF0" w14:textId="67429E5C" w:rsidR="00FD71D5" w:rsidRPr="00FD71D5" w:rsidRDefault="00FD71D5" w:rsidP="00FD71D5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  <w:lang w:val="it-IT"/>
        </w:rPr>
      </w:pPr>
      <w:r w:rsidRPr="00FD71D5">
        <w:rPr>
          <w:rFonts w:ascii="Times New Roman" w:hAnsi="Times New Roman" w:cs="Times New Roman"/>
          <w:b/>
          <w:sz w:val="40"/>
          <w:szCs w:val="40"/>
          <w:lang w:val="it-IT"/>
        </w:rPr>
        <w:t>Vademecu</w:t>
      </w:r>
      <w:r>
        <w:rPr>
          <w:rFonts w:ascii="Times New Roman" w:hAnsi="Times New Roman" w:cs="Times New Roman"/>
          <w:b/>
          <w:sz w:val="40"/>
          <w:szCs w:val="40"/>
          <w:lang w:val="it-IT"/>
        </w:rPr>
        <w:t>m</w:t>
      </w:r>
    </w:p>
    <w:p w14:paraId="1A04AF5B" w14:textId="70AD74E6" w:rsidR="00FD71D5" w:rsidRDefault="00FD71D5" w:rsidP="00FD71D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FD71D5">
        <w:rPr>
          <w:rFonts w:ascii="Times New Roman" w:hAnsi="Times New Roman" w:cs="Times New Roman"/>
          <w:b/>
          <w:sz w:val="24"/>
          <w:szCs w:val="24"/>
          <w:lang w:val="it-IT"/>
        </w:rPr>
        <w:t xml:space="preserve">per chi si laurea </w:t>
      </w:r>
      <w:r w:rsidR="001C5650">
        <w:rPr>
          <w:rFonts w:ascii="Times New Roman" w:hAnsi="Times New Roman" w:cs="Times New Roman"/>
          <w:b/>
          <w:sz w:val="24"/>
          <w:szCs w:val="24"/>
          <w:lang w:val="it-IT"/>
        </w:rPr>
        <w:t xml:space="preserve">in Storia delle immagini </w:t>
      </w:r>
      <w:r w:rsidRPr="00FD71D5">
        <w:rPr>
          <w:rFonts w:ascii="Times New Roman" w:hAnsi="Times New Roman" w:cs="Times New Roman"/>
          <w:b/>
          <w:sz w:val="24"/>
          <w:szCs w:val="24"/>
          <w:lang w:val="it-IT"/>
        </w:rPr>
        <w:t>con il Prof. Giuseppe Capriotti</w:t>
      </w:r>
    </w:p>
    <w:p w14:paraId="15B32398" w14:textId="77777777" w:rsidR="001C5650" w:rsidRPr="00FD71D5" w:rsidRDefault="001C5650" w:rsidP="00FD71D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14:paraId="6BDF145D" w14:textId="529A3247" w:rsidR="00A63725" w:rsidRDefault="001C5650" w:rsidP="00FD71D5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Si</w:t>
      </w:r>
      <w:r w:rsidR="00FD71D5" w:rsidRPr="00FD71D5">
        <w:rPr>
          <w:rFonts w:ascii="Times New Roman" w:hAnsi="Times New Roman" w:cs="Times New Roman"/>
          <w:sz w:val="24"/>
          <w:szCs w:val="24"/>
          <w:lang w:val="it-IT"/>
        </w:rPr>
        <w:t xml:space="preserve"> invia un capitolo alla volta al professore, che di norma impiega 15 giorni per la correzione</w:t>
      </w:r>
    </w:p>
    <w:p w14:paraId="3634469F" w14:textId="77777777" w:rsidR="001C5650" w:rsidRDefault="001C5650" w:rsidP="001C5650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Il testo in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TimeNewRomans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carattere 12, interlinea 1,5; le note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TimeNewRomans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carattere 10, interlinea singola.</w:t>
      </w:r>
    </w:p>
    <w:p w14:paraId="60200F4A" w14:textId="33B45476" w:rsidR="00A2045D" w:rsidRDefault="00A2045D" w:rsidP="00FD71D5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Le note vanno preferibilmente messe alla fine della frase, prima dell’interpunzione.</w:t>
      </w:r>
    </w:p>
    <w:p w14:paraId="5C20A4EE" w14:textId="5310375E" w:rsidR="004A06A2" w:rsidRDefault="004A06A2" w:rsidP="00FD71D5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Introduzione e conclusione si scrivono alla fine. L’introduzione deve essere una breve sintesi per capitoli di ciò che si è analizzato. La conclusione deve evidenziare le acquisizioni e i risultati ottenuti nel lavoro di tesi. </w:t>
      </w:r>
    </w:p>
    <w:p w14:paraId="4704F141" w14:textId="77777777" w:rsidR="00173A10" w:rsidRDefault="00173A10" w:rsidP="00FD71D5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La ricerca bibliografica va fatta su:</w:t>
      </w:r>
    </w:p>
    <w:p w14:paraId="17386E27" w14:textId="6AEA9960" w:rsidR="00173A10" w:rsidRDefault="00173A10" w:rsidP="00173A10">
      <w:pPr>
        <w:pStyle w:val="Paragrafoelenco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proofErr w:type="spellStart"/>
      <w:r w:rsidRPr="003E0132">
        <w:rPr>
          <w:rFonts w:ascii="Times New Roman" w:hAnsi="Times New Roman" w:cs="Times New Roman"/>
          <w:b/>
          <w:bCs/>
          <w:sz w:val="24"/>
          <w:szCs w:val="24"/>
          <w:lang w:val="it-IT"/>
        </w:rPr>
        <w:t>Opac</w:t>
      </w:r>
      <w:proofErr w:type="spellEnd"/>
      <w:r w:rsidRPr="003E0132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 nazionale</w:t>
      </w:r>
      <w:r>
        <w:rPr>
          <w:rFonts w:ascii="Times New Roman" w:hAnsi="Times New Roman" w:cs="Times New Roman"/>
          <w:sz w:val="24"/>
          <w:szCs w:val="24"/>
          <w:lang w:val="it-IT"/>
        </w:rPr>
        <w:t>:</w:t>
      </w:r>
      <w:r w:rsidRPr="00173A10">
        <w:rPr>
          <w:lang w:val="it-IT"/>
        </w:rPr>
        <w:t xml:space="preserve"> </w:t>
      </w:r>
      <w:hyperlink r:id="rId6" w:history="1">
        <w:r w:rsidRPr="00173C98">
          <w:rPr>
            <w:rStyle w:val="Collegamentoipertestuale"/>
            <w:rFonts w:ascii="Times New Roman" w:hAnsi="Times New Roman" w:cs="Times New Roman"/>
            <w:sz w:val="24"/>
            <w:szCs w:val="24"/>
            <w:lang w:val="it-IT"/>
          </w:rPr>
          <w:t>https://opac.sbn.it/opacsbn/opac/iccu/avanzata.jsp</w:t>
        </w:r>
      </w:hyperlink>
    </w:p>
    <w:p w14:paraId="18B4CAAB" w14:textId="1F28FE3C" w:rsidR="00173A10" w:rsidRPr="00173A10" w:rsidRDefault="00173A10" w:rsidP="00173A1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proofErr w:type="spellStart"/>
      <w:r w:rsidRPr="003E0132">
        <w:rPr>
          <w:rFonts w:ascii="Times New Roman" w:hAnsi="Times New Roman" w:cs="Times New Roman"/>
          <w:b/>
          <w:bCs/>
          <w:sz w:val="24"/>
          <w:szCs w:val="24"/>
          <w:lang w:val="it-IT"/>
        </w:rPr>
        <w:t>Opac</w:t>
      </w:r>
      <w:proofErr w:type="spellEnd"/>
      <w:r w:rsidRPr="003E0132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 locale Unimc</w:t>
      </w:r>
      <w:r w:rsidRPr="00173A10">
        <w:rPr>
          <w:rFonts w:ascii="Times New Roman" w:hAnsi="Times New Roman" w:cs="Times New Roman"/>
          <w:sz w:val="24"/>
          <w:szCs w:val="24"/>
          <w:lang w:val="it-IT"/>
        </w:rPr>
        <w:t>:</w:t>
      </w:r>
      <w:r w:rsidRPr="00173A10">
        <w:rPr>
          <w:lang w:val="it-IT"/>
        </w:rPr>
        <w:t xml:space="preserve"> </w:t>
      </w:r>
      <w:hyperlink r:id="rId7" w:history="1">
        <w:r w:rsidRPr="00173A10">
          <w:rPr>
            <w:rStyle w:val="Collegamentoipertestuale"/>
            <w:rFonts w:ascii="Times New Roman" w:hAnsi="Times New Roman" w:cs="Times New Roman"/>
            <w:sz w:val="24"/>
            <w:szCs w:val="24"/>
            <w:lang w:val="it-IT"/>
          </w:rPr>
          <w:t>https://bibliomarchesud.it/opac/Opac.do</w:t>
        </w:r>
      </w:hyperlink>
    </w:p>
    <w:p w14:paraId="3A961D64" w14:textId="720AFFE1" w:rsidR="00173A10" w:rsidRDefault="00173A10" w:rsidP="00173A10">
      <w:pPr>
        <w:pStyle w:val="Paragrafoelenco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proofErr w:type="spellStart"/>
      <w:r w:rsidRPr="003E0132">
        <w:rPr>
          <w:rFonts w:ascii="Times New Roman" w:hAnsi="Times New Roman" w:cs="Times New Roman"/>
          <w:b/>
          <w:bCs/>
          <w:sz w:val="24"/>
          <w:szCs w:val="24"/>
          <w:lang w:val="it-IT"/>
        </w:rPr>
        <w:t>Kubikat</w:t>
      </w:r>
      <w:proofErr w:type="spellEnd"/>
      <w:r w:rsidRPr="00173A10">
        <w:rPr>
          <w:rFonts w:ascii="Times New Roman" w:hAnsi="Times New Roman" w:cs="Times New Roman"/>
          <w:sz w:val="24"/>
          <w:szCs w:val="24"/>
          <w:lang w:val="it-IT"/>
        </w:rPr>
        <w:t>:</w:t>
      </w:r>
      <w:r w:rsidRPr="00173A10">
        <w:rPr>
          <w:lang w:val="it-IT"/>
        </w:rPr>
        <w:t xml:space="preserve"> </w:t>
      </w:r>
      <w:hyperlink r:id="rId8" w:history="1">
        <w:r w:rsidRPr="00173C98">
          <w:rPr>
            <w:rStyle w:val="Collegamentoipertestuale"/>
            <w:rFonts w:ascii="Times New Roman" w:hAnsi="Times New Roman" w:cs="Times New Roman"/>
            <w:sz w:val="24"/>
            <w:szCs w:val="24"/>
            <w:lang w:val="it-IT"/>
          </w:rPr>
          <w:t>https://aleph.mpg.de/F/UYUKV6SJG5U9F9LCJIU2ATUUS62FA8I4GIGNTF8FTMLNVVV77T-06586?func=find-a-0&amp;con_lng=ita</w:t>
        </w:r>
      </w:hyperlink>
    </w:p>
    <w:p w14:paraId="2B074A75" w14:textId="0E0D86D7" w:rsidR="00842F91" w:rsidRDefault="00842F91" w:rsidP="00173A10">
      <w:pPr>
        <w:pStyle w:val="Paragrafoelenco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3E0132">
        <w:rPr>
          <w:rFonts w:ascii="Times New Roman" w:hAnsi="Times New Roman" w:cs="Times New Roman"/>
          <w:b/>
          <w:bCs/>
          <w:sz w:val="24"/>
          <w:szCs w:val="24"/>
          <w:lang w:val="it-IT"/>
        </w:rPr>
        <w:t>Regesta Imperii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: </w:t>
      </w:r>
      <w:hyperlink r:id="rId9" w:history="1">
        <w:r w:rsidRPr="00173C98">
          <w:rPr>
            <w:rStyle w:val="Collegamentoipertestuale"/>
            <w:rFonts w:ascii="Times New Roman" w:hAnsi="Times New Roman" w:cs="Times New Roman"/>
            <w:sz w:val="24"/>
            <w:szCs w:val="24"/>
            <w:lang w:val="it-IT"/>
          </w:rPr>
          <w:t>http://opac.regesta-imperii.de/lang_en/query.php</w:t>
        </w:r>
      </w:hyperlink>
    </w:p>
    <w:p w14:paraId="25A64C54" w14:textId="03E3EAC0" w:rsidR="00173A10" w:rsidRPr="001C5650" w:rsidRDefault="00173A10" w:rsidP="00173A10">
      <w:pPr>
        <w:pStyle w:val="Paragrafoelenco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C5650">
        <w:rPr>
          <w:rFonts w:ascii="Times New Roman" w:hAnsi="Times New Roman" w:cs="Times New Roman"/>
          <w:b/>
          <w:bCs/>
          <w:sz w:val="24"/>
          <w:szCs w:val="24"/>
          <w:lang w:val="it-IT"/>
        </w:rPr>
        <w:t>Warburg Institute</w:t>
      </w:r>
      <w:r w:rsidRPr="001C5650">
        <w:rPr>
          <w:rFonts w:ascii="Times New Roman" w:hAnsi="Times New Roman" w:cs="Times New Roman"/>
          <w:sz w:val="24"/>
          <w:szCs w:val="24"/>
          <w:lang w:val="it-IT"/>
        </w:rPr>
        <w:t>:</w:t>
      </w:r>
      <w:r w:rsidRPr="001C5650">
        <w:rPr>
          <w:lang w:val="it-IT"/>
        </w:rPr>
        <w:t xml:space="preserve"> </w:t>
      </w:r>
      <w:hyperlink r:id="rId10" w:history="1">
        <w:r w:rsidRPr="001C5650">
          <w:rPr>
            <w:rStyle w:val="Collegamentoipertestuale"/>
            <w:rFonts w:ascii="Times New Roman" w:hAnsi="Times New Roman" w:cs="Times New Roman"/>
            <w:sz w:val="24"/>
            <w:szCs w:val="24"/>
            <w:lang w:val="it-IT"/>
          </w:rPr>
          <w:t>https://catalogue.libraries.london.ac.uk/search~S12/</w:t>
        </w:r>
      </w:hyperlink>
    </w:p>
    <w:p w14:paraId="53776C38" w14:textId="71BF6EA0" w:rsidR="00173A10" w:rsidRPr="00173A10" w:rsidRDefault="00173A10" w:rsidP="00173A10">
      <w:pPr>
        <w:pStyle w:val="Paragrafoelenco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3E0132">
        <w:rPr>
          <w:rFonts w:ascii="Times New Roman" w:hAnsi="Times New Roman" w:cs="Times New Roman"/>
          <w:b/>
          <w:bCs/>
          <w:sz w:val="24"/>
          <w:szCs w:val="24"/>
          <w:lang w:val="it-IT"/>
        </w:rPr>
        <w:t>Academi</w:t>
      </w:r>
      <w:r w:rsidR="003E0132" w:rsidRPr="003E0132">
        <w:rPr>
          <w:rFonts w:ascii="Times New Roman" w:hAnsi="Times New Roman" w:cs="Times New Roman"/>
          <w:b/>
          <w:bCs/>
          <w:sz w:val="24"/>
          <w:szCs w:val="24"/>
          <w:lang w:val="it-IT"/>
        </w:rPr>
        <w:t>a</w:t>
      </w:r>
      <w:r w:rsidRPr="003E0132">
        <w:rPr>
          <w:rFonts w:ascii="Times New Roman" w:hAnsi="Times New Roman" w:cs="Times New Roman"/>
          <w:b/>
          <w:bCs/>
          <w:sz w:val="24"/>
          <w:szCs w:val="24"/>
          <w:lang w:val="it-IT"/>
        </w:rPr>
        <w:t>.edu</w:t>
      </w:r>
      <w:r w:rsidRPr="00173A10">
        <w:rPr>
          <w:rFonts w:ascii="Times New Roman" w:hAnsi="Times New Roman" w:cs="Times New Roman"/>
          <w:sz w:val="24"/>
          <w:szCs w:val="24"/>
          <w:lang w:val="it-IT"/>
        </w:rPr>
        <w:t>:</w:t>
      </w:r>
      <w:r w:rsidRPr="00173A10">
        <w:rPr>
          <w:lang w:val="it-IT"/>
        </w:rPr>
        <w:t xml:space="preserve"> </w:t>
      </w:r>
      <w:hyperlink r:id="rId11" w:history="1">
        <w:r w:rsidRPr="00173A10">
          <w:rPr>
            <w:rStyle w:val="Collegamentoipertestuale"/>
            <w:rFonts w:ascii="Times New Roman" w:hAnsi="Times New Roman" w:cs="Times New Roman"/>
            <w:sz w:val="24"/>
            <w:szCs w:val="24"/>
            <w:lang w:val="it-IT"/>
          </w:rPr>
          <w:t>https://www.academia.edu/</w:t>
        </w:r>
      </w:hyperlink>
      <w:r w:rsidRPr="00173A10">
        <w:rPr>
          <w:rFonts w:ascii="Times New Roman" w:hAnsi="Times New Roman" w:cs="Times New Roman"/>
          <w:sz w:val="24"/>
          <w:szCs w:val="24"/>
          <w:lang w:val="it-IT"/>
        </w:rPr>
        <w:t xml:space="preserve"> (da cu</w:t>
      </w:r>
      <w:r>
        <w:rPr>
          <w:rFonts w:ascii="Times New Roman" w:hAnsi="Times New Roman" w:cs="Times New Roman"/>
          <w:sz w:val="24"/>
          <w:szCs w:val="24"/>
          <w:lang w:val="it-IT"/>
        </w:rPr>
        <w:t>i è possibile scaricare articoli)</w:t>
      </w:r>
    </w:p>
    <w:p w14:paraId="60F71F72" w14:textId="464A0575" w:rsidR="00173A10" w:rsidRPr="00173A10" w:rsidRDefault="00173A10" w:rsidP="00173A10">
      <w:pPr>
        <w:pStyle w:val="Paragrafoelenco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proofErr w:type="spellStart"/>
      <w:r w:rsidRPr="003E0132">
        <w:rPr>
          <w:rFonts w:ascii="Times New Roman" w:hAnsi="Times New Roman" w:cs="Times New Roman"/>
          <w:b/>
          <w:bCs/>
          <w:sz w:val="24"/>
          <w:szCs w:val="24"/>
          <w:lang w:val="it-IT"/>
        </w:rPr>
        <w:t>Jstor</w:t>
      </w:r>
      <w:proofErr w:type="spellEnd"/>
      <w:r w:rsidRPr="00173A10">
        <w:rPr>
          <w:rFonts w:ascii="Times New Roman" w:hAnsi="Times New Roman" w:cs="Times New Roman"/>
          <w:sz w:val="24"/>
          <w:szCs w:val="24"/>
          <w:lang w:val="it-IT"/>
        </w:rPr>
        <w:t>: chiedere alle bibliotecarie l’accesso gratuito per gli st</w:t>
      </w:r>
      <w:r>
        <w:rPr>
          <w:rFonts w:ascii="Times New Roman" w:hAnsi="Times New Roman" w:cs="Times New Roman"/>
          <w:sz w:val="24"/>
          <w:szCs w:val="24"/>
          <w:lang w:val="it-IT"/>
        </w:rPr>
        <w:t>udenti</w:t>
      </w:r>
      <w:r w:rsidRPr="00173A10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</w:p>
    <w:p w14:paraId="0AFDE1B5" w14:textId="77777777" w:rsidR="001C5650" w:rsidRDefault="001C5650" w:rsidP="00FB1BF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ab/>
      </w:r>
    </w:p>
    <w:p w14:paraId="675FEB56" w14:textId="48C89A32" w:rsidR="00FD71D5" w:rsidRDefault="001C5650" w:rsidP="00FB1BF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Quando si è individuato l’articolo che serve, si chiede alle bibliotecarie di farlo arrivare con NILDE.</w:t>
      </w:r>
    </w:p>
    <w:p w14:paraId="7119BC48" w14:textId="77777777" w:rsidR="001C5650" w:rsidRPr="00173A10" w:rsidRDefault="001C5650" w:rsidP="00FB1BF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56992D5C" w14:textId="7C94DF90" w:rsidR="00DC3EB3" w:rsidRPr="00FD71D5" w:rsidRDefault="000A5CB9" w:rsidP="00FB1BF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  <w:r w:rsidRPr="00FD71D5">
        <w:rPr>
          <w:rFonts w:ascii="Times New Roman" w:hAnsi="Times New Roman" w:cs="Times New Roman"/>
          <w:b/>
          <w:bCs/>
          <w:sz w:val="24"/>
          <w:szCs w:val="24"/>
          <w:lang w:val="it-IT"/>
        </w:rPr>
        <w:t>NORME REDAZIONALI</w:t>
      </w:r>
    </w:p>
    <w:p w14:paraId="114DB2AD" w14:textId="77777777" w:rsidR="00D50192" w:rsidRPr="00FD71D5" w:rsidRDefault="00D50192" w:rsidP="00FB1BF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FD71D5">
        <w:rPr>
          <w:rFonts w:ascii="Times New Roman" w:hAnsi="Times New Roman" w:cs="Times New Roman"/>
          <w:sz w:val="24"/>
          <w:szCs w:val="24"/>
          <w:lang w:val="it-IT"/>
        </w:rPr>
        <w:t>Note a pi</w:t>
      </w:r>
      <w:r w:rsidR="00116F26" w:rsidRPr="00FD71D5">
        <w:rPr>
          <w:rFonts w:ascii="Times New Roman" w:hAnsi="Times New Roman" w:cs="Times New Roman"/>
          <w:sz w:val="24"/>
          <w:szCs w:val="24"/>
          <w:lang w:val="it-IT"/>
        </w:rPr>
        <w:t>è</w:t>
      </w:r>
      <w:r w:rsidRPr="00FD71D5">
        <w:rPr>
          <w:rFonts w:ascii="Times New Roman" w:hAnsi="Times New Roman" w:cs="Times New Roman"/>
          <w:sz w:val="24"/>
          <w:szCs w:val="24"/>
          <w:lang w:val="it-IT"/>
        </w:rPr>
        <w:t xml:space="preserve"> di pagina, con bibliografia all’italiana.</w:t>
      </w:r>
    </w:p>
    <w:p w14:paraId="6CCC5470" w14:textId="77777777" w:rsidR="00D50192" w:rsidRPr="00FD71D5" w:rsidRDefault="00D50192" w:rsidP="00FB1BF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14:paraId="75D0325D" w14:textId="77777777" w:rsidR="00DC3EB3" w:rsidRPr="00FD71D5" w:rsidRDefault="00DC3EB3" w:rsidP="00FB1BF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FD71D5">
        <w:rPr>
          <w:rFonts w:ascii="Times New Roman" w:hAnsi="Times New Roman" w:cs="Times New Roman"/>
          <w:b/>
          <w:sz w:val="24"/>
          <w:szCs w:val="24"/>
          <w:lang w:val="it-IT"/>
        </w:rPr>
        <w:t>Monografie</w:t>
      </w:r>
    </w:p>
    <w:p w14:paraId="4F29065B" w14:textId="77777777" w:rsidR="00DC3EB3" w:rsidRPr="00FD71D5" w:rsidRDefault="00DC3EB3" w:rsidP="00FB1BF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FD71D5">
        <w:rPr>
          <w:rFonts w:ascii="Times New Roman" w:hAnsi="Times New Roman" w:cs="Times New Roman"/>
          <w:sz w:val="24"/>
          <w:szCs w:val="24"/>
          <w:lang w:val="it-IT"/>
        </w:rPr>
        <w:t xml:space="preserve">E. Cesetti, </w:t>
      </w:r>
      <w:r w:rsidRPr="00FD71D5">
        <w:rPr>
          <w:rFonts w:ascii="Times New Roman" w:hAnsi="Times New Roman" w:cs="Times New Roman"/>
          <w:i/>
          <w:sz w:val="24"/>
          <w:szCs w:val="24"/>
          <w:lang w:val="it-IT"/>
        </w:rPr>
        <w:t>Un tranquillo patriota di provincia. L’appartamento “all’ultimo gusto” del conte Saverio Bruschetti di Camerino</w:t>
      </w:r>
      <w:r w:rsidRPr="00FD71D5">
        <w:rPr>
          <w:rFonts w:ascii="Times New Roman" w:hAnsi="Times New Roman" w:cs="Times New Roman"/>
          <w:sz w:val="24"/>
          <w:szCs w:val="24"/>
          <w:lang w:val="it-IT"/>
        </w:rPr>
        <w:t xml:space="preserve">, </w:t>
      </w:r>
      <w:r w:rsidR="00AF202A" w:rsidRPr="00FD71D5">
        <w:rPr>
          <w:rFonts w:ascii="Times New Roman" w:hAnsi="Times New Roman" w:cs="Times New Roman"/>
          <w:sz w:val="24"/>
          <w:szCs w:val="24"/>
          <w:lang w:val="it-IT"/>
        </w:rPr>
        <w:t xml:space="preserve">affinità elettive, </w:t>
      </w:r>
      <w:r w:rsidR="00F0581B" w:rsidRPr="00FD71D5">
        <w:rPr>
          <w:rFonts w:ascii="Times New Roman" w:hAnsi="Times New Roman" w:cs="Times New Roman"/>
          <w:sz w:val="24"/>
          <w:szCs w:val="24"/>
          <w:lang w:val="it-IT"/>
        </w:rPr>
        <w:t>Ancona</w:t>
      </w:r>
      <w:r w:rsidRPr="00FD71D5">
        <w:rPr>
          <w:rFonts w:ascii="Times New Roman" w:hAnsi="Times New Roman" w:cs="Times New Roman"/>
          <w:sz w:val="24"/>
          <w:szCs w:val="24"/>
          <w:lang w:val="it-IT"/>
        </w:rPr>
        <w:t xml:space="preserve"> 2016.</w:t>
      </w:r>
    </w:p>
    <w:p w14:paraId="73E5B28A" w14:textId="77777777" w:rsidR="00DC3EB3" w:rsidRPr="00FD71D5" w:rsidRDefault="00DC3EB3" w:rsidP="00FB1BFE">
      <w:pPr>
        <w:spacing w:after="0" w:line="360" w:lineRule="auto"/>
        <w:jc w:val="both"/>
        <w:rPr>
          <w:rStyle w:val="Enfasigrassetto"/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FD71D5">
        <w:rPr>
          <w:rStyle w:val="Enfasigrassetto"/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A. Warburg, </w:t>
      </w:r>
      <w:r w:rsidRPr="00FD71D5">
        <w:rPr>
          <w:rFonts w:ascii="Times New Roman" w:hAnsi="Times New Roman" w:cs="Times New Roman"/>
          <w:i/>
          <w:color w:val="000000"/>
          <w:sz w:val="24"/>
          <w:szCs w:val="24"/>
          <w:lang w:val="it-IT"/>
        </w:rPr>
        <w:t>La rinascita del paganesimo antico e altri scritti (1917-1929)</w:t>
      </w:r>
      <w:r w:rsidRPr="00FD71D5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, a cura di M. </w:t>
      </w:r>
      <w:proofErr w:type="spellStart"/>
      <w:r w:rsidRPr="00FD71D5">
        <w:rPr>
          <w:rFonts w:ascii="Times New Roman" w:hAnsi="Times New Roman" w:cs="Times New Roman"/>
          <w:color w:val="000000"/>
          <w:sz w:val="24"/>
          <w:szCs w:val="24"/>
          <w:lang w:val="it-IT"/>
        </w:rPr>
        <w:t>Ghelardi</w:t>
      </w:r>
      <w:proofErr w:type="spellEnd"/>
      <w:r w:rsidRPr="00FD71D5">
        <w:rPr>
          <w:rFonts w:ascii="Times New Roman" w:hAnsi="Times New Roman" w:cs="Times New Roman"/>
          <w:color w:val="000000"/>
          <w:sz w:val="24"/>
          <w:szCs w:val="24"/>
          <w:lang w:val="it-IT"/>
        </w:rPr>
        <w:t>, Aragno, Torino</w:t>
      </w:r>
      <w:r w:rsidRPr="00FD71D5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FD71D5">
        <w:rPr>
          <w:rStyle w:val="Enfasigrassetto"/>
          <w:rFonts w:ascii="Times New Roman" w:hAnsi="Times New Roman" w:cs="Times New Roman"/>
          <w:color w:val="000000"/>
          <w:sz w:val="24"/>
          <w:szCs w:val="24"/>
          <w:lang w:val="it-IT"/>
        </w:rPr>
        <w:t>2008. Qualora ci sia un curatore dell’edizione mettere “a cura di” e nome del curatore dopo il titolo.</w:t>
      </w:r>
    </w:p>
    <w:p w14:paraId="4DFF3E09" w14:textId="77777777" w:rsidR="00DC3EB3" w:rsidRPr="00FD71D5" w:rsidRDefault="00DC3EB3" w:rsidP="00FB1BF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FD71D5">
        <w:rPr>
          <w:rFonts w:ascii="Times New Roman" w:hAnsi="Times New Roman" w:cs="Times New Roman"/>
          <w:sz w:val="24"/>
          <w:szCs w:val="24"/>
          <w:lang w:val="it-IT"/>
        </w:rPr>
        <w:lastRenderedPageBreak/>
        <w:t xml:space="preserve">E. Panofsky, </w:t>
      </w:r>
      <w:r w:rsidRPr="00FD71D5">
        <w:rPr>
          <w:rFonts w:ascii="Times New Roman" w:hAnsi="Times New Roman" w:cs="Times New Roman"/>
          <w:i/>
          <w:color w:val="000000"/>
          <w:sz w:val="24"/>
          <w:szCs w:val="24"/>
          <w:lang w:val="it-IT"/>
        </w:rPr>
        <w:t>Rinascimento e rinascenze nell’arte occidentale</w:t>
      </w:r>
      <w:r w:rsidRPr="00FD71D5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 (</w:t>
      </w:r>
      <w:r w:rsidRPr="00FD71D5">
        <w:rPr>
          <w:rFonts w:ascii="Times New Roman" w:hAnsi="Times New Roman" w:cs="Times New Roman"/>
          <w:sz w:val="24"/>
          <w:szCs w:val="24"/>
          <w:lang w:val="it-IT"/>
        </w:rPr>
        <w:t>1960</w:t>
      </w:r>
      <w:r w:rsidRPr="00FD71D5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), Feltrinelli, Milano 1971. Qualora si voglia evidenziare l’edizione originale o la prima edizione </w:t>
      </w:r>
      <w:r w:rsidR="00BD64FA" w:rsidRPr="00FD71D5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del volume </w:t>
      </w:r>
      <w:r w:rsidRPr="00FD71D5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mettere </w:t>
      </w:r>
      <w:r w:rsidR="00BD64FA" w:rsidRPr="00FD71D5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la data </w:t>
      </w:r>
      <w:r w:rsidRPr="00FD71D5">
        <w:rPr>
          <w:rFonts w:ascii="Times New Roman" w:hAnsi="Times New Roman" w:cs="Times New Roman"/>
          <w:color w:val="000000"/>
          <w:sz w:val="24"/>
          <w:szCs w:val="24"/>
          <w:lang w:val="it-IT"/>
        </w:rPr>
        <w:t>tra parentesi tonda dopo il titolo.</w:t>
      </w:r>
    </w:p>
    <w:p w14:paraId="53FBBA4E" w14:textId="77777777" w:rsidR="00FB1BFE" w:rsidRPr="00FD71D5" w:rsidRDefault="00FB1BFE" w:rsidP="00FB1BF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14:paraId="6C8B4673" w14:textId="77777777" w:rsidR="00832B8D" w:rsidRDefault="00832B8D" w:rsidP="00FB1BF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14:paraId="7B2736C5" w14:textId="69D7B18D" w:rsidR="00DC3EB3" w:rsidRPr="00FD71D5" w:rsidRDefault="00DC3EB3" w:rsidP="00FB1BF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FD71D5">
        <w:rPr>
          <w:rFonts w:ascii="Times New Roman" w:hAnsi="Times New Roman" w:cs="Times New Roman"/>
          <w:b/>
          <w:sz w:val="24"/>
          <w:szCs w:val="24"/>
          <w:lang w:val="it-IT"/>
        </w:rPr>
        <w:t>Articoli in miscellanee</w:t>
      </w:r>
      <w:r w:rsidR="000C37EE">
        <w:rPr>
          <w:rFonts w:ascii="Times New Roman" w:hAnsi="Times New Roman" w:cs="Times New Roman"/>
          <w:b/>
          <w:sz w:val="24"/>
          <w:szCs w:val="24"/>
          <w:lang w:val="it-IT"/>
        </w:rPr>
        <w:t>, cataloghi di mostre</w:t>
      </w:r>
      <w:r w:rsidRPr="00FD71D5">
        <w:rPr>
          <w:rFonts w:ascii="Times New Roman" w:hAnsi="Times New Roman" w:cs="Times New Roman"/>
          <w:b/>
          <w:sz w:val="24"/>
          <w:szCs w:val="24"/>
          <w:lang w:val="it-IT"/>
        </w:rPr>
        <w:t xml:space="preserve"> o atti di convegno</w:t>
      </w:r>
    </w:p>
    <w:p w14:paraId="2A6D2E1C" w14:textId="77777777" w:rsidR="00DC3EB3" w:rsidRPr="00FD71D5" w:rsidRDefault="00DC3EB3" w:rsidP="00FB1BF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FD71D5">
        <w:rPr>
          <w:rFonts w:ascii="Times New Roman" w:hAnsi="Times New Roman" w:cs="Times New Roman"/>
          <w:sz w:val="24"/>
          <w:szCs w:val="24"/>
          <w:lang w:val="it-IT"/>
        </w:rPr>
        <w:t xml:space="preserve">C. Cieri Via, </w:t>
      </w:r>
      <w:r w:rsidRPr="00FD71D5">
        <w:rPr>
          <w:rFonts w:ascii="Times New Roman" w:hAnsi="Times New Roman" w:cs="Times New Roman"/>
          <w:i/>
          <w:sz w:val="24"/>
          <w:szCs w:val="24"/>
          <w:lang w:val="it-IT"/>
        </w:rPr>
        <w:t>Un’</w:t>
      </w:r>
      <w:r w:rsidRPr="00FD71D5">
        <w:rPr>
          <w:rFonts w:ascii="Times New Roman" w:hAnsi="Times New Roman" w:cs="Times New Roman"/>
          <w:sz w:val="24"/>
          <w:szCs w:val="24"/>
          <w:lang w:val="it-IT"/>
        </w:rPr>
        <w:t>idea</w:t>
      </w:r>
      <w:r w:rsidRPr="00FD71D5">
        <w:rPr>
          <w:rFonts w:ascii="Times New Roman" w:hAnsi="Times New Roman" w:cs="Times New Roman"/>
          <w:i/>
          <w:sz w:val="24"/>
          <w:szCs w:val="24"/>
          <w:lang w:val="it-IT"/>
        </w:rPr>
        <w:t xml:space="preserve"> per le </w:t>
      </w:r>
      <w:r w:rsidRPr="00FD71D5">
        <w:rPr>
          <w:rFonts w:ascii="Times New Roman" w:hAnsi="Times New Roman" w:cs="Times New Roman"/>
          <w:sz w:val="24"/>
          <w:szCs w:val="24"/>
          <w:lang w:val="it-IT"/>
        </w:rPr>
        <w:t>Metamorfosi</w:t>
      </w:r>
      <w:r w:rsidRPr="00FD71D5">
        <w:rPr>
          <w:rFonts w:ascii="Times New Roman" w:hAnsi="Times New Roman" w:cs="Times New Roman"/>
          <w:i/>
          <w:sz w:val="24"/>
          <w:szCs w:val="24"/>
          <w:lang w:val="it-IT"/>
        </w:rPr>
        <w:t xml:space="preserve"> di Ovidio</w:t>
      </w:r>
      <w:r w:rsidRPr="00FD71D5">
        <w:rPr>
          <w:rFonts w:ascii="Times New Roman" w:hAnsi="Times New Roman" w:cs="Times New Roman"/>
          <w:sz w:val="24"/>
          <w:szCs w:val="24"/>
          <w:lang w:val="it-IT"/>
        </w:rPr>
        <w:t xml:space="preserve">, in </w:t>
      </w:r>
      <w:r w:rsidRPr="00FD71D5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C. Cieri Via, P. Montani (a cura di), </w:t>
      </w:r>
      <w:r w:rsidRPr="00FD71D5">
        <w:rPr>
          <w:rFonts w:ascii="Times New Roman" w:hAnsi="Times New Roman" w:cs="Times New Roman"/>
          <w:i/>
          <w:sz w:val="24"/>
          <w:szCs w:val="24"/>
          <w:lang w:val="it-IT"/>
        </w:rPr>
        <w:t>Lo s</w:t>
      </w:r>
      <w:r w:rsidRPr="00FD71D5">
        <w:rPr>
          <w:rFonts w:ascii="Times New Roman" w:hAnsi="Times New Roman" w:cs="Times New Roman"/>
          <w:i/>
          <w:color w:val="000000"/>
          <w:sz w:val="24"/>
          <w:szCs w:val="24"/>
          <w:lang w:val="it-IT"/>
        </w:rPr>
        <w:t xml:space="preserve">guardo di Giano. </w:t>
      </w:r>
      <w:proofErr w:type="spellStart"/>
      <w:r w:rsidRPr="00FD71D5">
        <w:rPr>
          <w:rFonts w:ascii="Times New Roman" w:hAnsi="Times New Roman" w:cs="Times New Roman"/>
          <w:i/>
          <w:color w:val="000000"/>
          <w:sz w:val="24"/>
          <w:szCs w:val="24"/>
          <w:lang w:val="it-IT"/>
        </w:rPr>
        <w:t>Aby</w:t>
      </w:r>
      <w:proofErr w:type="spellEnd"/>
      <w:r w:rsidRPr="00FD71D5">
        <w:rPr>
          <w:rFonts w:ascii="Times New Roman" w:hAnsi="Times New Roman" w:cs="Times New Roman"/>
          <w:i/>
          <w:color w:val="000000"/>
          <w:sz w:val="24"/>
          <w:szCs w:val="24"/>
          <w:lang w:val="it-IT"/>
        </w:rPr>
        <w:t xml:space="preserve"> Warburg fra tempo e memoria</w:t>
      </w:r>
      <w:r w:rsidRPr="00FD71D5">
        <w:rPr>
          <w:rFonts w:ascii="Times New Roman" w:hAnsi="Times New Roman" w:cs="Times New Roman"/>
          <w:color w:val="000000"/>
          <w:sz w:val="24"/>
          <w:szCs w:val="24"/>
          <w:lang w:val="it-IT"/>
        </w:rPr>
        <w:t>, Aragno, Torino 2004, pp. 305-343</w:t>
      </w:r>
      <w:r w:rsidRPr="00FD71D5">
        <w:rPr>
          <w:rFonts w:ascii="Times New Roman" w:hAnsi="Times New Roman" w:cs="Times New Roman"/>
          <w:sz w:val="24"/>
          <w:szCs w:val="24"/>
          <w:lang w:val="it-IT"/>
        </w:rPr>
        <w:t>.</w:t>
      </w:r>
    </w:p>
    <w:p w14:paraId="398EBC78" w14:textId="77777777" w:rsidR="00AF202A" w:rsidRPr="00FD71D5" w:rsidRDefault="00AF202A" w:rsidP="00FB1BF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FD71D5">
        <w:rPr>
          <w:rFonts w:ascii="Times New Roman" w:hAnsi="Times New Roman" w:cs="Times New Roman"/>
          <w:sz w:val="24"/>
          <w:szCs w:val="24"/>
          <w:lang w:val="it-IT"/>
        </w:rPr>
        <w:t xml:space="preserve">I. </w:t>
      </w:r>
      <w:proofErr w:type="spellStart"/>
      <w:r w:rsidRPr="00FD71D5">
        <w:rPr>
          <w:rFonts w:ascii="Times New Roman" w:hAnsi="Times New Roman" w:cs="Times New Roman"/>
          <w:sz w:val="24"/>
          <w:szCs w:val="24"/>
          <w:lang w:val="it-IT"/>
        </w:rPr>
        <w:t>Chirassi</w:t>
      </w:r>
      <w:proofErr w:type="spellEnd"/>
      <w:r w:rsidRPr="00FD71D5">
        <w:rPr>
          <w:rFonts w:ascii="Times New Roman" w:hAnsi="Times New Roman" w:cs="Times New Roman"/>
          <w:sz w:val="24"/>
          <w:szCs w:val="24"/>
          <w:lang w:val="it-IT"/>
        </w:rPr>
        <w:t xml:space="preserve"> Colombo, </w:t>
      </w:r>
      <w:r w:rsidRPr="00FD71D5">
        <w:rPr>
          <w:rFonts w:ascii="Times New Roman" w:hAnsi="Times New Roman" w:cs="Times New Roman"/>
          <w:i/>
          <w:sz w:val="24"/>
          <w:szCs w:val="24"/>
          <w:lang w:val="it-IT"/>
        </w:rPr>
        <w:t>Il mito e il ‘900</w:t>
      </w:r>
      <w:r w:rsidRPr="00FD71D5">
        <w:rPr>
          <w:rFonts w:ascii="Times New Roman" w:hAnsi="Times New Roman" w:cs="Times New Roman"/>
          <w:sz w:val="24"/>
          <w:szCs w:val="24"/>
          <w:lang w:val="it-IT"/>
        </w:rPr>
        <w:t>,</w:t>
      </w:r>
      <w:r w:rsidRPr="00FD71D5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 in N. Spineto (a cura di), </w:t>
      </w:r>
      <w:r w:rsidRPr="00FD71D5">
        <w:rPr>
          <w:rFonts w:ascii="Times New Roman" w:hAnsi="Times New Roman" w:cs="Times New Roman"/>
          <w:i/>
          <w:color w:val="000000"/>
          <w:sz w:val="24"/>
          <w:szCs w:val="24"/>
          <w:lang w:val="it-IT"/>
        </w:rPr>
        <w:t>Interrompere il quotidiano. La costruzione del tempo nell’esperienza religiosa</w:t>
      </w:r>
      <w:r w:rsidRPr="00FD71D5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, </w:t>
      </w:r>
      <w:r w:rsidRPr="00FD71D5">
        <w:rPr>
          <w:rFonts w:ascii="Times New Roman" w:hAnsi="Times New Roman" w:cs="Times New Roman"/>
          <w:sz w:val="24"/>
          <w:szCs w:val="24"/>
          <w:lang w:val="it-IT"/>
        </w:rPr>
        <w:t xml:space="preserve">Jaca Book, </w:t>
      </w:r>
      <w:r w:rsidRPr="00FD71D5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Milano </w:t>
      </w:r>
      <w:r w:rsidRPr="00FD71D5">
        <w:rPr>
          <w:rFonts w:ascii="Times New Roman" w:hAnsi="Times New Roman" w:cs="Times New Roman"/>
          <w:sz w:val="24"/>
          <w:szCs w:val="24"/>
          <w:lang w:val="it-IT"/>
        </w:rPr>
        <w:t>2005, pp. 97-137.</w:t>
      </w:r>
    </w:p>
    <w:p w14:paraId="33E10855" w14:textId="77777777" w:rsidR="00FB1BFE" w:rsidRPr="00FD71D5" w:rsidRDefault="00FB1BFE" w:rsidP="00FB1BF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14:paraId="5B097C52" w14:textId="77777777" w:rsidR="00AF202A" w:rsidRPr="00FD71D5" w:rsidRDefault="00AF202A" w:rsidP="00FB1BF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FD71D5">
        <w:rPr>
          <w:rFonts w:ascii="Times New Roman" w:hAnsi="Times New Roman" w:cs="Times New Roman"/>
          <w:b/>
          <w:sz w:val="24"/>
          <w:szCs w:val="24"/>
          <w:lang w:val="it-IT"/>
        </w:rPr>
        <w:t>Articoli in riviste</w:t>
      </w:r>
    </w:p>
    <w:p w14:paraId="15F32EA8" w14:textId="1F60110E" w:rsidR="00AF202A" w:rsidRDefault="00AF202A" w:rsidP="00FB1BF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FD71D5">
        <w:rPr>
          <w:rFonts w:ascii="Times New Roman" w:hAnsi="Times New Roman" w:cs="Times New Roman"/>
          <w:sz w:val="24"/>
          <w:szCs w:val="24"/>
          <w:lang w:val="it-IT"/>
        </w:rPr>
        <w:t xml:space="preserve">S. Battaglia, </w:t>
      </w:r>
      <w:r w:rsidRPr="00FD71D5">
        <w:rPr>
          <w:rFonts w:ascii="Times New Roman" w:hAnsi="Times New Roman" w:cs="Times New Roman"/>
          <w:i/>
          <w:sz w:val="24"/>
          <w:szCs w:val="24"/>
          <w:lang w:val="it-IT"/>
        </w:rPr>
        <w:t>La tradizione di Ovidio nel Medioevo</w:t>
      </w:r>
      <w:r w:rsidRPr="00FD71D5">
        <w:rPr>
          <w:rFonts w:ascii="Times New Roman" w:hAnsi="Times New Roman" w:cs="Times New Roman"/>
          <w:sz w:val="24"/>
          <w:szCs w:val="24"/>
          <w:lang w:val="it-IT"/>
        </w:rPr>
        <w:t>, in “Filologia romanza”, 6, 1959, pp. 187-224.</w:t>
      </w:r>
    </w:p>
    <w:p w14:paraId="437AFAFC" w14:textId="46AD5831" w:rsidR="00201793" w:rsidRPr="00FD71D5" w:rsidRDefault="00C94DE6" w:rsidP="00FB1BF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G. Capriotti, </w:t>
      </w:r>
      <w:r w:rsidRPr="00C94DE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The Pain of Ancient Gods and Heroes. The Use of Raised Arms as </w:t>
      </w:r>
      <w:proofErr w:type="spellStart"/>
      <w:r w:rsidRPr="00C94DE6">
        <w:rPr>
          <w:rFonts w:ascii="Times New Roman" w:hAnsi="Times New Roman" w:cs="Times New Roman"/>
          <w:i/>
          <w:iCs/>
          <w:sz w:val="24"/>
          <w:szCs w:val="24"/>
          <w:lang w:val="en-US"/>
        </w:rPr>
        <w:t>Pathosformel</w:t>
      </w:r>
      <w:proofErr w:type="spellEnd"/>
      <w:r w:rsidRPr="00C94DE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in Giovanni Antonio Rusconi’s Xylographs for the </w:t>
      </w:r>
      <w:proofErr w:type="spellStart"/>
      <w:r w:rsidRPr="008A1988">
        <w:rPr>
          <w:rFonts w:ascii="Times New Roman" w:hAnsi="Times New Roman" w:cs="Times New Roman"/>
          <w:sz w:val="24"/>
          <w:szCs w:val="24"/>
          <w:lang w:val="en-US"/>
        </w:rPr>
        <w:t>Trasformationi</w:t>
      </w:r>
      <w:proofErr w:type="spellEnd"/>
      <w:r w:rsidRPr="00C94DE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by Lodovico Dolce</w:t>
      </w:r>
      <w:r w:rsidRPr="00C94DE6">
        <w:rPr>
          <w:rFonts w:ascii="Times New Roman" w:hAnsi="Times New Roman" w:cs="Times New Roman"/>
          <w:sz w:val="24"/>
          <w:szCs w:val="24"/>
          <w:lang w:val="en-US"/>
        </w:rPr>
        <w:t xml:space="preserve">, in “Ikon. </w:t>
      </w:r>
      <w:r w:rsidRPr="00C94DE6">
        <w:rPr>
          <w:rFonts w:ascii="Times New Roman" w:hAnsi="Times New Roman" w:cs="Times New Roman"/>
          <w:sz w:val="24"/>
          <w:szCs w:val="24"/>
          <w:lang w:val="it-IT"/>
        </w:rPr>
        <w:t xml:space="preserve">Journal of </w:t>
      </w:r>
      <w:proofErr w:type="spellStart"/>
      <w:r w:rsidRPr="00C94DE6">
        <w:rPr>
          <w:rFonts w:ascii="Times New Roman" w:hAnsi="Times New Roman" w:cs="Times New Roman"/>
          <w:sz w:val="24"/>
          <w:szCs w:val="24"/>
          <w:lang w:val="it-IT"/>
        </w:rPr>
        <w:t>Iconographic</w:t>
      </w:r>
      <w:proofErr w:type="spellEnd"/>
      <w:r w:rsidRPr="00C94DE6">
        <w:rPr>
          <w:rFonts w:ascii="Times New Roman" w:hAnsi="Times New Roman" w:cs="Times New Roman"/>
          <w:sz w:val="24"/>
          <w:szCs w:val="24"/>
          <w:lang w:val="it-IT"/>
        </w:rPr>
        <w:t xml:space="preserve"> Studies”, 12, 2019, pp. 113-124</w:t>
      </w:r>
      <w:r>
        <w:rPr>
          <w:rFonts w:ascii="Times New Roman" w:hAnsi="Times New Roman" w:cs="Times New Roman"/>
          <w:sz w:val="24"/>
          <w:szCs w:val="24"/>
          <w:lang w:val="it-IT"/>
        </w:rPr>
        <w:t>.</w:t>
      </w:r>
    </w:p>
    <w:p w14:paraId="38155AF7" w14:textId="77777777" w:rsidR="00842F91" w:rsidRDefault="00842F91" w:rsidP="00FB1BF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14:paraId="307A6EB5" w14:textId="491EA7BA" w:rsidR="00AF202A" w:rsidRPr="00FD71D5" w:rsidRDefault="00AF202A" w:rsidP="00FB1BF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FD71D5">
        <w:rPr>
          <w:rFonts w:ascii="Times New Roman" w:hAnsi="Times New Roman" w:cs="Times New Roman"/>
          <w:b/>
          <w:sz w:val="24"/>
          <w:szCs w:val="24"/>
          <w:lang w:val="it-IT"/>
        </w:rPr>
        <w:t>Voci di enciclopedie</w:t>
      </w:r>
      <w:r w:rsidR="00FD71D5">
        <w:rPr>
          <w:rFonts w:ascii="Times New Roman" w:hAnsi="Times New Roman" w:cs="Times New Roman"/>
          <w:b/>
          <w:sz w:val="24"/>
          <w:szCs w:val="24"/>
          <w:lang w:val="it-IT"/>
        </w:rPr>
        <w:t xml:space="preserve"> o dizionari</w:t>
      </w:r>
    </w:p>
    <w:p w14:paraId="63F5DF1B" w14:textId="77777777" w:rsidR="00AF202A" w:rsidRPr="00FD71D5" w:rsidRDefault="00AF202A" w:rsidP="00FB1BF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FD71D5">
        <w:rPr>
          <w:rFonts w:ascii="Times New Roman" w:hAnsi="Times New Roman" w:cs="Times New Roman"/>
          <w:sz w:val="24"/>
          <w:szCs w:val="24"/>
          <w:lang w:val="it-IT"/>
        </w:rPr>
        <w:t xml:space="preserve">C. </w:t>
      </w:r>
      <w:proofErr w:type="spellStart"/>
      <w:r w:rsidRPr="00FD71D5">
        <w:rPr>
          <w:rFonts w:ascii="Times New Roman" w:hAnsi="Times New Roman" w:cs="Times New Roman"/>
          <w:sz w:val="24"/>
          <w:szCs w:val="24"/>
          <w:lang w:val="it-IT"/>
        </w:rPr>
        <w:t>Rabel</w:t>
      </w:r>
      <w:proofErr w:type="spellEnd"/>
      <w:r w:rsidRPr="00FD71D5">
        <w:rPr>
          <w:rFonts w:ascii="Times New Roman" w:hAnsi="Times New Roman" w:cs="Times New Roman"/>
          <w:sz w:val="24"/>
          <w:szCs w:val="24"/>
          <w:lang w:val="it-IT"/>
        </w:rPr>
        <w:t xml:space="preserve">, s.v. </w:t>
      </w:r>
      <w:r w:rsidRPr="00FD71D5">
        <w:rPr>
          <w:rFonts w:ascii="Times New Roman" w:hAnsi="Times New Roman" w:cs="Times New Roman"/>
          <w:i/>
          <w:sz w:val="24"/>
          <w:szCs w:val="24"/>
          <w:lang w:val="it-IT"/>
        </w:rPr>
        <w:t>Ovidio Nasone, Publio</w:t>
      </w:r>
      <w:r w:rsidRPr="00FD71D5">
        <w:rPr>
          <w:rFonts w:ascii="Times New Roman" w:hAnsi="Times New Roman" w:cs="Times New Roman"/>
          <w:sz w:val="24"/>
          <w:szCs w:val="24"/>
          <w:lang w:val="it-IT"/>
        </w:rPr>
        <w:t xml:space="preserve">, in </w:t>
      </w:r>
      <w:r w:rsidRPr="00FD71D5">
        <w:rPr>
          <w:rFonts w:ascii="Times New Roman" w:hAnsi="Times New Roman" w:cs="Times New Roman"/>
          <w:i/>
          <w:sz w:val="24"/>
          <w:szCs w:val="24"/>
          <w:lang w:val="it-IT"/>
        </w:rPr>
        <w:t>Enciclopedia dell’Arte Medievale</w:t>
      </w:r>
      <w:r w:rsidRPr="00FD71D5">
        <w:rPr>
          <w:rFonts w:ascii="Times New Roman" w:hAnsi="Times New Roman" w:cs="Times New Roman"/>
          <w:sz w:val="24"/>
          <w:szCs w:val="24"/>
          <w:lang w:val="it-IT"/>
        </w:rPr>
        <w:t>, IX, Treccani, Milano 1998, pp. 38-40.</w:t>
      </w:r>
    </w:p>
    <w:p w14:paraId="6A7D0857" w14:textId="77777777" w:rsidR="00FB1BFE" w:rsidRPr="00FD71D5" w:rsidRDefault="00FB1BFE" w:rsidP="00FB1BF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14:paraId="59B5E345" w14:textId="0BDA8CD2" w:rsidR="00AF202A" w:rsidRPr="00FD71D5" w:rsidRDefault="00AF202A" w:rsidP="00FB1BF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FD71D5">
        <w:rPr>
          <w:rFonts w:ascii="Times New Roman" w:hAnsi="Times New Roman" w:cs="Times New Roman"/>
          <w:b/>
          <w:sz w:val="24"/>
          <w:szCs w:val="24"/>
          <w:lang w:val="it-IT"/>
        </w:rPr>
        <w:t>Autori classici</w:t>
      </w:r>
      <w:r w:rsidR="008E4303">
        <w:rPr>
          <w:rFonts w:ascii="Times New Roman" w:hAnsi="Times New Roman" w:cs="Times New Roman"/>
          <w:b/>
          <w:sz w:val="24"/>
          <w:szCs w:val="24"/>
          <w:lang w:val="it-IT"/>
        </w:rPr>
        <w:t>, medievali e moderni (Ovidio, Virgilio, Dante, Petrarca, Tasso, Ariosto ecc.)</w:t>
      </w:r>
    </w:p>
    <w:p w14:paraId="31DCBCF6" w14:textId="77777777" w:rsidR="00AF202A" w:rsidRPr="00FD71D5" w:rsidRDefault="00AF202A" w:rsidP="00FB1BFE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it-IT"/>
        </w:rPr>
      </w:pPr>
      <w:r w:rsidRPr="00FD71D5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Ovidio, </w:t>
      </w:r>
      <w:r w:rsidRPr="00FD71D5">
        <w:rPr>
          <w:rFonts w:ascii="Times New Roman" w:hAnsi="Times New Roman" w:cs="Times New Roman"/>
          <w:bCs/>
          <w:i/>
          <w:sz w:val="24"/>
          <w:szCs w:val="24"/>
          <w:lang w:val="it-IT"/>
        </w:rPr>
        <w:t>Metamorfosi</w:t>
      </w:r>
      <w:r w:rsidRPr="00FD71D5">
        <w:rPr>
          <w:rFonts w:ascii="Times New Roman" w:hAnsi="Times New Roman" w:cs="Times New Roman"/>
          <w:bCs/>
          <w:sz w:val="24"/>
          <w:szCs w:val="24"/>
          <w:lang w:val="it-IT"/>
        </w:rPr>
        <w:t>, X, 245-246.</w:t>
      </w:r>
    </w:p>
    <w:p w14:paraId="7C49FC9C" w14:textId="77777777" w:rsidR="00E07173" w:rsidRPr="00FD71D5" w:rsidRDefault="00E07173" w:rsidP="00FB1BFE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it-IT"/>
        </w:rPr>
      </w:pPr>
    </w:p>
    <w:p w14:paraId="3D6CE54F" w14:textId="77777777" w:rsidR="00E07173" w:rsidRPr="00FD71D5" w:rsidRDefault="00E07173" w:rsidP="00FB1BFE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it-IT"/>
        </w:rPr>
      </w:pPr>
      <w:r w:rsidRPr="00FD71D5">
        <w:rPr>
          <w:rFonts w:ascii="Times New Roman" w:hAnsi="Times New Roman" w:cs="Times New Roman"/>
          <w:b/>
          <w:bCs/>
          <w:sz w:val="24"/>
          <w:szCs w:val="24"/>
          <w:lang w:val="it-IT"/>
        </w:rPr>
        <w:t>Qualora il testo sia già stato citato</w:t>
      </w:r>
      <w:r w:rsidRPr="00FD71D5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: Battaglia, </w:t>
      </w:r>
      <w:r w:rsidRPr="00FD71D5">
        <w:rPr>
          <w:rFonts w:ascii="Times New Roman" w:hAnsi="Times New Roman" w:cs="Times New Roman"/>
          <w:bCs/>
          <w:i/>
          <w:sz w:val="24"/>
          <w:szCs w:val="24"/>
          <w:lang w:val="it-IT"/>
        </w:rPr>
        <w:t>La tradizione di Ovidio</w:t>
      </w:r>
      <w:r w:rsidRPr="00FD71D5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, </w:t>
      </w:r>
      <w:proofErr w:type="spellStart"/>
      <w:r w:rsidRPr="00FD71D5">
        <w:rPr>
          <w:rFonts w:ascii="Times New Roman" w:hAnsi="Times New Roman" w:cs="Times New Roman"/>
          <w:bCs/>
          <w:sz w:val="24"/>
          <w:szCs w:val="24"/>
          <w:lang w:val="it-IT"/>
        </w:rPr>
        <w:t>cit</w:t>
      </w:r>
      <w:proofErr w:type="spellEnd"/>
      <w:r w:rsidRPr="00FD71D5">
        <w:rPr>
          <w:rFonts w:ascii="Times New Roman" w:hAnsi="Times New Roman" w:cs="Times New Roman"/>
          <w:bCs/>
          <w:sz w:val="24"/>
          <w:szCs w:val="24"/>
          <w:lang w:val="it-IT"/>
        </w:rPr>
        <w:t>, p. 189.</w:t>
      </w:r>
    </w:p>
    <w:p w14:paraId="15A5CC43" w14:textId="77777777" w:rsidR="0019493A" w:rsidRPr="00FD71D5" w:rsidRDefault="0019493A" w:rsidP="00FB1BFE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it-IT"/>
        </w:rPr>
      </w:pPr>
    </w:p>
    <w:p w14:paraId="1499E189" w14:textId="77777777" w:rsidR="001532DB" w:rsidRPr="00FD71D5" w:rsidRDefault="001532DB" w:rsidP="00FB1BFE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it-IT"/>
        </w:rPr>
      </w:pPr>
      <w:r w:rsidRPr="00FD71D5">
        <w:rPr>
          <w:rFonts w:ascii="Times New Roman" w:hAnsi="Times New Roman" w:cs="Times New Roman"/>
          <w:b/>
          <w:bCs/>
          <w:sz w:val="24"/>
          <w:szCs w:val="24"/>
          <w:lang w:val="it-IT"/>
        </w:rPr>
        <w:t>Qualora si intendano utilizzare abbreviazioni</w:t>
      </w:r>
      <w:r w:rsidRPr="00FD71D5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(per dizionari, archivi o biblioteche)</w:t>
      </w:r>
      <w:r w:rsidR="00721E39" w:rsidRPr="00FD71D5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si introduca prima del testo un elenco di abbreviazioni</w:t>
      </w:r>
      <w:r w:rsidRPr="00FD71D5">
        <w:rPr>
          <w:rFonts w:ascii="Times New Roman" w:hAnsi="Times New Roman" w:cs="Times New Roman"/>
          <w:bCs/>
          <w:sz w:val="24"/>
          <w:szCs w:val="24"/>
          <w:lang w:val="it-IT"/>
        </w:rPr>
        <w:t>:</w:t>
      </w:r>
    </w:p>
    <w:p w14:paraId="6E6E0B46" w14:textId="77777777" w:rsidR="001532DB" w:rsidRPr="00FD71D5" w:rsidRDefault="001532DB" w:rsidP="00FB1BFE">
      <w:pPr>
        <w:pStyle w:val="Pa16"/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FD71D5">
        <w:rPr>
          <w:rStyle w:val="A2"/>
          <w:rFonts w:ascii="Times New Roman" w:hAnsi="Times New Roman" w:cs="Times New Roman"/>
          <w:sz w:val="24"/>
          <w:szCs w:val="24"/>
        </w:rPr>
        <w:t>DBI</w:t>
      </w:r>
      <w:r w:rsidRPr="00FD71D5">
        <w:rPr>
          <w:rStyle w:val="A2"/>
          <w:rFonts w:ascii="Times New Roman" w:hAnsi="Times New Roman" w:cs="Times New Roman"/>
          <w:sz w:val="24"/>
          <w:szCs w:val="24"/>
        </w:rPr>
        <w:tab/>
      </w:r>
      <w:r w:rsidRPr="00FD71D5">
        <w:rPr>
          <w:rStyle w:val="A2"/>
          <w:rFonts w:ascii="Times New Roman" w:hAnsi="Times New Roman" w:cs="Times New Roman"/>
          <w:i/>
          <w:iCs/>
          <w:sz w:val="24"/>
          <w:szCs w:val="24"/>
        </w:rPr>
        <w:t>Dizionario Biografico degli Italiani</w:t>
      </w:r>
      <w:r w:rsidRPr="00FD71D5">
        <w:rPr>
          <w:rStyle w:val="A2"/>
          <w:rFonts w:ascii="Times New Roman" w:hAnsi="Times New Roman" w:cs="Times New Roman"/>
          <w:sz w:val="24"/>
          <w:szCs w:val="24"/>
        </w:rPr>
        <w:t>, Treccani, Roma 1960 –</w:t>
      </w:r>
    </w:p>
    <w:p w14:paraId="0EB379B7" w14:textId="77777777" w:rsidR="001532DB" w:rsidRPr="00FD71D5" w:rsidRDefault="001532DB" w:rsidP="00FB1BFE">
      <w:pPr>
        <w:spacing w:after="0" w:line="360" w:lineRule="auto"/>
        <w:jc w:val="both"/>
        <w:rPr>
          <w:rStyle w:val="A2"/>
          <w:rFonts w:ascii="Times New Roman" w:hAnsi="Times New Roman" w:cs="Times New Roman"/>
          <w:sz w:val="24"/>
          <w:szCs w:val="24"/>
          <w:lang w:val="it-IT"/>
        </w:rPr>
      </w:pPr>
      <w:r w:rsidRPr="00FD71D5">
        <w:rPr>
          <w:rStyle w:val="A2"/>
          <w:rFonts w:ascii="Times New Roman" w:hAnsi="Times New Roman" w:cs="Times New Roman"/>
          <w:sz w:val="24"/>
          <w:szCs w:val="24"/>
          <w:lang w:val="it-IT"/>
        </w:rPr>
        <w:t>LIMC</w:t>
      </w:r>
      <w:r w:rsidRPr="00FD71D5">
        <w:rPr>
          <w:rStyle w:val="A2"/>
          <w:rFonts w:ascii="Times New Roman" w:hAnsi="Times New Roman" w:cs="Times New Roman"/>
          <w:sz w:val="24"/>
          <w:szCs w:val="24"/>
          <w:lang w:val="it-IT"/>
        </w:rPr>
        <w:tab/>
      </w:r>
      <w:r w:rsidRPr="00FD71D5">
        <w:rPr>
          <w:rStyle w:val="A2"/>
          <w:rFonts w:ascii="Times New Roman" w:hAnsi="Times New Roman" w:cs="Times New Roman"/>
          <w:i/>
          <w:iCs/>
          <w:sz w:val="24"/>
          <w:szCs w:val="24"/>
          <w:lang w:val="it-IT"/>
        </w:rPr>
        <w:t xml:space="preserve">Lexicon </w:t>
      </w:r>
      <w:proofErr w:type="spellStart"/>
      <w:r w:rsidRPr="00FD71D5">
        <w:rPr>
          <w:rStyle w:val="A2"/>
          <w:rFonts w:ascii="Times New Roman" w:hAnsi="Times New Roman" w:cs="Times New Roman"/>
          <w:i/>
          <w:iCs/>
          <w:sz w:val="24"/>
          <w:szCs w:val="24"/>
          <w:lang w:val="it-IT"/>
        </w:rPr>
        <w:t>Iconographicum</w:t>
      </w:r>
      <w:proofErr w:type="spellEnd"/>
      <w:r w:rsidRPr="00FD71D5">
        <w:rPr>
          <w:rStyle w:val="A2"/>
          <w:rFonts w:ascii="Times New Roman" w:hAnsi="Times New Roman" w:cs="Times New Roman"/>
          <w:i/>
          <w:iCs/>
          <w:sz w:val="24"/>
          <w:szCs w:val="24"/>
          <w:lang w:val="it-IT"/>
        </w:rPr>
        <w:t xml:space="preserve"> </w:t>
      </w:r>
      <w:proofErr w:type="spellStart"/>
      <w:r w:rsidRPr="00FD71D5">
        <w:rPr>
          <w:rStyle w:val="A2"/>
          <w:rFonts w:ascii="Times New Roman" w:hAnsi="Times New Roman" w:cs="Times New Roman"/>
          <w:i/>
          <w:iCs/>
          <w:sz w:val="24"/>
          <w:szCs w:val="24"/>
          <w:lang w:val="it-IT"/>
        </w:rPr>
        <w:t>Mythologiae</w:t>
      </w:r>
      <w:proofErr w:type="spellEnd"/>
      <w:r w:rsidRPr="00FD71D5">
        <w:rPr>
          <w:rStyle w:val="A2"/>
          <w:rFonts w:ascii="Times New Roman" w:hAnsi="Times New Roman" w:cs="Times New Roman"/>
          <w:i/>
          <w:iCs/>
          <w:sz w:val="24"/>
          <w:szCs w:val="24"/>
          <w:lang w:val="it-IT"/>
        </w:rPr>
        <w:t xml:space="preserve"> </w:t>
      </w:r>
      <w:proofErr w:type="spellStart"/>
      <w:r w:rsidRPr="00FD71D5">
        <w:rPr>
          <w:rStyle w:val="A2"/>
          <w:rFonts w:ascii="Times New Roman" w:hAnsi="Times New Roman" w:cs="Times New Roman"/>
          <w:i/>
          <w:iCs/>
          <w:sz w:val="24"/>
          <w:szCs w:val="24"/>
          <w:lang w:val="it-IT"/>
        </w:rPr>
        <w:t>Classicae</w:t>
      </w:r>
      <w:proofErr w:type="spellEnd"/>
      <w:r w:rsidRPr="00FD71D5">
        <w:rPr>
          <w:rStyle w:val="A2"/>
          <w:rFonts w:ascii="Times New Roman" w:hAnsi="Times New Roman" w:cs="Times New Roman"/>
          <w:sz w:val="24"/>
          <w:szCs w:val="24"/>
          <w:lang w:val="it-IT"/>
        </w:rPr>
        <w:t xml:space="preserve">, Artemis, </w:t>
      </w:r>
      <w:proofErr w:type="spellStart"/>
      <w:r w:rsidRPr="00FD71D5">
        <w:rPr>
          <w:rStyle w:val="A2"/>
          <w:rFonts w:ascii="Times New Roman" w:hAnsi="Times New Roman" w:cs="Times New Roman"/>
          <w:sz w:val="24"/>
          <w:szCs w:val="24"/>
          <w:lang w:val="it-IT"/>
        </w:rPr>
        <w:t>Zürich</w:t>
      </w:r>
      <w:proofErr w:type="spellEnd"/>
      <w:r w:rsidRPr="00FD71D5">
        <w:rPr>
          <w:rStyle w:val="A2"/>
          <w:rFonts w:ascii="Times New Roman" w:hAnsi="Times New Roman" w:cs="Times New Roman"/>
          <w:sz w:val="24"/>
          <w:szCs w:val="24"/>
          <w:lang w:val="it-IT"/>
        </w:rPr>
        <w:t>-München, 1981 –</w:t>
      </w:r>
    </w:p>
    <w:p w14:paraId="16510992" w14:textId="77777777" w:rsidR="001532DB" w:rsidRPr="00FD71D5" w:rsidRDefault="00FB1BFE" w:rsidP="00FB1BFE">
      <w:pPr>
        <w:spacing w:after="0" w:line="360" w:lineRule="auto"/>
        <w:jc w:val="both"/>
        <w:rPr>
          <w:rStyle w:val="A2"/>
          <w:rFonts w:ascii="Times New Roman" w:hAnsi="Times New Roman" w:cs="Times New Roman"/>
          <w:sz w:val="24"/>
          <w:szCs w:val="24"/>
          <w:lang w:val="it-IT"/>
        </w:rPr>
      </w:pPr>
      <w:r w:rsidRPr="00FD71D5">
        <w:rPr>
          <w:rStyle w:val="A2"/>
          <w:rFonts w:ascii="Times New Roman" w:hAnsi="Times New Roman" w:cs="Times New Roman"/>
          <w:sz w:val="24"/>
          <w:szCs w:val="24"/>
          <w:lang w:val="it-IT"/>
        </w:rPr>
        <w:t>ASMC</w:t>
      </w:r>
      <w:r w:rsidRPr="00FD71D5">
        <w:rPr>
          <w:rStyle w:val="A2"/>
          <w:rFonts w:ascii="Times New Roman" w:hAnsi="Times New Roman" w:cs="Times New Roman"/>
          <w:sz w:val="24"/>
          <w:szCs w:val="24"/>
          <w:lang w:val="it-IT"/>
        </w:rPr>
        <w:tab/>
      </w:r>
      <w:r w:rsidR="001532DB" w:rsidRPr="00FD71D5">
        <w:rPr>
          <w:rStyle w:val="A2"/>
          <w:rFonts w:ascii="Times New Roman" w:hAnsi="Times New Roman" w:cs="Times New Roman"/>
          <w:sz w:val="24"/>
          <w:szCs w:val="24"/>
          <w:lang w:val="it-IT"/>
        </w:rPr>
        <w:t>Archivio di Stato di Macerata</w:t>
      </w:r>
    </w:p>
    <w:p w14:paraId="3DE8E055" w14:textId="77777777" w:rsidR="0019493A" w:rsidRPr="00FD71D5" w:rsidRDefault="0019493A" w:rsidP="00FB1BFE">
      <w:pPr>
        <w:spacing w:after="0" w:line="360" w:lineRule="auto"/>
        <w:jc w:val="both"/>
        <w:rPr>
          <w:rStyle w:val="A2"/>
          <w:rFonts w:ascii="Times New Roman" w:hAnsi="Times New Roman" w:cs="Times New Roman"/>
          <w:sz w:val="24"/>
          <w:szCs w:val="24"/>
          <w:lang w:val="it-IT"/>
        </w:rPr>
      </w:pPr>
    </w:p>
    <w:p w14:paraId="29F302DC" w14:textId="77777777" w:rsidR="0019493A" w:rsidRPr="00FD71D5" w:rsidRDefault="0019493A" w:rsidP="00D50192">
      <w:pPr>
        <w:spacing w:after="0" w:line="360" w:lineRule="auto"/>
        <w:jc w:val="both"/>
        <w:rPr>
          <w:rStyle w:val="A2"/>
          <w:rFonts w:ascii="Times New Roman" w:hAnsi="Times New Roman" w:cs="Times New Roman"/>
          <w:b/>
          <w:sz w:val="24"/>
          <w:szCs w:val="24"/>
          <w:lang w:val="it-IT"/>
        </w:rPr>
      </w:pPr>
      <w:r w:rsidRPr="00FD71D5">
        <w:rPr>
          <w:rStyle w:val="A2"/>
          <w:rFonts w:ascii="Times New Roman" w:hAnsi="Times New Roman" w:cs="Times New Roman"/>
          <w:b/>
          <w:sz w:val="24"/>
          <w:szCs w:val="24"/>
          <w:lang w:val="it-IT"/>
        </w:rPr>
        <w:t xml:space="preserve">Bibliografia finale </w:t>
      </w:r>
      <w:r w:rsidRPr="00FD71D5">
        <w:rPr>
          <w:rStyle w:val="A2"/>
          <w:rFonts w:ascii="Times New Roman" w:hAnsi="Times New Roman" w:cs="Times New Roman"/>
          <w:sz w:val="24"/>
          <w:szCs w:val="24"/>
          <w:lang w:val="it-IT"/>
        </w:rPr>
        <w:t>(in ordine alfabetico per cognome)</w:t>
      </w:r>
    </w:p>
    <w:p w14:paraId="6AC16D90" w14:textId="6A1E5759" w:rsidR="0019493A" w:rsidRPr="001C5650" w:rsidRDefault="0019493A" w:rsidP="00D50192">
      <w:pPr>
        <w:pStyle w:val="Pa36"/>
        <w:spacing w:line="360" w:lineRule="auto"/>
        <w:jc w:val="both"/>
        <w:rPr>
          <w:rStyle w:val="A2"/>
          <w:rFonts w:ascii="Times New Roman" w:hAnsi="Times New Roman" w:cs="Times New Roman"/>
          <w:i/>
          <w:iCs/>
          <w:sz w:val="24"/>
          <w:szCs w:val="24"/>
        </w:rPr>
      </w:pPr>
      <w:r w:rsidRPr="001C5650">
        <w:rPr>
          <w:rStyle w:val="A2"/>
          <w:rFonts w:ascii="Times New Roman" w:hAnsi="Times New Roman" w:cs="Times New Roman"/>
          <w:sz w:val="24"/>
          <w:szCs w:val="24"/>
        </w:rPr>
        <w:t>Si usano gli stessi criteri</w:t>
      </w:r>
    </w:p>
    <w:p w14:paraId="19951DA2" w14:textId="2909DEE1" w:rsidR="00DC3EB3" w:rsidRPr="001C5650" w:rsidRDefault="0019493A" w:rsidP="00D50192">
      <w:pPr>
        <w:pStyle w:val="Pa36"/>
        <w:spacing w:line="360" w:lineRule="auto"/>
        <w:jc w:val="both"/>
        <w:rPr>
          <w:rStyle w:val="A7"/>
          <w:rFonts w:ascii="Times New Roman" w:hAnsi="Times New Roman" w:cs="Times New Roman"/>
          <w:i w:val="0"/>
          <w:iCs w:val="0"/>
          <w:sz w:val="24"/>
          <w:szCs w:val="24"/>
        </w:rPr>
      </w:pPr>
      <w:proofErr w:type="spellStart"/>
      <w:r w:rsidRPr="001C5650">
        <w:rPr>
          <w:rStyle w:val="A7"/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Thuillier</w:t>
      </w:r>
      <w:proofErr w:type="spellEnd"/>
      <w:r w:rsidRPr="001C5650">
        <w:rPr>
          <w:rStyle w:val="A7"/>
          <w:rFonts w:ascii="Times New Roman" w:hAnsi="Times New Roman" w:cs="Times New Roman"/>
          <w:i w:val="0"/>
          <w:iCs w:val="0"/>
          <w:sz w:val="24"/>
          <w:szCs w:val="24"/>
        </w:rPr>
        <w:t>, J</w:t>
      </w:r>
      <w:r w:rsidRPr="001C5650">
        <w:rPr>
          <w:rStyle w:val="A7"/>
          <w:rFonts w:ascii="Times New Roman" w:hAnsi="Times New Roman" w:cs="Times New Roman"/>
          <w:i w:val="0"/>
          <w:iCs w:val="0"/>
          <w:smallCaps/>
          <w:sz w:val="24"/>
          <w:szCs w:val="24"/>
        </w:rPr>
        <w:t>.,</w:t>
      </w:r>
      <w:r w:rsidRPr="001C5650">
        <w:rPr>
          <w:rStyle w:val="A7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C5650">
        <w:rPr>
          <w:rStyle w:val="A7"/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1C5650">
        <w:rPr>
          <w:rStyle w:val="A7"/>
          <w:rFonts w:ascii="Times New Roman" w:hAnsi="Times New Roman" w:cs="Times New Roman"/>
          <w:sz w:val="24"/>
          <w:szCs w:val="24"/>
        </w:rPr>
        <w:t>Mythologie</w:t>
      </w:r>
      <w:proofErr w:type="spellEnd"/>
      <w:r w:rsidRPr="001C5650">
        <w:rPr>
          <w:rStyle w:val="A7"/>
          <w:rFonts w:ascii="Times New Roman" w:hAnsi="Times New Roman" w:cs="Times New Roman"/>
          <w:sz w:val="24"/>
          <w:szCs w:val="24"/>
        </w:rPr>
        <w:t xml:space="preserve"> à l’</w:t>
      </w:r>
      <w:proofErr w:type="spellStart"/>
      <w:r w:rsidRPr="001C5650">
        <w:rPr>
          <w:rStyle w:val="A7"/>
          <w:rFonts w:ascii="Times New Roman" w:hAnsi="Times New Roman" w:cs="Times New Roman"/>
          <w:sz w:val="24"/>
          <w:szCs w:val="24"/>
        </w:rPr>
        <w:t>âge</w:t>
      </w:r>
      <w:proofErr w:type="spellEnd"/>
      <w:r w:rsidRPr="001C5650">
        <w:rPr>
          <w:rStyle w:val="A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650">
        <w:rPr>
          <w:rStyle w:val="A7"/>
          <w:rFonts w:ascii="Times New Roman" w:hAnsi="Times New Roman" w:cs="Times New Roman"/>
          <w:sz w:val="24"/>
          <w:szCs w:val="24"/>
        </w:rPr>
        <w:t>baroque</w:t>
      </w:r>
      <w:proofErr w:type="spellEnd"/>
      <w:r w:rsidRPr="001C5650">
        <w:rPr>
          <w:rStyle w:val="A7"/>
          <w:rFonts w:ascii="Times New Roman" w:hAnsi="Times New Roman" w:cs="Times New Roman"/>
          <w:i w:val="0"/>
          <w:iCs w:val="0"/>
          <w:sz w:val="24"/>
          <w:szCs w:val="24"/>
        </w:rPr>
        <w:t xml:space="preserve">, in S. </w:t>
      </w:r>
      <w:proofErr w:type="spellStart"/>
      <w:r w:rsidRPr="001C5650">
        <w:rPr>
          <w:rStyle w:val="A7"/>
          <w:rFonts w:ascii="Times New Roman" w:hAnsi="Times New Roman" w:cs="Times New Roman"/>
          <w:i w:val="0"/>
          <w:iCs w:val="0"/>
          <w:sz w:val="24"/>
          <w:szCs w:val="24"/>
        </w:rPr>
        <w:t>Georgoudi</w:t>
      </w:r>
      <w:proofErr w:type="spellEnd"/>
      <w:r w:rsidRPr="001C5650">
        <w:rPr>
          <w:rStyle w:val="A7"/>
          <w:rFonts w:ascii="Times New Roman" w:hAnsi="Times New Roman" w:cs="Times New Roman"/>
          <w:i w:val="0"/>
          <w:iCs w:val="0"/>
          <w:sz w:val="24"/>
          <w:szCs w:val="24"/>
        </w:rPr>
        <w:t xml:space="preserve">, J.P. </w:t>
      </w:r>
      <w:proofErr w:type="spellStart"/>
      <w:r w:rsidRPr="001C5650">
        <w:rPr>
          <w:rStyle w:val="A7"/>
          <w:rFonts w:ascii="Times New Roman" w:hAnsi="Times New Roman" w:cs="Times New Roman"/>
          <w:i w:val="0"/>
          <w:iCs w:val="0"/>
          <w:sz w:val="24"/>
          <w:szCs w:val="24"/>
        </w:rPr>
        <w:t>Vernant</w:t>
      </w:r>
      <w:proofErr w:type="spellEnd"/>
      <w:r w:rsidR="00FB1BFE" w:rsidRPr="001C5650">
        <w:rPr>
          <w:rStyle w:val="A7"/>
          <w:rFonts w:ascii="Times New Roman" w:hAnsi="Times New Roman" w:cs="Times New Roman"/>
          <w:i w:val="0"/>
          <w:iCs w:val="0"/>
          <w:smallCaps/>
          <w:sz w:val="24"/>
          <w:szCs w:val="24"/>
        </w:rPr>
        <w:t xml:space="preserve"> </w:t>
      </w:r>
      <w:r w:rsidR="00FB1BFE" w:rsidRPr="001C5650">
        <w:rPr>
          <w:rStyle w:val="A7"/>
          <w:rFonts w:ascii="Times New Roman" w:hAnsi="Times New Roman" w:cs="Times New Roman"/>
          <w:i w:val="0"/>
          <w:iCs w:val="0"/>
          <w:sz w:val="24"/>
          <w:szCs w:val="24"/>
        </w:rPr>
        <w:t>(a cura di)</w:t>
      </w:r>
      <w:r w:rsidRPr="001C5650">
        <w:rPr>
          <w:rStyle w:val="A7"/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 w:rsidRPr="001C5650">
        <w:rPr>
          <w:rStyle w:val="A7"/>
          <w:rFonts w:ascii="Times New Roman" w:hAnsi="Times New Roman" w:cs="Times New Roman"/>
          <w:sz w:val="24"/>
          <w:szCs w:val="24"/>
        </w:rPr>
        <w:t>Mythes</w:t>
      </w:r>
      <w:proofErr w:type="spellEnd"/>
      <w:r w:rsidR="00FB1BFE" w:rsidRPr="001C5650">
        <w:rPr>
          <w:rStyle w:val="A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1BFE" w:rsidRPr="001C5650">
        <w:rPr>
          <w:rStyle w:val="A7"/>
          <w:rFonts w:ascii="Times New Roman" w:hAnsi="Times New Roman" w:cs="Times New Roman"/>
          <w:sz w:val="24"/>
          <w:szCs w:val="24"/>
        </w:rPr>
        <w:t>grecs</w:t>
      </w:r>
      <w:proofErr w:type="spellEnd"/>
      <w:r w:rsidR="00FB1BFE" w:rsidRPr="001C5650">
        <w:rPr>
          <w:rStyle w:val="A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1BFE" w:rsidRPr="001C5650">
        <w:rPr>
          <w:rStyle w:val="A7"/>
          <w:rFonts w:ascii="Times New Roman" w:hAnsi="Times New Roman" w:cs="Times New Roman"/>
          <w:sz w:val="24"/>
          <w:szCs w:val="24"/>
        </w:rPr>
        <w:t>au</w:t>
      </w:r>
      <w:proofErr w:type="spellEnd"/>
      <w:r w:rsidR="00FB1BFE" w:rsidRPr="001C5650">
        <w:rPr>
          <w:rStyle w:val="A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1BFE" w:rsidRPr="001C5650">
        <w:rPr>
          <w:rStyle w:val="A7"/>
          <w:rFonts w:ascii="Times New Roman" w:hAnsi="Times New Roman" w:cs="Times New Roman"/>
          <w:sz w:val="24"/>
          <w:szCs w:val="24"/>
        </w:rPr>
        <w:t>figuré</w:t>
      </w:r>
      <w:proofErr w:type="spellEnd"/>
      <w:r w:rsidR="00FB1BFE" w:rsidRPr="001C5650">
        <w:rPr>
          <w:rStyle w:val="A7"/>
          <w:rFonts w:ascii="Times New Roman" w:hAnsi="Times New Roman" w:cs="Times New Roman"/>
          <w:sz w:val="24"/>
          <w:szCs w:val="24"/>
        </w:rPr>
        <w:t xml:space="preserve"> de l’</w:t>
      </w:r>
      <w:proofErr w:type="spellStart"/>
      <w:r w:rsidR="00FB1BFE" w:rsidRPr="001C5650">
        <w:rPr>
          <w:rStyle w:val="A7"/>
          <w:rFonts w:ascii="Times New Roman" w:hAnsi="Times New Roman" w:cs="Times New Roman"/>
          <w:sz w:val="24"/>
          <w:szCs w:val="24"/>
        </w:rPr>
        <w:t>antiquité</w:t>
      </w:r>
      <w:proofErr w:type="spellEnd"/>
      <w:r w:rsidR="00FB1BFE" w:rsidRPr="001C5650">
        <w:rPr>
          <w:rStyle w:val="A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650">
        <w:rPr>
          <w:rStyle w:val="A7"/>
          <w:rFonts w:ascii="Times New Roman" w:hAnsi="Times New Roman" w:cs="Times New Roman"/>
          <w:sz w:val="24"/>
          <w:szCs w:val="24"/>
        </w:rPr>
        <w:t>au</w:t>
      </w:r>
      <w:proofErr w:type="spellEnd"/>
      <w:r w:rsidRPr="001C5650">
        <w:rPr>
          <w:rStyle w:val="A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650">
        <w:rPr>
          <w:rStyle w:val="A7"/>
          <w:rFonts w:ascii="Times New Roman" w:hAnsi="Times New Roman" w:cs="Times New Roman"/>
          <w:sz w:val="24"/>
          <w:szCs w:val="24"/>
        </w:rPr>
        <w:t>baroque</w:t>
      </w:r>
      <w:proofErr w:type="spellEnd"/>
      <w:r w:rsidRPr="001C5650">
        <w:rPr>
          <w:rStyle w:val="A7"/>
          <w:rFonts w:ascii="Times New Roman" w:hAnsi="Times New Roman" w:cs="Times New Roman"/>
          <w:i w:val="0"/>
          <w:iCs w:val="0"/>
          <w:sz w:val="24"/>
          <w:szCs w:val="24"/>
        </w:rPr>
        <w:t>, Gallimard, Parigi 1996, pp. 167-187.</w:t>
      </w:r>
    </w:p>
    <w:p w14:paraId="089E8E0C" w14:textId="77777777" w:rsidR="00D50192" w:rsidRPr="001C5650" w:rsidRDefault="00D50192" w:rsidP="00D50192">
      <w:pPr>
        <w:spacing w:after="0" w:line="360" w:lineRule="auto"/>
        <w:rPr>
          <w:rFonts w:ascii="Times New Roman" w:hAnsi="Times New Roman" w:cs="Times New Roman"/>
          <w:sz w:val="24"/>
          <w:szCs w:val="24"/>
          <w:lang w:val="it-IT"/>
        </w:rPr>
      </w:pPr>
    </w:p>
    <w:p w14:paraId="45BC0CB2" w14:textId="77777777" w:rsidR="00D50192" w:rsidRPr="00FD71D5" w:rsidRDefault="00D50192" w:rsidP="00D5019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FD71D5">
        <w:rPr>
          <w:rFonts w:ascii="Times New Roman" w:hAnsi="Times New Roman" w:cs="Times New Roman"/>
          <w:b/>
          <w:sz w:val="24"/>
          <w:szCs w:val="24"/>
          <w:lang w:val="it-IT"/>
        </w:rPr>
        <w:t>Immagini</w:t>
      </w:r>
    </w:p>
    <w:p w14:paraId="5A3FD431" w14:textId="7FD51017" w:rsidR="00D50192" w:rsidRPr="00FD71D5" w:rsidRDefault="00D50192" w:rsidP="00D50192">
      <w:pPr>
        <w:spacing w:after="0" w:line="36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FD71D5">
        <w:rPr>
          <w:rFonts w:ascii="Times New Roman" w:hAnsi="Times New Roman" w:cs="Times New Roman"/>
          <w:sz w:val="24"/>
          <w:szCs w:val="24"/>
          <w:lang w:val="it-IT"/>
        </w:rPr>
        <w:t xml:space="preserve">Le immagini in bianco e nero </w:t>
      </w:r>
      <w:r w:rsidR="008C6CA2">
        <w:rPr>
          <w:rFonts w:ascii="Times New Roman" w:hAnsi="Times New Roman" w:cs="Times New Roman"/>
          <w:sz w:val="24"/>
          <w:szCs w:val="24"/>
          <w:lang w:val="it-IT"/>
        </w:rPr>
        <w:t xml:space="preserve">o a colori </w:t>
      </w:r>
      <w:r w:rsidRPr="00FD71D5">
        <w:rPr>
          <w:rFonts w:ascii="Times New Roman" w:hAnsi="Times New Roman" w:cs="Times New Roman"/>
          <w:sz w:val="24"/>
          <w:szCs w:val="24"/>
          <w:lang w:val="it-IT"/>
        </w:rPr>
        <w:t>vanno indicate nel testo con (Fig. 1)</w:t>
      </w:r>
    </w:p>
    <w:sectPr w:rsidR="00D50192" w:rsidRPr="00FD71D5" w:rsidSect="00545BF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dobe Garamond Pro">
    <w:altName w:val="Adobe Garamond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BE5267"/>
    <w:multiLevelType w:val="hybridMultilevel"/>
    <w:tmpl w:val="F1C0E21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7761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EB3"/>
    <w:rsid w:val="000A4D28"/>
    <w:rsid w:val="000A5CB9"/>
    <w:rsid w:val="000C37EE"/>
    <w:rsid w:val="00116F26"/>
    <w:rsid w:val="001532DB"/>
    <w:rsid w:val="00173A10"/>
    <w:rsid w:val="0019493A"/>
    <w:rsid w:val="001C5650"/>
    <w:rsid w:val="00201793"/>
    <w:rsid w:val="00214791"/>
    <w:rsid w:val="003E0132"/>
    <w:rsid w:val="004A06A2"/>
    <w:rsid w:val="00535C1D"/>
    <w:rsid w:val="00545BF9"/>
    <w:rsid w:val="005608CD"/>
    <w:rsid w:val="00721E39"/>
    <w:rsid w:val="007C5616"/>
    <w:rsid w:val="00832B8D"/>
    <w:rsid w:val="00842F91"/>
    <w:rsid w:val="008A1988"/>
    <w:rsid w:val="008C6CA2"/>
    <w:rsid w:val="008E4303"/>
    <w:rsid w:val="009F7224"/>
    <w:rsid w:val="00A2045D"/>
    <w:rsid w:val="00A63725"/>
    <w:rsid w:val="00AA2032"/>
    <w:rsid w:val="00AD2950"/>
    <w:rsid w:val="00AF202A"/>
    <w:rsid w:val="00BD64FA"/>
    <w:rsid w:val="00C27CCE"/>
    <w:rsid w:val="00C94DE6"/>
    <w:rsid w:val="00D10D7B"/>
    <w:rsid w:val="00D50192"/>
    <w:rsid w:val="00DA730A"/>
    <w:rsid w:val="00DC3EB3"/>
    <w:rsid w:val="00E07173"/>
    <w:rsid w:val="00E33068"/>
    <w:rsid w:val="00F0581B"/>
    <w:rsid w:val="00FB1BFE"/>
    <w:rsid w:val="00FD7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CA00C"/>
  <w15:docId w15:val="{AE0C5F00-D84B-4289-9F45-014049F9B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45BF9"/>
    <w:rPr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DC3EB3"/>
    <w:rPr>
      <w:b w:val="0"/>
      <w:bCs w:val="0"/>
      <w:i w:val="0"/>
      <w:iCs w:val="0"/>
    </w:rPr>
  </w:style>
  <w:style w:type="paragraph" w:customStyle="1" w:styleId="Pa16">
    <w:name w:val="Pa16"/>
    <w:basedOn w:val="Normale"/>
    <w:next w:val="Normale"/>
    <w:uiPriority w:val="99"/>
    <w:rsid w:val="001532DB"/>
    <w:pPr>
      <w:autoSpaceDE w:val="0"/>
      <w:autoSpaceDN w:val="0"/>
      <w:adjustRightInd w:val="0"/>
      <w:spacing w:after="0" w:line="257" w:lineRule="atLeast"/>
    </w:pPr>
    <w:rPr>
      <w:rFonts w:ascii="Adobe Garamond Pro" w:hAnsi="Adobe Garamond Pro"/>
      <w:sz w:val="24"/>
      <w:szCs w:val="24"/>
      <w:lang w:val="it-IT"/>
    </w:rPr>
  </w:style>
  <w:style w:type="character" w:customStyle="1" w:styleId="A2">
    <w:name w:val="A2"/>
    <w:uiPriority w:val="99"/>
    <w:rsid w:val="001532DB"/>
    <w:rPr>
      <w:rFonts w:cs="Adobe Garamond Pro"/>
      <w:color w:val="000000"/>
      <w:sz w:val="22"/>
      <w:szCs w:val="22"/>
    </w:rPr>
  </w:style>
  <w:style w:type="paragraph" w:customStyle="1" w:styleId="Pa36">
    <w:name w:val="Pa36"/>
    <w:basedOn w:val="Normale"/>
    <w:next w:val="Normale"/>
    <w:uiPriority w:val="99"/>
    <w:rsid w:val="0019493A"/>
    <w:pPr>
      <w:autoSpaceDE w:val="0"/>
      <w:autoSpaceDN w:val="0"/>
      <w:adjustRightInd w:val="0"/>
      <w:spacing w:after="0" w:line="257" w:lineRule="atLeast"/>
    </w:pPr>
    <w:rPr>
      <w:rFonts w:ascii="Adobe Garamond Pro" w:hAnsi="Adobe Garamond Pro"/>
      <w:sz w:val="24"/>
      <w:szCs w:val="24"/>
      <w:lang w:val="it-IT"/>
    </w:rPr>
  </w:style>
  <w:style w:type="character" w:customStyle="1" w:styleId="A7">
    <w:name w:val="A7"/>
    <w:uiPriority w:val="99"/>
    <w:rsid w:val="0019493A"/>
    <w:rPr>
      <w:rFonts w:cs="Adobe Garamond Pro"/>
      <w:i/>
      <w:iCs/>
      <w:color w:val="000000"/>
      <w:sz w:val="21"/>
      <w:szCs w:val="21"/>
    </w:rPr>
  </w:style>
  <w:style w:type="paragraph" w:styleId="Paragrafoelenco">
    <w:name w:val="List Paragraph"/>
    <w:basedOn w:val="Normale"/>
    <w:uiPriority w:val="34"/>
    <w:qFormat/>
    <w:rsid w:val="00FD71D5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173A10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73A10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73A1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leph.mpg.de/F/UYUKV6SJG5U9F9LCJIU2ATUUS62FA8I4GIGNTF8FTMLNVVV77T-06586?func=find-a-0&amp;con_lng=it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bibliomarchesud.it/opac/Opac.do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opac.sbn.it/opacsbn/opac/iccu/avanzata.jsp" TargetMode="External"/><Relationship Id="rId11" Type="http://schemas.openxmlformats.org/officeDocument/2006/relationships/hyperlink" Target="https://www.academia.ed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catalogue.libraries.london.ac.uk/search~S12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pac.regesta-imperii.de/lang_en/query.php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3C9CD5-BF9B-473C-B8F7-FF156207B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628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giuseppe.capriotti@unimc.it</cp:lastModifiedBy>
  <cp:revision>10</cp:revision>
  <dcterms:created xsi:type="dcterms:W3CDTF">2022-02-23T20:29:00Z</dcterms:created>
  <dcterms:modified xsi:type="dcterms:W3CDTF">2023-10-28T08:25:00Z</dcterms:modified>
</cp:coreProperties>
</file>