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EF" w:rsidRPr="000D3DF1" w:rsidRDefault="005F2DEF" w:rsidP="005F2DEF">
      <w:pPr>
        <w:pStyle w:val="Default"/>
        <w:widowControl w:val="0"/>
        <w:tabs>
          <w:tab w:val="left" w:pos="1870"/>
          <w:tab w:val="center" w:pos="4819"/>
        </w:tabs>
        <w:jc w:val="center"/>
        <w:rPr>
          <w:rFonts w:ascii="Times" w:hAnsi="Times"/>
          <w:b/>
          <w:color w:val="000000" w:themeColor="text1"/>
          <w:sz w:val="14"/>
          <w:szCs w:val="14"/>
        </w:rPr>
      </w:pPr>
      <w:r w:rsidRPr="000D3DF1">
        <w:rPr>
          <w:rFonts w:ascii="Times" w:hAnsi="Times"/>
          <w:b/>
          <w:color w:val="000000" w:themeColor="text1"/>
          <w:sz w:val="14"/>
          <w:szCs w:val="14"/>
        </w:rPr>
        <w:t>Dell’appello</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339</w:t>
      </w:r>
      <w:r w:rsidRPr="000D3DF1">
        <w:rPr>
          <w:rFonts w:ascii="Times" w:hAnsi="Times"/>
          <w:b/>
          <w:bCs/>
          <w:color w:val="000000"/>
          <w:sz w:val="18"/>
          <w:szCs w:val="18"/>
        </w:rPr>
        <w:t xml:space="preserve">. </w:t>
      </w:r>
      <w:r w:rsidRPr="000D3DF1">
        <w:rPr>
          <w:rFonts w:ascii="Times" w:hAnsi="Times"/>
          <w:b/>
          <w:iCs/>
          <w:color w:val="000000"/>
          <w:sz w:val="14"/>
          <w:szCs w:val="14"/>
        </w:rPr>
        <w:t xml:space="preserve">Appellabilità delle sentenze. </w:t>
      </w:r>
      <w:r w:rsidRPr="000D3DF1">
        <w:rPr>
          <w:rFonts w:ascii="Times" w:eastAsia="SimSun" w:hAnsi="Times"/>
          <w:bCs/>
          <w:color w:val="000000"/>
          <w:sz w:val="14"/>
          <w:szCs w:val="14"/>
          <w:lang w:eastAsia="zh-CN"/>
        </w:rPr>
        <w:t xml:space="preserve">–– </w:t>
      </w:r>
      <w:r w:rsidRPr="000D3DF1">
        <w:rPr>
          <w:rFonts w:ascii="Times" w:hAnsi="Times"/>
          <w:color w:val="000000"/>
          <w:sz w:val="14"/>
          <w:szCs w:val="14"/>
        </w:rPr>
        <w:t xml:space="preserve">Possono essere impugnate con appello le sentenze pronunciate in primo grado, purché l’appello [341] non sia escluso dalla legge [42, 440, 618, 827] o dall’accordo delle parti a norma dell’articolo 360, secondo comma. </w:t>
      </w: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Fonts w:ascii="Times" w:hAnsi="Times"/>
          <w:color w:val="000000"/>
          <w:sz w:val="14"/>
          <w:szCs w:val="14"/>
        </w:rPr>
        <w:t xml:space="preserve">È inappellabile la sentenza che il giudice ha pronunciato secondo equità a norma dell’articolo 114. </w:t>
      </w: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Fonts w:ascii="Times" w:hAnsi="Times"/>
          <w:color w:val="000000"/>
          <w:sz w:val="14"/>
          <w:szCs w:val="14"/>
        </w:rPr>
        <w:t xml:space="preserve">Le sentenze del Giudice di pace pronunciate secondo equità a norma dell’articolo 113, secondo comma, sono appellabili esclusivamente per violazione delle norme sul procedimento, per violazione di norme costituzionali o comunitarie ovvero dei principi regolatori della materia </w:t>
      </w:r>
      <w:r w:rsidRPr="000D3DF1">
        <w:rPr>
          <w:rFonts w:ascii="Times" w:hAnsi="Times"/>
          <w:color w:val="000000"/>
          <w:sz w:val="14"/>
          <w:szCs w:val="14"/>
          <w:vertAlign w:val="superscript"/>
        </w:rPr>
        <w:t>(1)</w:t>
      </w:r>
      <w:r w:rsidRPr="000D3DF1">
        <w:rPr>
          <w:rFonts w:ascii="Times" w:hAnsi="Times"/>
          <w:bCs/>
          <w:color w:val="000000"/>
          <w:sz w:val="14"/>
          <w:szCs w:val="14"/>
        </w:rPr>
        <w:t>.</w:t>
      </w:r>
      <w:r w:rsidRPr="000D3DF1">
        <w:rPr>
          <w:rFonts w:ascii="Times" w:hAnsi="Times"/>
          <w:color w:val="000000"/>
          <w:sz w:val="14"/>
          <w:szCs w:val="14"/>
        </w:rPr>
        <w:t xml:space="preserve"> </w:t>
      </w:r>
    </w:p>
    <w:p w:rsidR="005F2DEF" w:rsidRPr="000D3DF1" w:rsidRDefault="005F2DEF" w:rsidP="005F2DEF">
      <w:pPr>
        <w:pStyle w:val="Grigliamedia22"/>
        <w:widowControl w:val="0"/>
        <w:ind w:firstLine="284"/>
        <w:jc w:val="both"/>
        <w:rPr>
          <w:rFonts w:ascii="Garamond" w:eastAsia="Arial Unicode MS" w:hAnsi="Garamond"/>
          <w:b/>
          <w:i/>
          <w:color w:val="000000" w:themeColor="text1"/>
          <w:sz w:val="16"/>
          <w:szCs w:val="16"/>
          <w:highlight w:val="yellow"/>
        </w:rPr>
      </w:pPr>
    </w:p>
    <w:p w:rsidR="005F2DEF" w:rsidRPr="00C36B1C" w:rsidRDefault="005F2DEF" w:rsidP="005F2DEF">
      <w:pPr>
        <w:widowControl w:val="0"/>
        <w:spacing w:after="60" w:line="240" w:lineRule="auto"/>
        <w:ind w:firstLine="142"/>
        <w:jc w:val="both"/>
        <w:rPr>
          <w:rFonts w:ascii="Arial" w:hAnsi="Arial" w:cs="Arial"/>
          <w:b/>
          <w:i/>
          <w:color w:val="000000"/>
          <w:sz w:val="12"/>
          <w:szCs w:val="12"/>
          <w:lang w:eastAsia="it-IT"/>
        </w:rPr>
      </w:pPr>
      <w:r w:rsidRPr="00C36B1C">
        <w:rPr>
          <w:rFonts w:ascii="Arial" w:hAnsi="Arial" w:cs="Arial"/>
          <w:b/>
          <w:i/>
          <w:color w:val="000000"/>
          <w:sz w:val="12"/>
          <w:szCs w:val="12"/>
          <w:lang w:eastAsia="it-IT"/>
        </w:rPr>
        <w:t>Evoluzione normativa</w:t>
      </w:r>
    </w:p>
    <w:p w:rsidR="005F2DEF" w:rsidRPr="00C36B1C" w:rsidRDefault="005F2DEF" w:rsidP="005F2DEF">
      <w:pPr>
        <w:widowControl w:val="0"/>
        <w:pBdr>
          <w:left w:val="single" w:sz="24" w:space="4" w:color="808080"/>
        </w:pBdr>
        <w:spacing w:after="0" w:line="240" w:lineRule="auto"/>
        <w:ind w:left="142"/>
        <w:jc w:val="both"/>
        <w:rPr>
          <w:rFonts w:ascii="Arial" w:hAnsi="Arial" w:cs="Arial"/>
          <w:color w:val="000000"/>
          <w:sz w:val="12"/>
          <w:szCs w:val="16"/>
          <w:lang w:eastAsia="it-IT"/>
        </w:rPr>
      </w:pPr>
      <w:r w:rsidRPr="00C36B1C">
        <w:rPr>
          <w:rFonts w:ascii="Arial" w:hAnsi="Arial" w:cs="Arial"/>
          <w:color w:val="000000"/>
          <w:sz w:val="12"/>
          <w:szCs w:val="16"/>
          <w:vertAlign w:val="superscript"/>
          <w:lang w:eastAsia="it-IT"/>
        </w:rPr>
        <w:t xml:space="preserve"> (1)</w:t>
      </w:r>
      <w:r w:rsidRPr="00C36B1C">
        <w:rPr>
          <w:rFonts w:ascii="Arial" w:hAnsi="Arial" w:cs="Arial"/>
          <w:color w:val="000000"/>
          <w:sz w:val="12"/>
          <w:szCs w:val="16"/>
          <w:lang w:eastAsia="it-IT"/>
        </w:rPr>
        <w:t xml:space="preserve"> Comma sostituito dal d.lgs. 2 febbraio 2006, n. 40, con effetto dal 2 marzo 2006.</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L’appello è il mezzo di impugnazione che introduce il </w:t>
      </w:r>
      <w:r w:rsidRPr="000D3DF1">
        <w:rPr>
          <w:rFonts w:ascii="Garamond" w:hAnsi="Garamond" w:cs="Garamond"/>
          <w:b/>
          <w:iCs/>
          <w:color w:val="000000"/>
          <w:sz w:val="16"/>
          <w:szCs w:val="16"/>
        </w:rPr>
        <w:t>secondo grado di merito di giudizio</w:t>
      </w:r>
      <w:r w:rsidRPr="000D3DF1">
        <w:rPr>
          <w:rFonts w:ascii="Garamond" w:hAnsi="Garamond" w:cs="Garamond"/>
          <w:iCs/>
          <w:color w:val="000000"/>
          <w:sz w:val="16"/>
          <w:szCs w:val="16"/>
        </w:rPr>
        <w:t>. L’evoluzione giurisprudenziale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un., 6 giugno 1987, n. 4499;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un., 29 gennaio 2000, n. 16;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un., 23 dicembre 2005, n. 28498;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un., 16 ottobre 2008, n. 25246) e normativa (art. 54 del </w:t>
      </w:r>
      <w:proofErr w:type="spellStart"/>
      <w:r w:rsidRPr="000D3DF1">
        <w:rPr>
          <w:rFonts w:ascii="Garamond" w:hAnsi="Garamond" w:cs="Garamond"/>
          <w:iCs/>
          <w:color w:val="000000"/>
          <w:sz w:val="16"/>
          <w:szCs w:val="16"/>
        </w:rPr>
        <w:t>d.l.</w:t>
      </w:r>
      <w:proofErr w:type="spellEnd"/>
      <w:r w:rsidRPr="000D3DF1">
        <w:rPr>
          <w:rFonts w:ascii="Garamond" w:hAnsi="Garamond" w:cs="Garamond"/>
          <w:iCs/>
          <w:color w:val="000000"/>
          <w:sz w:val="16"/>
          <w:szCs w:val="16"/>
        </w:rPr>
        <w:t xml:space="preserve"> 22 giugno 2012 n. 83, </w:t>
      </w:r>
      <w:proofErr w:type="spellStart"/>
      <w:r w:rsidRPr="000D3DF1">
        <w:rPr>
          <w:rFonts w:ascii="Garamond" w:hAnsi="Garamond" w:cs="Garamond"/>
          <w:iCs/>
          <w:color w:val="000000"/>
          <w:sz w:val="16"/>
          <w:szCs w:val="16"/>
        </w:rPr>
        <w:t>conv</w:t>
      </w:r>
      <w:proofErr w:type="spellEnd"/>
      <w:r w:rsidRPr="000D3DF1">
        <w:rPr>
          <w:rFonts w:ascii="Garamond" w:hAnsi="Garamond" w:cs="Garamond"/>
          <w:iCs/>
          <w:color w:val="000000"/>
          <w:sz w:val="16"/>
          <w:szCs w:val="16"/>
        </w:rPr>
        <w:t xml:space="preserve">., con </w:t>
      </w:r>
      <w:proofErr w:type="spellStart"/>
      <w:r w:rsidRPr="000D3DF1">
        <w:rPr>
          <w:rFonts w:ascii="Garamond" w:hAnsi="Garamond" w:cs="Garamond"/>
          <w:iCs/>
          <w:color w:val="000000"/>
          <w:sz w:val="16"/>
          <w:szCs w:val="16"/>
        </w:rPr>
        <w:t>modif</w:t>
      </w:r>
      <w:proofErr w:type="spellEnd"/>
      <w:r w:rsidRPr="000D3DF1">
        <w:rPr>
          <w:rFonts w:ascii="Garamond" w:hAnsi="Garamond" w:cs="Garamond"/>
          <w:iCs/>
          <w:color w:val="000000"/>
          <w:sz w:val="16"/>
          <w:szCs w:val="16"/>
        </w:rPr>
        <w:t>., dalla l. 7 agosto 2012, n. 98; v.</w:t>
      </w:r>
      <w:r w:rsidRPr="000D3DF1">
        <w:rPr>
          <w:rFonts w:ascii="Garamond" w:hAnsi="Garamond" w:cs="Garamond"/>
          <w:iCs/>
          <w:smallCaps/>
          <w:color w:val="000000"/>
          <w:sz w:val="16"/>
          <w:szCs w:val="16"/>
        </w:rPr>
        <w:t xml:space="preserve"> Poli</w:t>
      </w:r>
      <w:r w:rsidRPr="000D3DF1">
        <w:rPr>
          <w:rFonts w:ascii="Garamond" w:hAnsi="Garamond" w:cs="Garamond"/>
          <w:iCs/>
          <w:color w:val="000000"/>
          <w:sz w:val="16"/>
          <w:szCs w:val="16"/>
        </w:rPr>
        <w:t xml:space="preserve">) ha accentuato l’applicazione del principio </w:t>
      </w:r>
      <w:r w:rsidRPr="000D3DF1">
        <w:rPr>
          <w:rFonts w:ascii="Garamond" w:hAnsi="Garamond" w:cs="Garamond"/>
          <w:b/>
          <w:i/>
          <w:iCs/>
          <w:color w:val="000000"/>
          <w:sz w:val="16"/>
          <w:szCs w:val="16"/>
        </w:rPr>
        <w:t xml:space="preserve">tantum </w:t>
      </w:r>
      <w:proofErr w:type="spellStart"/>
      <w:r w:rsidRPr="000D3DF1">
        <w:rPr>
          <w:rFonts w:ascii="Garamond" w:hAnsi="Garamond" w:cs="Garamond"/>
          <w:b/>
          <w:i/>
          <w:iCs/>
          <w:color w:val="000000"/>
          <w:sz w:val="16"/>
          <w:szCs w:val="16"/>
        </w:rPr>
        <w:t>devolutum</w:t>
      </w:r>
      <w:proofErr w:type="spellEnd"/>
      <w:r w:rsidRPr="000D3DF1">
        <w:rPr>
          <w:rFonts w:ascii="Garamond" w:hAnsi="Garamond" w:cs="Garamond"/>
          <w:b/>
          <w:i/>
          <w:iCs/>
          <w:color w:val="000000"/>
          <w:sz w:val="16"/>
          <w:szCs w:val="16"/>
        </w:rPr>
        <w:t xml:space="preserve"> quantum </w:t>
      </w:r>
      <w:proofErr w:type="spellStart"/>
      <w:r w:rsidRPr="000D3DF1">
        <w:rPr>
          <w:rFonts w:ascii="Garamond" w:hAnsi="Garamond" w:cs="Garamond"/>
          <w:b/>
          <w:i/>
          <w:iCs/>
          <w:color w:val="000000"/>
          <w:sz w:val="16"/>
          <w:szCs w:val="16"/>
        </w:rPr>
        <w:t>appellatum</w:t>
      </w:r>
      <w:proofErr w:type="spellEnd"/>
      <w:r w:rsidRPr="000D3DF1">
        <w:rPr>
          <w:rFonts w:ascii="Garamond" w:hAnsi="Garamond" w:cs="Garamond"/>
          <w:iCs/>
          <w:color w:val="000000"/>
          <w:sz w:val="16"/>
          <w:szCs w:val="16"/>
        </w:rPr>
        <w:t xml:space="preserve">. In particolare, con l’ultima riforma normativa è stato espressamente previsto che l’appello sia inammissibile se </w:t>
      </w:r>
      <w:r w:rsidRPr="000D3DF1">
        <w:rPr>
          <w:rFonts w:ascii="Garamond" w:hAnsi="Garamond" w:cs="Garamond"/>
          <w:b/>
          <w:iCs/>
          <w:color w:val="000000"/>
          <w:sz w:val="16"/>
          <w:szCs w:val="16"/>
        </w:rPr>
        <w:t>la motivazione</w:t>
      </w:r>
      <w:r w:rsidRPr="000D3DF1">
        <w:rPr>
          <w:rFonts w:ascii="Garamond" w:hAnsi="Garamond" w:cs="Garamond"/>
          <w:iCs/>
          <w:color w:val="000000"/>
          <w:sz w:val="16"/>
          <w:szCs w:val="16"/>
        </w:rPr>
        <w:t xml:space="preserve"> non contiene </w:t>
      </w:r>
      <w:r w:rsidRPr="000D3DF1">
        <w:rPr>
          <w:rFonts w:ascii="Garamond" w:hAnsi="Garamond" w:cs="Garamond"/>
          <w:b/>
          <w:iCs/>
          <w:color w:val="000000"/>
          <w:sz w:val="16"/>
          <w:szCs w:val="16"/>
        </w:rPr>
        <w:t>l’indicazione delle parti</w:t>
      </w:r>
      <w:r w:rsidRPr="000D3DF1">
        <w:rPr>
          <w:rFonts w:ascii="Garamond" w:hAnsi="Garamond" w:cs="Garamond"/>
          <w:iCs/>
          <w:color w:val="000000"/>
          <w:sz w:val="16"/>
          <w:szCs w:val="16"/>
        </w:rPr>
        <w:t xml:space="preserve"> </w:t>
      </w:r>
      <w:r w:rsidRPr="000D3DF1">
        <w:rPr>
          <w:rFonts w:ascii="Garamond" w:hAnsi="Garamond" w:cs="Garamond"/>
          <w:b/>
          <w:iCs/>
          <w:color w:val="000000"/>
          <w:sz w:val="16"/>
          <w:szCs w:val="16"/>
        </w:rPr>
        <w:t>del provvedimento</w:t>
      </w:r>
      <w:r w:rsidRPr="000D3DF1">
        <w:rPr>
          <w:rFonts w:ascii="Garamond" w:hAnsi="Garamond" w:cs="Garamond"/>
          <w:iCs/>
          <w:color w:val="000000"/>
          <w:sz w:val="16"/>
          <w:szCs w:val="16"/>
        </w:rPr>
        <w:t xml:space="preserve"> che si intende appellare e </w:t>
      </w:r>
      <w:r w:rsidRPr="000D3DF1">
        <w:rPr>
          <w:rFonts w:ascii="Garamond" w:hAnsi="Garamond" w:cs="Garamond"/>
          <w:b/>
          <w:iCs/>
          <w:color w:val="000000"/>
          <w:sz w:val="16"/>
          <w:szCs w:val="16"/>
        </w:rPr>
        <w:t>delle modifiche</w:t>
      </w:r>
      <w:r w:rsidRPr="000D3DF1">
        <w:rPr>
          <w:rFonts w:ascii="Garamond" w:hAnsi="Garamond" w:cs="Garamond"/>
          <w:iCs/>
          <w:color w:val="000000"/>
          <w:sz w:val="16"/>
          <w:szCs w:val="16"/>
        </w:rPr>
        <w:t xml:space="preserve"> che vengono richieste alla ricostruzione del fatto compiuta dal giudice di primo grado nonché l’indicazione delle circostanze da cui deriva la violazione della legge e della loro rilevanza ai fini della decisione impugnata (art. 342); l’inammissibilità è la sanzione prevista anche nel caso in cui l’impugnazione non abbia </w:t>
      </w:r>
      <w:r w:rsidRPr="000D3DF1">
        <w:rPr>
          <w:rFonts w:ascii="Garamond" w:hAnsi="Garamond" w:cs="Garamond"/>
          <w:b/>
          <w:iCs/>
          <w:color w:val="000000"/>
          <w:sz w:val="16"/>
          <w:szCs w:val="16"/>
        </w:rPr>
        <w:t>ragionevole possibilità di accoglimento</w:t>
      </w:r>
      <w:r w:rsidRPr="000D3DF1">
        <w:rPr>
          <w:rFonts w:ascii="Garamond" w:hAnsi="Garamond" w:cs="Garamond"/>
          <w:iCs/>
          <w:color w:val="000000"/>
          <w:sz w:val="16"/>
          <w:szCs w:val="16"/>
        </w:rPr>
        <w:t xml:space="preserve">; infine, è stato definitivamente </w:t>
      </w:r>
      <w:r w:rsidRPr="000D3DF1">
        <w:rPr>
          <w:rFonts w:ascii="Garamond" w:hAnsi="Garamond" w:cs="Garamond"/>
          <w:b/>
          <w:iCs/>
          <w:color w:val="000000"/>
          <w:sz w:val="16"/>
          <w:szCs w:val="16"/>
        </w:rPr>
        <w:t>precluso l’accesso a nuove prove</w:t>
      </w:r>
      <w:r w:rsidRPr="000D3DF1">
        <w:rPr>
          <w:rFonts w:ascii="Garamond" w:hAnsi="Garamond" w:cs="Garamond"/>
          <w:iCs/>
          <w:color w:val="000000"/>
          <w:sz w:val="16"/>
          <w:szCs w:val="16"/>
        </w:rPr>
        <w:t>, salvo che non sia ammissibile la rimessione in termini (art. 345, 3° comma).</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b/>
          <w:iCs/>
          <w:color w:val="000000"/>
          <w:sz w:val="16"/>
          <w:szCs w:val="16"/>
        </w:rPr>
        <w:t>Soggette ad appello sono tutte le sentenze emesse in primo grado</w:t>
      </w:r>
      <w:r w:rsidRPr="000D3DF1">
        <w:rPr>
          <w:rFonts w:ascii="Garamond" w:hAnsi="Garamond" w:cs="Garamond"/>
          <w:iCs/>
          <w:color w:val="000000"/>
          <w:sz w:val="16"/>
          <w:szCs w:val="16"/>
        </w:rPr>
        <w:t xml:space="preserve">, eccezion fatta per quelle che ne siano escluse per disposizione di legge o per volontà delle parti.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pacing w:val="-2"/>
          <w:sz w:val="16"/>
          <w:szCs w:val="16"/>
        </w:rPr>
      </w:pPr>
      <w:r w:rsidRPr="000D3DF1">
        <w:rPr>
          <w:rFonts w:ascii="Garamond" w:hAnsi="Garamond" w:cs="Garamond"/>
          <w:iCs/>
          <w:color w:val="000000"/>
          <w:spacing w:val="-2"/>
          <w:sz w:val="16"/>
          <w:szCs w:val="16"/>
        </w:rPr>
        <w:t xml:space="preserve">Secondo alcune sentenze di Cassazione per stabilire se un provvedimento abbia carattere di ordinanza o di sentenza, e sia quindi soggetto ai mezzi di impugnazione stabiliti per l’uno o per l’altro provvedimento, non deve aversi </w:t>
      </w:r>
      <w:r w:rsidR="006E7CB3">
        <w:rPr>
          <w:rFonts w:ascii="Garamond" w:hAnsi="Garamond" w:cs="Garamond"/>
          <w:iCs/>
          <w:color w:val="000000"/>
          <w:spacing w:val="-2"/>
          <w:sz w:val="16"/>
          <w:szCs w:val="16"/>
        </w:rPr>
        <w:t>riguardo alla forma esteriore o</w:t>
      </w:r>
      <w:r w:rsidRPr="000D3DF1">
        <w:rPr>
          <w:rFonts w:ascii="Garamond" w:hAnsi="Garamond" w:cs="Garamond"/>
          <w:iCs/>
          <w:color w:val="000000"/>
          <w:spacing w:val="-2"/>
          <w:sz w:val="16"/>
          <w:szCs w:val="16"/>
        </w:rPr>
        <w:t xml:space="preserve"> alla denominazione data dal giudice, ma </w:t>
      </w:r>
      <w:r w:rsidRPr="000D3DF1">
        <w:rPr>
          <w:rFonts w:ascii="Garamond" w:hAnsi="Garamond" w:cs="Garamond"/>
          <w:b/>
          <w:iCs/>
          <w:color w:val="000000"/>
          <w:spacing w:val="-2"/>
          <w:sz w:val="16"/>
          <w:szCs w:val="16"/>
        </w:rPr>
        <w:t>all’effetto giuridico sostanziale che esso è destinato a produrre</w:t>
      </w:r>
      <w:r w:rsidRPr="000D3DF1">
        <w:rPr>
          <w:rFonts w:ascii="Garamond" w:hAnsi="Garamond" w:cs="Garamond"/>
          <w:iCs/>
          <w:color w:val="000000"/>
          <w:spacing w:val="-2"/>
          <w:sz w:val="16"/>
          <w:szCs w:val="16"/>
        </w:rPr>
        <w:t xml:space="preserve">, in base al </w:t>
      </w:r>
      <w:r w:rsidRPr="000D3DF1">
        <w:rPr>
          <w:rFonts w:ascii="Garamond" w:hAnsi="Garamond" w:cs="Garamond"/>
          <w:b/>
          <w:iCs/>
          <w:color w:val="000000"/>
          <w:spacing w:val="-2"/>
          <w:sz w:val="16"/>
          <w:szCs w:val="16"/>
        </w:rPr>
        <w:t>principio della prevalenza della</w:t>
      </w:r>
      <w:r w:rsidRPr="000D3DF1">
        <w:rPr>
          <w:rFonts w:ascii="Garamond" w:hAnsi="Garamond" w:cs="Garamond"/>
          <w:iCs/>
          <w:color w:val="000000"/>
          <w:spacing w:val="-2"/>
          <w:sz w:val="16"/>
          <w:szCs w:val="16"/>
        </w:rPr>
        <w:t xml:space="preserve"> </w:t>
      </w:r>
      <w:r w:rsidRPr="000D3DF1">
        <w:rPr>
          <w:rFonts w:ascii="Garamond" w:hAnsi="Garamond" w:cs="Garamond"/>
          <w:b/>
          <w:iCs/>
          <w:color w:val="000000"/>
          <w:spacing w:val="-2"/>
          <w:sz w:val="16"/>
          <w:szCs w:val="16"/>
        </w:rPr>
        <w:t xml:space="preserve">sostanza </w:t>
      </w:r>
      <w:r w:rsidRPr="000D3DF1">
        <w:rPr>
          <w:rFonts w:ascii="Garamond" w:hAnsi="Garamond" w:cs="Garamond"/>
          <w:iCs/>
          <w:color w:val="000000"/>
          <w:spacing w:val="-2"/>
          <w:sz w:val="16"/>
          <w:szCs w:val="16"/>
        </w:rPr>
        <w:t xml:space="preserve">sulla forma, e ritenere che si sia in presenza di una sentenza quando il giudice si pronuncia in via definitiva o non definitiva sul merito della controversia, sui presupposti o sulle condizioni processuali </w:t>
      </w:r>
      <w:r w:rsidRPr="000D3DF1">
        <w:rPr>
          <w:rFonts w:ascii="Garamond" w:hAnsi="Garamond" w:cs="Garamond"/>
          <w:i/>
          <w:iCs/>
          <w:color w:val="000000"/>
          <w:spacing w:val="-2"/>
          <w:sz w:val="16"/>
          <w:szCs w:val="16"/>
        </w:rPr>
        <w:t>ex</w:t>
      </w:r>
      <w:r w:rsidRPr="000D3DF1">
        <w:rPr>
          <w:rFonts w:ascii="Garamond" w:hAnsi="Garamond" w:cs="Garamond"/>
          <w:iCs/>
          <w:color w:val="000000"/>
          <w:spacing w:val="-2"/>
          <w:sz w:val="16"/>
          <w:szCs w:val="16"/>
        </w:rPr>
        <w:t xml:space="preserve"> art. 279 (v., con specifico riferimento all’ordinanza 789 </w:t>
      </w:r>
      <w:proofErr w:type="spellStart"/>
      <w:r w:rsidRPr="000D3DF1">
        <w:rPr>
          <w:rFonts w:ascii="Garamond" w:hAnsi="Garamond" w:cs="Garamond"/>
          <w:iCs/>
          <w:color w:val="000000"/>
          <w:spacing w:val="-2"/>
          <w:sz w:val="16"/>
          <w:szCs w:val="16"/>
        </w:rPr>
        <w:t>c.p.c.</w:t>
      </w:r>
      <w:proofErr w:type="spellEnd"/>
      <w:r w:rsidRPr="000D3DF1">
        <w:rPr>
          <w:rFonts w:ascii="Garamond" w:hAnsi="Garamond" w:cs="Garamond"/>
          <w:iCs/>
          <w:color w:val="000000"/>
          <w:spacing w:val="-2"/>
          <w:sz w:val="16"/>
          <w:szCs w:val="16"/>
        </w:rPr>
        <w:t xml:space="preserve">, </w:t>
      </w:r>
      <w:proofErr w:type="spellStart"/>
      <w:r w:rsidRPr="000D3DF1">
        <w:rPr>
          <w:rFonts w:ascii="Garamond" w:hAnsi="Garamond" w:cs="Garamond"/>
          <w:iCs/>
          <w:color w:val="000000"/>
          <w:spacing w:val="-2"/>
          <w:sz w:val="16"/>
          <w:szCs w:val="16"/>
        </w:rPr>
        <w:t>Cass</w:t>
      </w:r>
      <w:proofErr w:type="spellEnd"/>
      <w:r w:rsidRPr="000D3DF1">
        <w:rPr>
          <w:rFonts w:ascii="Garamond" w:hAnsi="Garamond" w:cs="Garamond"/>
          <w:iCs/>
          <w:color w:val="000000"/>
          <w:spacing w:val="-2"/>
          <w:sz w:val="16"/>
          <w:szCs w:val="16"/>
        </w:rPr>
        <w:t xml:space="preserve">. civ., sez. un., 2 novembre 2012, n. 16727; si veda inoltre la recente: </w:t>
      </w:r>
      <w:proofErr w:type="spellStart"/>
      <w:r w:rsidRPr="000D3DF1">
        <w:rPr>
          <w:rFonts w:ascii="Garamond" w:hAnsi="Garamond" w:cs="Garamond"/>
          <w:iCs/>
          <w:color w:val="000000"/>
          <w:spacing w:val="-2"/>
          <w:sz w:val="16"/>
          <w:szCs w:val="16"/>
        </w:rPr>
        <w:t>Cass</w:t>
      </w:r>
      <w:proofErr w:type="spellEnd"/>
      <w:r w:rsidRPr="000D3DF1">
        <w:rPr>
          <w:rFonts w:ascii="Garamond" w:hAnsi="Garamond" w:cs="Garamond"/>
          <w:iCs/>
          <w:color w:val="000000"/>
          <w:spacing w:val="-2"/>
          <w:sz w:val="16"/>
          <w:szCs w:val="16"/>
        </w:rPr>
        <w:t xml:space="preserve">. civ., sez. lav.., 11 novembre 2020, n. 25401). Secondo altra giurisprudenza </w:t>
      </w:r>
      <w:r w:rsidRPr="000D3DF1">
        <w:rPr>
          <w:rFonts w:ascii="Garamond" w:hAnsi="Garamond" w:cs="Garamond"/>
          <w:b/>
          <w:iCs/>
          <w:color w:val="000000"/>
          <w:spacing w:val="-2"/>
          <w:sz w:val="16"/>
          <w:szCs w:val="16"/>
        </w:rPr>
        <w:t>per decidere se impugnare un atto secondo la sua forma bisogna aver riguardo alla scelta “consapevole” del giudice</w:t>
      </w:r>
      <w:r w:rsidRPr="000D3DF1">
        <w:rPr>
          <w:rFonts w:ascii="Garamond" w:hAnsi="Garamond" w:cs="Garamond"/>
          <w:iCs/>
          <w:color w:val="000000"/>
          <w:spacing w:val="-2"/>
          <w:sz w:val="16"/>
          <w:szCs w:val="16"/>
        </w:rPr>
        <w:t xml:space="preserve"> che, per espressa dichiarazione della Corte, «può essere anche implicita e desumibile dalle modalità con le quali si è in concreto svolto il relativo procedimento» (v. tra le altre: </w:t>
      </w:r>
      <w:proofErr w:type="spellStart"/>
      <w:r w:rsidRPr="000D3DF1">
        <w:rPr>
          <w:rFonts w:ascii="Garamond" w:hAnsi="Garamond" w:cs="Garamond"/>
          <w:iCs/>
          <w:color w:val="000000"/>
          <w:spacing w:val="-2"/>
          <w:sz w:val="16"/>
          <w:szCs w:val="16"/>
        </w:rPr>
        <w:t>Cass</w:t>
      </w:r>
      <w:proofErr w:type="spellEnd"/>
      <w:r w:rsidRPr="000D3DF1">
        <w:rPr>
          <w:rFonts w:ascii="Garamond" w:hAnsi="Garamond" w:cs="Garamond"/>
          <w:iCs/>
          <w:color w:val="000000"/>
          <w:spacing w:val="-2"/>
          <w:sz w:val="16"/>
          <w:szCs w:val="16"/>
        </w:rPr>
        <w:t xml:space="preserve">. civ., sez. VI, 8 marzo 2012, n. 3672; si veda on questo senso la recente: </w:t>
      </w:r>
      <w:proofErr w:type="spellStart"/>
      <w:r w:rsidRPr="000D3DF1">
        <w:rPr>
          <w:rFonts w:ascii="Garamond" w:hAnsi="Garamond" w:cs="Garamond"/>
          <w:iCs/>
          <w:color w:val="000000"/>
          <w:spacing w:val="-2"/>
          <w:sz w:val="16"/>
          <w:szCs w:val="16"/>
        </w:rPr>
        <w:t>Cass</w:t>
      </w:r>
      <w:proofErr w:type="spellEnd"/>
      <w:r w:rsidRPr="000D3DF1">
        <w:rPr>
          <w:rFonts w:ascii="Garamond" w:hAnsi="Garamond" w:cs="Garamond"/>
          <w:iCs/>
          <w:color w:val="000000"/>
          <w:spacing w:val="-2"/>
          <w:sz w:val="16"/>
          <w:szCs w:val="16"/>
        </w:rPr>
        <w:t>. civ., sez. III, 23 ottobre 2020, n. 23390).</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Per non affollare la Cassazione con ricorsi di scarso valore economico, nel 2006 il legislatore ha ben pensato di aggiungere un ultimo comma all’art. 339, prevedendo </w:t>
      </w:r>
      <w:r w:rsidRPr="000D3DF1">
        <w:rPr>
          <w:rFonts w:ascii="Garamond" w:hAnsi="Garamond" w:cs="Garamond"/>
          <w:b/>
          <w:iCs/>
          <w:color w:val="000000"/>
          <w:sz w:val="16"/>
          <w:szCs w:val="16"/>
        </w:rPr>
        <w:t>l’appellabilità delle sentenze pronunciate dal Giudice di pace secondo equità ai sensi dell’art. 113</w:t>
      </w:r>
      <w:r w:rsidRPr="000D3DF1">
        <w:rPr>
          <w:rFonts w:ascii="Garamond" w:hAnsi="Garamond" w:cs="Garamond"/>
          <w:iCs/>
          <w:color w:val="000000"/>
          <w:sz w:val="16"/>
          <w:szCs w:val="16"/>
        </w:rPr>
        <w:t xml:space="preserve"> per i motivi previsti nella stessa disposizione; tra di essi merita attenzione l’ultimo ovvero </w:t>
      </w:r>
      <w:r w:rsidRPr="000D3DF1">
        <w:rPr>
          <w:rFonts w:ascii="Garamond" w:hAnsi="Garamond" w:cs="Garamond"/>
          <w:b/>
          <w:iCs/>
          <w:color w:val="000000"/>
          <w:sz w:val="16"/>
          <w:szCs w:val="16"/>
        </w:rPr>
        <w:t>“violazione dei principi regolatori della materia”</w:t>
      </w:r>
      <w:r w:rsidRPr="000D3DF1">
        <w:rPr>
          <w:rFonts w:ascii="Garamond" w:hAnsi="Garamond" w:cs="Garamond"/>
          <w:iCs/>
          <w:color w:val="000000"/>
          <w:sz w:val="16"/>
          <w:szCs w:val="16"/>
        </w:rPr>
        <w:t xml:space="preserve">: l’uso di questa espressione da parte del legislatore è da mettere in connessione con la pronuncia di incostituzionalità (Corte </w:t>
      </w:r>
      <w:proofErr w:type="spellStart"/>
      <w:r w:rsidRPr="000D3DF1">
        <w:rPr>
          <w:rFonts w:ascii="Garamond" w:hAnsi="Garamond" w:cs="Garamond"/>
          <w:iCs/>
          <w:color w:val="000000"/>
          <w:sz w:val="16"/>
          <w:szCs w:val="16"/>
        </w:rPr>
        <w:t>cost</w:t>
      </w:r>
      <w:proofErr w:type="spellEnd"/>
      <w:r w:rsidRPr="000D3DF1">
        <w:rPr>
          <w:rFonts w:ascii="Garamond" w:hAnsi="Garamond" w:cs="Garamond"/>
          <w:iCs/>
          <w:color w:val="000000"/>
          <w:sz w:val="16"/>
          <w:szCs w:val="16"/>
        </w:rPr>
        <w:t>., 6 luglio 2004, n. 206) dell’art. 113,</w:t>
      </w:r>
      <w:r w:rsidRPr="000D3DF1">
        <w:rPr>
          <w:rFonts w:ascii="Garamond" w:hAnsi="Garamond" w:cs="Garamond"/>
          <w:iCs/>
          <w:color w:val="000000"/>
          <w:sz w:val="16"/>
          <w:szCs w:val="16"/>
          <w:vertAlign w:val="superscript"/>
        </w:rPr>
        <w:t xml:space="preserve">, </w:t>
      </w:r>
      <w:r w:rsidRPr="000D3DF1">
        <w:rPr>
          <w:rFonts w:ascii="Garamond" w:hAnsi="Garamond" w:cs="Garamond"/>
          <w:iCs/>
          <w:color w:val="000000"/>
          <w:sz w:val="16"/>
          <w:szCs w:val="16"/>
        </w:rPr>
        <w:t xml:space="preserve">2° comma, che ha sancito il vincolo del Giudice di pace nelle pronunce secondo equità ai </w:t>
      </w:r>
      <w:r w:rsidRPr="000D3DF1">
        <w:rPr>
          <w:rFonts w:ascii="Garamond" w:hAnsi="Garamond" w:cs="Garamond"/>
          <w:b/>
          <w:iCs/>
          <w:color w:val="000000"/>
          <w:sz w:val="16"/>
          <w:szCs w:val="16"/>
        </w:rPr>
        <w:t>principi informatori della materia</w:t>
      </w:r>
      <w:r w:rsidRPr="000D3DF1">
        <w:rPr>
          <w:rFonts w:ascii="Garamond" w:hAnsi="Garamond" w:cs="Garamond"/>
          <w:iCs/>
          <w:color w:val="000000"/>
          <w:sz w:val="16"/>
          <w:szCs w:val="16"/>
        </w:rPr>
        <w:t xml:space="preserve">. In buona sostanza i principi in questione verrebbero ad identificare </w:t>
      </w:r>
      <w:r w:rsidRPr="000D3DF1">
        <w:rPr>
          <w:rFonts w:ascii="Garamond" w:hAnsi="Garamond" w:cs="Garamond"/>
          <w:b/>
          <w:iCs/>
          <w:color w:val="000000"/>
          <w:sz w:val="16"/>
          <w:szCs w:val="16"/>
        </w:rPr>
        <w:t>le linee essenziali della disciplina giuridica del rapporto dedotto in causa</w:t>
      </w:r>
      <w:r w:rsidRPr="000D3DF1">
        <w:rPr>
          <w:rFonts w:ascii="Garamond" w:hAnsi="Garamond" w:cs="Garamond"/>
          <w:iCs/>
          <w:color w:val="000000"/>
          <w:sz w:val="16"/>
          <w:szCs w:val="16"/>
        </w:rPr>
        <w:t xml:space="preserve"> e, perciò, i profili qualificanti dell’istituto che coinvolge il rapporto giuridico sostanziale dedotto in giudizio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II, 30 maggio 2007, n. 12691;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III, 22 aprile 2009, n. 9534).</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340</w:t>
      </w:r>
      <w:r w:rsidRPr="000D3DF1">
        <w:rPr>
          <w:rFonts w:ascii="Times" w:hAnsi="Times"/>
          <w:b/>
          <w:bCs/>
          <w:color w:val="000000"/>
          <w:sz w:val="18"/>
          <w:szCs w:val="18"/>
        </w:rPr>
        <w:t xml:space="preserve">. </w:t>
      </w:r>
      <w:r w:rsidRPr="000D3DF1">
        <w:rPr>
          <w:rFonts w:ascii="Times" w:hAnsi="Times"/>
          <w:b/>
          <w:iCs/>
          <w:color w:val="000000"/>
          <w:sz w:val="14"/>
          <w:szCs w:val="14"/>
        </w:rPr>
        <w:t xml:space="preserve">Riserva facoltativa di appello contro sentenze non definitive. </w:t>
      </w:r>
      <w:r w:rsidRPr="000D3DF1">
        <w:rPr>
          <w:rFonts w:ascii="Times" w:eastAsia="SimSun" w:hAnsi="Times"/>
          <w:bCs/>
          <w:color w:val="000000"/>
          <w:sz w:val="14"/>
          <w:szCs w:val="14"/>
          <w:lang w:eastAsia="zh-CN"/>
        </w:rPr>
        <w:t xml:space="preserve">–– </w:t>
      </w:r>
      <w:r w:rsidRPr="000D3DF1">
        <w:rPr>
          <w:rFonts w:ascii="Times" w:hAnsi="Times"/>
          <w:color w:val="000000"/>
          <w:sz w:val="14"/>
          <w:szCs w:val="14"/>
        </w:rPr>
        <w:t xml:space="preserve">Contro le sentenze previste dall’articolo 278 e dal n. 4 del secondo comma dell’articolo 279, l’appello può essere differito, qualora la parte soccombente ne faccia riserva, a pena di decadenza, entro il termine per appellare e, in ogni caso, non oltre la prima udienza dinanzi al giudice istruttore successiva alla comunicazione della sentenza stessa [123bis, 129 </w:t>
      </w:r>
      <w:proofErr w:type="spellStart"/>
      <w:r w:rsidRPr="000D3DF1">
        <w:rPr>
          <w:rFonts w:ascii="Times" w:hAnsi="Times"/>
          <w:color w:val="000000"/>
          <w:sz w:val="14"/>
          <w:szCs w:val="14"/>
        </w:rPr>
        <w:t>att</w:t>
      </w:r>
      <w:proofErr w:type="spellEnd"/>
      <w:r w:rsidRPr="000D3DF1">
        <w:rPr>
          <w:rFonts w:ascii="Times" w:hAnsi="Times"/>
          <w:color w:val="000000"/>
          <w:sz w:val="14"/>
          <w:szCs w:val="14"/>
        </w:rPr>
        <w:t xml:space="preserve">.]. </w:t>
      </w: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Fonts w:ascii="Times" w:hAnsi="Times"/>
          <w:color w:val="000000"/>
          <w:sz w:val="14"/>
          <w:szCs w:val="14"/>
        </w:rPr>
        <w:t xml:space="preserve">Quando sia stata fatta la riserva di cui al precedente comma, l’appello deve essere proposto unitamente a quello contro la sentenza che definisce il giudizio o con quello che venga proposto, dalla stessa o da altra parte, contro altra sentenza successiva che non definisca il giudizio. </w:t>
      </w: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Fonts w:ascii="Times" w:hAnsi="Times"/>
          <w:color w:val="000000"/>
          <w:sz w:val="14"/>
          <w:szCs w:val="14"/>
        </w:rPr>
        <w:t xml:space="preserve">La riserva non può più farsi, e se già fatta rimane priva di effetto, quando contro la stessa sentenza da alcuna delle altre parti sia proposto immediatamente appello </w:t>
      </w:r>
      <w:r w:rsidRPr="000D3DF1">
        <w:rPr>
          <w:rFonts w:ascii="Times" w:hAnsi="Times"/>
          <w:color w:val="000000"/>
          <w:sz w:val="14"/>
          <w:szCs w:val="14"/>
          <w:vertAlign w:val="superscript"/>
        </w:rPr>
        <w:t>(1)</w:t>
      </w:r>
      <w:r w:rsidRPr="000D3DF1">
        <w:rPr>
          <w:rFonts w:ascii="Times" w:hAnsi="Times"/>
          <w:bCs/>
          <w:color w:val="000000"/>
          <w:sz w:val="14"/>
          <w:szCs w:val="14"/>
        </w:rPr>
        <w:t>.</w:t>
      </w:r>
      <w:r w:rsidRPr="000D3DF1">
        <w:rPr>
          <w:rFonts w:ascii="Times" w:hAnsi="Times"/>
          <w:color w:val="000000"/>
          <w:sz w:val="14"/>
          <w:szCs w:val="14"/>
        </w:rPr>
        <w:t xml:space="preserve"> </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C36B1C" w:rsidRDefault="005F2DEF" w:rsidP="005F2DEF">
      <w:pPr>
        <w:widowControl w:val="0"/>
        <w:spacing w:after="60" w:line="240" w:lineRule="auto"/>
        <w:ind w:firstLine="142"/>
        <w:jc w:val="both"/>
        <w:rPr>
          <w:rFonts w:ascii="Arial" w:hAnsi="Arial" w:cs="Arial"/>
          <w:b/>
          <w:i/>
          <w:color w:val="000000"/>
          <w:sz w:val="12"/>
          <w:szCs w:val="12"/>
          <w:lang w:eastAsia="it-IT"/>
        </w:rPr>
      </w:pPr>
      <w:r w:rsidRPr="00C36B1C">
        <w:rPr>
          <w:rFonts w:ascii="Arial" w:hAnsi="Arial" w:cs="Arial"/>
          <w:b/>
          <w:i/>
          <w:color w:val="000000"/>
          <w:sz w:val="12"/>
          <w:szCs w:val="12"/>
          <w:lang w:eastAsia="it-IT"/>
        </w:rPr>
        <w:t>Evoluzione normativa</w:t>
      </w:r>
    </w:p>
    <w:p w:rsidR="005F2DEF" w:rsidRPr="000D3DF1" w:rsidRDefault="005F2DEF" w:rsidP="005F2DEF">
      <w:pPr>
        <w:widowControl w:val="0"/>
        <w:pBdr>
          <w:left w:val="single" w:sz="24" w:space="4" w:color="808080"/>
        </w:pBdr>
        <w:spacing w:after="0" w:line="240" w:lineRule="auto"/>
        <w:ind w:left="142"/>
        <w:jc w:val="both"/>
        <w:rPr>
          <w:rFonts w:ascii="Arial" w:hAnsi="Arial" w:cs="Arial"/>
          <w:color w:val="000000"/>
          <w:sz w:val="10"/>
          <w:szCs w:val="14"/>
          <w:lang w:eastAsia="it-IT"/>
        </w:rPr>
      </w:pPr>
      <w:r w:rsidRPr="00C36B1C">
        <w:rPr>
          <w:rFonts w:ascii="Arial" w:hAnsi="Arial" w:cs="Arial"/>
          <w:color w:val="000000"/>
          <w:sz w:val="12"/>
          <w:szCs w:val="16"/>
          <w:vertAlign w:val="superscript"/>
          <w:lang w:eastAsia="it-IT"/>
        </w:rPr>
        <w:t xml:space="preserve"> (1)</w:t>
      </w:r>
      <w:r w:rsidRPr="00C36B1C">
        <w:rPr>
          <w:rFonts w:ascii="Arial" w:hAnsi="Arial" w:cs="Arial"/>
          <w:color w:val="000000"/>
          <w:sz w:val="12"/>
          <w:szCs w:val="16"/>
          <w:lang w:eastAsia="it-IT"/>
        </w:rPr>
        <w:t xml:space="preserve"> Comma sostituito dalla l. 14 luglio 1950, n. 581.</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Contro le sentenze non definitive ovvero </w:t>
      </w:r>
      <w:r w:rsidRPr="000D3DF1">
        <w:rPr>
          <w:rFonts w:ascii="Garamond" w:hAnsi="Garamond" w:cs="Garamond"/>
          <w:b/>
          <w:iCs/>
          <w:color w:val="000000"/>
          <w:sz w:val="16"/>
          <w:szCs w:val="16"/>
        </w:rPr>
        <w:t>sentenze relative a questioni pregiudiziali di rito</w:t>
      </w:r>
      <w:r w:rsidRPr="000D3DF1">
        <w:rPr>
          <w:rFonts w:ascii="Garamond" w:hAnsi="Garamond" w:cs="Garamond"/>
          <w:iCs/>
          <w:color w:val="000000"/>
          <w:sz w:val="16"/>
          <w:szCs w:val="16"/>
        </w:rPr>
        <w:t xml:space="preserve"> o </w:t>
      </w:r>
      <w:r w:rsidRPr="000D3DF1">
        <w:rPr>
          <w:rFonts w:ascii="Garamond" w:hAnsi="Garamond" w:cs="Garamond"/>
          <w:b/>
          <w:iCs/>
          <w:color w:val="000000"/>
          <w:sz w:val="16"/>
          <w:szCs w:val="16"/>
        </w:rPr>
        <w:t>preliminari di merito</w:t>
      </w:r>
      <w:r w:rsidRPr="000D3DF1">
        <w:rPr>
          <w:rFonts w:ascii="Garamond" w:hAnsi="Garamond" w:cs="Garamond"/>
          <w:iCs/>
          <w:color w:val="000000"/>
          <w:sz w:val="16"/>
          <w:szCs w:val="16"/>
        </w:rPr>
        <w:t xml:space="preserve"> nonché di </w:t>
      </w:r>
      <w:r w:rsidRPr="000D3DF1">
        <w:rPr>
          <w:rFonts w:ascii="Garamond" w:hAnsi="Garamond" w:cs="Garamond"/>
          <w:b/>
          <w:iCs/>
          <w:color w:val="000000"/>
          <w:sz w:val="16"/>
          <w:szCs w:val="16"/>
        </w:rPr>
        <w:t xml:space="preserve">condanna generica </w:t>
      </w:r>
      <w:r w:rsidRPr="000D3DF1">
        <w:rPr>
          <w:rFonts w:ascii="Garamond" w:hAnsi="Garamond" w:cs="Garamond"/>
          <w:iCs/>
          <w:color w:val="000000"/>
          <w:sz w:val="16"/>
          <w:szCs w:val="16"/>
        </w:rPr>
        <w:t>(v. il commento agli artt. 278 e 279) è data la possibilità di differire il momento dell’appello del provvedimento, proponendo l’impugnazione insieme a quella della sentenza definitiva o di altra successiva.</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Non è possibile, invece, differire l’impugnazione avverso </w:t>
      </w:r>
      <w:r w:rsidRPr="000D3DF1">
        <w:rPr>
          <w:rFonts w:ascii="Garamond" w:hAnsi="Garamond" w:cs="Garamond"/>
          <w:b/>
          <w:iCs/>
          <w:color w:val="000000"/>
          <w:sz w:val="16"/>
          <w:szCs w:val="16"/>
        </w:rPr>
        <w:t>l’ordinanza che pronunci sulla competenza</w:t>
      </w:r>
      <w:r w:rsidRPr="000D3DF1">
        <w:rPr>
          <w:rFonts w:ascii="Garamond" w:hAnsi="Garamond" w:cs="Garamond"/>
          <w:iCs/>
          <w:color w:val="000000"/>
          <w:sz w:val="16"/>
          <w:szCs w:val="16"/>
        </w:rPr>
        <w:t>, soggetta a regolamento necessario di competenza da proporsi nel termine perentorio di trenta giorni dalla comunicazione dell’ordinanza stessa.</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In questi casi, ai sensi dell’art. 129 </w:t>
      </w:r>
      <w:proofErr w:type="spellStart"/>
      <w:r w:rsidRPr="000D3DF1">
        <w:rPr>
          <w:rFonts w:ascii="Garamond" w:hAnsi="Garamond" w:cs="Garamond"/>
          <w:iCs/>
          <w:color w:val="000000"/>
          <w:sz w:val="16"/>
          <w:szCs w:val="16"/>
        </w:rPr>
        <w:t>disp</w:t>
      </w:r>
      <w:proofErr w:type="spellEnd"/>
      <w:r w:rsidRPr="000D3DF1">
        <w:rPr>
          <w:rFonts w:ascii="Garamond" w:hAnsi="Garamond" w:cs="Garamond"/>
          <w:iCs/>
          <w:color w:val="000000"/>
          <w:sz w:val="16"/>
          <w:szCs w:val="16"/>
        </w:rPr>
        <w:t xml:space="preserve">. </w:t>
      </w:r>
      <w:proofErr w:type="spellStart"/>
      <w:r w:rsidRPr="000D3DF1">
        <w:rPr>
          <w:rFonts w:ascii="Garamond" w:hAnsi="Garamond" w:cs="Garamond"/>
          <w:iCs/>
          <w:color w:val="000000"/>
          <w:sz w:val="16"/>
          <w:szCs w:val="16"/>
        </w:rPr>
        <w:t>att</w:t>
      </w:r>
      <w:proofErr w:type="spellEnd"/>
      <w:r w:rsidRPr="000D3DF1">
        <w:rPr>
          <w:rFonts w:ascii="Garamond" w:hAnsi="Garamond" w:cs="Garamond"/>
          <w:iCs/>
          <w:color w:val="000000"/>
          <w:sz w:val="16"/>
          <w:szCs w:val="16"/>
        </w:rPr>
        <w:t xml:space="preserve">. </w:t>
      </w:r>
      <w:proofErr w:type="spellStart"/>
      <w:r w:rsidRPr="000D3DF1">
        <w:rPr>
          <w:rFonts w:ascii="Garamond" w:hAnsi="Garamond" w:cs="Garamond"/>
          <w:iCs/>
          <w:color w:val="000000"/>
          <w:sz w:val="16"/>
          <w:szCs w:val="16"/>
        </w:rPr>
        <w:t>c.p.c.</w:t>
      </w:r>
      <w:proofErr w:type="spellEnd"/>
      <w:r w:rsidRPr="000D3DF1">
        <w:rPr>
          <w:rFonts w:ascii="Garamond" w:hAnsi="Garamond" w:cs="Garamond"/>
          <w:iCs/>
          <w:color w:val="000000"/>
          <w:sz w:val="16"/>
          <w:szCs w:val="16"/>
        </w:rPr>
        <w:t xml:space="preserve">, </w:t>
      </w:r>
      <w:r w:rsidRPr="000D3DF1">
        <w:rPr>
          <w:rFonts w:ascii="Garamond" w:hAnsi="Garamond" w:cs="Garamond"/>
          <w:b/>
          <w:iCs/>
          <w:color w:val="000000"/>
          <w:sz w:val="16"/>
          <w:szCs w:val="16"/>
        </w:rPr>
        <w:t xml:space="preserve">la riserva </w:t>
      </w:r>
      <w:r w:rsidRPr="000D3DF1">
        <w:rPr>
          <w:rFonts w:ascii="Garamond" w:hAnsi="Garamond" w:cs="Garamond"/>
          <w:iCs/>
          <w:color w:val="000000"/>
          <w:sz w:val="16"/>
          <w:szCs w:val="16"/>
        </w:rPr>
        <w:t xml:space="preserve">può essere fatta nell’udienza del giudice istruttore con </w:t>
      </w:r>
      <w:r w:rsidRPr="000D3DF1">
        <w:rPr>
          <w:rFonts w:ascii="Garamond" w:hAnsi="Garamond" w:cs="Garamond"/>
          <w:b/>
          <w:iCs/>
          <w:color w:val="000000"/>
          <w:sz w:val="16"/>
          <w:szCs w:val="16"/>
        </w:rPr>
        <w:t>dichiarazione orale da inserirsi nel processo verbale</w:t>
      </w:r>
      <w:r w:rsidRPr="000D3DF1">
        <w:rPr>
          <w:rFonts w:ascii="Garamond" w:hAnsi="Garamond" w:cs="Garamond"/>
          <w:iCs/>
          <w:color w:val="000000"/>
          <w:sz w:val="16"/>
          <w:szCs w:val="16"/>
        </w:rPr>
        <w:t xml:space="preserve">, o con </w:t>
      </w:r>
      <w:r w:rsidRPr="000D3DF1">
        <w:rPr>
          <w:rFonts w:ascii="Garamond" w:hAnsi="Garamond" w:cs="Garamond"/>
          <w:b/>
          <w:iCs/>
          <w:color w:val="000000"/>
          <w:sz w:val="16"/>
          <w:szCs w:val="16"/>
        </w:rPr>
        <w:t>dichiarazione scritta su foglio a parte da allegarsi ad esso</w:t>
      </w:r>
      <w:r w:rsidRPr="000D3DF1">
        <w:rPr>
          <w:rFonts w:ascii="Garamond" w:hAnsi="Garamond" w:cs="Garamond"/>
          <w:iCs/>
          <w:color w:val="000000"/>
          <w:sz w:val="16"/>
          <w:szCs w:val="16"/>
        </w:rPr>
        <w:t xml:space="preserve">. La riserva può essere fatta anche </w:t>
      </w:r>
      <w:r w:rsidRPr="000D3DF1">
        <w:rPr>
          <w:rFonts w:ascii="Garamond" w:hAnsi="Garamond" w:cs="Garamond"/>
          <w:b/>
          <w:iCs/>
          <w:color w:val="000000"/>
          <w:sz w:val="16"/>
          <w:szCs w:val="16"/>
        </w:rPr>
        <w:t>con atto notificato ai procuratori delle altre parti costituite</w:t>
      </w:r>
      <w:r w:rsidRPr="000D3DF1">
        <w:rPr>
          <w:rFonts w:ascii="Garamond" w:hAnsi="Garamond" w:cs="Garamond"/>
          <w:iCs/>
          <w:color w:val="000000"/>
          <w:sz w:val="16"/>
          <w:szCs w:val="16"/>
        </w:rPr>
        <w:t xml:space="preserve">, a norma dell’articolo 170, 1° e 3° comma, </w:t>
      </w:r>
      <w:proofErr w:type="spellStart"/>
      <w:r w:rsidRPr="000D3DF1">
        <w:rPr>
          <w:rFonts w:ascii="Garamond" w:hAnsi="Garamond" w:cs="Garamond"/>
          <w:iCs/>
          <w:color w:val="000000"/>
          <w:sz w:val="16"/>
          <w:szCs w:val="16"/>
        </w:rPr>
        <w:t>c.p.c.</w:t>
      </w:r>
      <w:proofErr w:type="spellEnd"/>
      <w:r w:rsidRPr="000D3DF1">
        <w:rPr>
          <w:rFonts w:ascii="Garamond" w:hAnsi="Garamond" w:cs="Garamond"/>
          <w:iCs/>
          <w:color w:val="000000"/>
          <w:sz w:val="16"/>
          <w:szCs w:val="16"/>
        </w:rPr>
        <w:t>, o personalmente alla parte, se questa non è costituita.</w:t>
      </w:r>
      <w:r w:rsidRPr="000D3DF1">
        <w:rPr>
          <w:rFonts w:ascii="Garamond" w:hAnsi="Garamond" w:cs="Garamond"/>
          <w:b/>
          <w:iCs/>
          <w:color w:val="000000"/>
          <w:sz w:val="16"/>
          <w:szCs w:val="16"/>
        </w:rPr>
        <w:t xml:space="preserve"> Se il processo si estingue in primo grado</w:t>
      </w:r>
      <w:r w:rsidRPr="000D3DF1">
        <w:rPr>
          <w:rFonts w:ascii="Garamond" w:hAnsi="Garamond" w:cs="Garamond"/>
          <w:iCs/>
          <w:color w:val="000000"/>
          <w:sz w:val="16"/>
          <w:szCs w:val="16"/>
        </w:rPr>
        <w:t xml:space="preserve">, la sentenza di merito contro la quale fu fatta la riserva acquista </w:t>
      </w:r>
      <w:r w:rsidRPr="000D3DF1">
        <w:rPr>
          <w:rFonts w:ascii="Garamond" w:hAnsi="Garamond" w:cs="Garamond"/>
          <w:b/>
          <w:iCs/>
          <w:color w:val="000000"/>
          <w:sz w:val="16"/>
          <w:szCs w:val="16"/>
        </w:rPr>
        <w:t>efficacia di sentenza definitiva</w:t>
      </w:r>
      <w:r w:rsidRPr="000D3DF1">
        <w:rPr>
          <w:rFonts w:ascii="Garamond" w:hAnsi="Garamond" w:cs="Garamond"/>
          <w:iCs/>
          <w:color w:val="000000"/>
          <w:sz w:val="16"/>
          <w:szCs w:val="16"/>
        </w:rPr>
        <w:t xml:space="preserve"> dal giorno in cui diventa irrevocabile l’ordinanza o passa in giudicato la sentenza, che pronuncia l’estinzione del processo. Da questa data decorrono i termini stabiliti dall’art. 325 per impugnare la sentenza già notificata, e, se questa non è stata notificata, decorre il termine di decadenza stabilito dall’art. 327.</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Scopo dell’istituto è, da un lato, quello di evitare impugnazioni che potrebbero risultare prive di interesse per colui che le ha proposte al sopraggiungere della successiva sentenza, dall’altro, di scongiurare la frammentazione e complicazione della stessa causa davanti a giudici di gradi diversi.</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L’eventuale </w:t>
      </w:r>
      <w:r w:rsidRPr="000D3DF1">
        <w:rPr>
          <w:rFonts w:ascii="Garamond" w:hAnsi="Garamond" w:cs="Garamond"/>
          <w:b/>
          <w:iCs/>
          <w:color w:val="000000"/>
          <w:sz w:val="16"/>
          <w:szCs w:val="16"/>
        </w:rPr>
        <w:t>impugnazione immediata</w:t>
      </w:r>
      <w:r w:rsidRPr="000D3DF1">
        <w:rPr>
          <w:rFonts w:ascii="Garamond" w:hAnsi="Garamond" w:cs="Garamond"/>
          <w:iCs/>
          <w:color w:val="000000"/>
          <w:sz w:val="16"/>
          <w:szCs w:val="16"/>
        </w:rPr>
        <w:t xml:space="preserve"> della sentenza impedisce la presentazione della riserva di impugnazione ovvero toglie effetti alla riserva già formulata.</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
          <w:rFonts w:eastAsia="Arial Unicode MS"/>
          <w:sz w:val="18"/>
        </w:rPr>
        <w:t>341</w:t>
      </w:r>
      <w:r w:rsidRPr="000D3DF1">
        <w:rPr>
          <w:rFonts w:ascii="Times" w:hAnsi="Times"/>
          <w:b/>
          <w:bCs/>
          <w:color w:val="000000"/>
          <w:sz w:val="18"/>
          <w:szCs w:val="18"/>
        </w:rPr>
        <w:t>.</w:t>
      </w:r>
      <w:r w:rsidRPr="000D3DF1">
        <w:rPr>
          <w:rFonts w:ascii="Times" w:hAnsi="Times"/>
          <w:b/>
          <w:bCs/>
          <w:color w:val="000000"/>
          <w:sz w:val="14"/>
          <w:szCs w:val="14"/>
        </w:rPr>
        <w:t xml:space="preserve"> Giudice dell’appello.</w:t>
      </w:r>
      <w:r w:rsidRPr="000D3DF1">
        <w:rPr>
          <w:rFonts w:ascii="Times" w:hAnsi="Times"/>
          <w:b/>
          <w:iCs/>
          <w:color w:val="000000"/>
          <w:sz w:val="14"/>
          <w:szCs w:val="14"/>
        </w:rPr>
        <w:t xml:space="preserve"> </w:t>
      </w:r>
      <w:r w:rsidRPr="000D3DF1">
        <w:rPr>
          <w:rFonts w:ascii="Times" w:eastAsia="SimSun" w:hAnsi="Times"/>
          <w:bCs/>
          <w:color w:val="000000"/>
          <w:sz w:val="14"/>
          <w:szCs w:val="14"/>
          <w:lang w:eastAsia="zh-CN"/>
        </w:rPr>
        <w:t xml:space="preserve">–– </w:t>
      </w:r>
      <w:r w:rsidRPr="000D3DF1">
        <w:rPr>
          <w:rFonts w:ascii="Times" w:hAnsi="Times"/>
          <w:color w:val="000000"/>
          <w:sz w:val="14"/>
          <w:szCs w:val="14"/>
        </w:rPr>
        <w:t>L’appello contro le sentenze del Giudice di pace e del Tribunale si propone rispettivamente al Tribunale ed alla Corte di appello nella cui circoscrizione ha sede il giudice che ha pronunciato la sentenza</w:t>
      </w:r>
      <w:r w:rsidRPr="000D3DF1">
        <w:rPr>
          <w:rFonts w:ascii="Times" w:hAnsi="Times"/>
          <w:color w:val="000000"/>
          <w:sz w:val="14"/>
          <w:szCs w:val="14"/>
          <w:vertAlign w:val="superscript"/>
        </w:rPr>
        <w:t xml:space="preserve"> (1)</w:t>
      </w:r>
      <w:r w:rsidRPr="000D3DF1">
        <w:rPr>
          <w:rFonts w:ascii="Times" w:hAnsi="Times"/>
          <w:bCs/>
          <w:color w:val="000000"/>
          <w:sz w:val="14"/>
          <w:szCs w:val="14"/>
        </w:rPr>
        <w:t>.</w:t>
      </w:r>
      <w:r w:rsidRPr="000D3DF1">
        <w:rPr>
          <w:rFonts w:ascii="Times" w:hAnsi="Times"/>
          <w:color w:val="000000"/>
          <w:sz w:val="14"/>
          <w:szCs w:val="14"/>
        </w:rPr>
        <w:t xml:space="preserve"> </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C36B1C" w:rsidRDefault="005F2DEF" w:rsidP="005F2DEF">
      <w:pPr>
        <w:widowControl w:val="0"/>
        <w:spacing w:after="60" w:line="240" w:lineRule="auto"/>
        <w:ind w:firstLine="142"/>
        <w:jc w:val="both"/>
        <w:rPr>
          <w:rFonts w:ascii="Arial" w:hAnsi="Arial" w:cs="Arial"/>
          <w:b/>
          <w:i/>
          <w:color w:val="000000"/>
          <w:sz w:val="12"/>
          <w:szCs w:val="12"/>
          <w:lang w:eastAsia="it-IT"/>
        </w:rPr>
      </w:pPr>
      <w:r w:rsidRPr="00C36B1C">
        <w:rPr>
          <w:rFonts w:ascii="Arial" w:hAnsi="Arial" w:cs="Arial"/>
          <w:b/>
          <w:i/>
          <w:color w:val="000000"/>
          <w:sz w:val="12"/>
          <w:szCs w:val="12"/>
          <w:lang w:eastAsia="it-IT"/>
        </w:rPr>
        <w:t>Evoluzione normativa</w:t>
      </w:r>
    </w:p>
    <w:p w:rsidR="005F2DEF" w:rsidRPr="00C36B1C" w:rsidRDefault="005F2DEF" w:rsidP="005F2DEF">
      <w:pPr>
        <w:widowControl w:val="0"/>
        <w:pBdr>
          <w:left w:val="single" w:sz="24" w:space="4" w:color="808080"/>
        </w:pBdr>
        <w:spacing w:after="0" w:line="240" w:lineRule="auto"/>
        <w:ind w:left="142"/>
        <w:jc w:val="both"/>
        <w:rPr>
          <w:rFonts w:ascii="Arial" w:hAnsi="Arial" w:cs="Arial"/>
          <w:color w:val="000000"/>
          <w:sz w:val="12"/>
          <w:szCs w:val="16"/>
          <w:lang w:eastAsia="it-IT"/>
        </w:rPr>
      </w:pPr>
      <w:r w:rsidRPr="00C36B1C">
        <w:rPr>
          <w:rFonts w:ascii="Arial" w:hAnsi="Arial" w:cs="Arial"/>
          <w:color w:val="000000"/>
          <w:sz w:val="12"/>
          <w:szCs w:val="16"/>
          <w:vertAlign w:val="superscript"/>
          <w:lang w:eastAsia="it-IT"/>
        </w:rPr>
        <w:t xml:space="preserve"> (1)</w:t>
      </w:r>
      <w:r w:rsidRPr="00C36B1C">
        <w:rPr>
          <w:rFonts w:ascii="Arial" w:hAnsi="Arial" w:cs="Arial"/>
          <w:color w:val="000000"/>
          <w:sz w:val="12"/>
          <w:szCs w:val="16"/>
          <w:lang w:eastAsia="it-IT"/>
        </w:rPr>
        <w:t xml:space="preserve"> Articolo così sostituito dall’art. 73 del d.lgs. 19 febbraio 1998, n. 51.</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spacing w:after="0" w:line="240" w:lineRule="auto"/>
      </w:pPr>
      <w:r w:rsidRPr="000D3DF1">
        <w:rPr>
          <w:rFonts w:ascii="Garamond" w:hAnsi="Garamond" w:cs="Garamond"/>
          <w:iCs/>
          <w:color w:val="000000"/>
          <w:sz w:val="16"/>
          <w:szCs w:val="16"/>
        </w:rPr>
        <w:t>La disposizione individua il giudice competente per l’appello, in funzione del giudice che ha emesso la sentenza di primo grado</w:t>
      </w:r>
      <w:r w:rsidRPr="000D3DF1">
        <w:rPr>
          <w:rFonts w:ascii="Garamond" w:hAnsi="Garamond" w:cs="Garamond"/>
          <w:b/>
          <w:iCs/>
          <w:color w:val="000000"/>
          <w:sz w:val="16"/>
          <w:szCs w:val="16"/>
        </w:rPr>
        <w:t>. La competenza è funzionale</w:t>
      </w:r>
      <w:r w:rsidRPr="000D3DF1">
        <w:rPr>
          <w:rFonts w:ascii="Garamond" w:hAnsi="Garamond" w:cs="Garamond"/>
          <w:iCs/>
          <w:color w:val="000000"/>
          <w:sz w:val="16"/>
          <w:szCs w:val="16"/>
        </w:rPr>
        <w:t xml:space="preserve"> e perciò </w:t>
      </w:r>
      <w:r w:rsidRPr="000D3DF1">
        <w:rPr>
          <w:rFonts w:ascii="Garamond" w:hAnsi="Garamond" w:cs="Garamond"/>
          <w:b/>
          <w:iCs/>
          <w:color w:val="000000"/>
          <w:sz w:val="16"/>
          <w:szCs w:val="16"/>
        </w:rPr>
        <w:t>inderogabile</w:t>
      </w:r>
      <w:r w:rsidRPr="000D3DF1">
        <w:rPr>
          <w:rFonts w:ascii="Garamond" w:hAnsi="Garamond" w:cs="Garamond"/>
          <w:iCs/>
          <w:color w:val="000000"/>
          <w:sz w:val="16"/>
          <w:szCs w:val="16"/>
        </w:rPr>
        <w:t xml:space="preserve">. </w:t>
      </w:r>
      <w:r w:rsidRPr="000D3DF1">
        <w:rPr>
          <w:rFonts w:ascii="Garamond" w:hAnsi="Garamond" w:cs="Garamond"/>
          <w:b/>
          <w:iCs/>
          <w:color w:val="000000"/>
          <w:sz w:val="16"/>
          <w:szCs w:val="16"/>
        </w:rPr>
        <w:t xml:space="preserve">L’incompetenza </w:t>
      </w:r>
      <w:r w:rsidRPr="000D3DF1">
        <w:rPr>
          <w:rFonts w:ascii="Garamond" w:hAnsi="Garamond" w:cs="Garamond"/>
          <w:iCs/>
          <w:color w:val="000000"/>
          <w:sz w:val="16"/>
          <w:szCs w:val="16"/>
        </w:rPr>
        <w:t xml:space="preserve">è </w:t>
      </w:r>
      <w:r w:rsidRPr="000D3DF1">
        <w:rPr>
          <w:rFonts w:ascii="Garamond" w:hAnsi="Garamond" w:cs="Garamond"/>
          <w:b/>
          <w:iCs/>
          <w:color w:val="000000"/>
          <w:sz w:val="16"/>
          <w:szCs w:val="16"/>
        </w:rPr>
        <w:t>rilevabile anche d’ufficio dal giudice adito</w:t>
      </w:r>
      <w:r w:rsidRPr="000D3DF1">
        <w:rPr>
          <w:rFonts w:ascii="Garamond" w:hAnsi="Garamond" w:cs="Garamond"/>
          <w:iCs/>
          <w:color w:val="000000"/>
          <w:sz w:val="16"/>
          <w:szCs w:val="16"/>
        </w:rPr>
        <w:t>. Le Sezioni unite hanno ritenuto che anche l’</w:t>
      </w:r>
      <w:r w:rsidRPr="000D3DF1">
        <w:rPr>
          <w:rFonts w:ascii="Garamond" w:hAnsi="Garamond" w:cs="Garamond"/>
          <w:b/>
          <w:iCs/>
          <w:color w:val="000000"/>
          <w:sz w:val="16"/>
          <w:szCs w:val="16"/>
        </w:rPr>
        <w:t>appello proposto al giudice incompetente abbia effetti conservativi dell’impugnazione</w:t>
      </w:r>
      <w:r w:rsidRPr="000D3DF1">
        <w:rPr>
          <w:rFonts w:ascii="Garamond" w:hAnsi="Garamond" w:cs="Garamond"/>
          <w:iCs/>
          <w:color w:val="000000"/>
          <w:sz w:val="16"/>
          <w:szCs w:val="16"/>
        </w:rPr>
        <w:t xml:space="preserve">, a condizione che </w:t>
      </w:r>
      <w:r w:rsidRPr="000D3DF1">
        <w:rPr>
          <w:rFonts w:ascii="Garamond" w:hAnsi="Garamond" w:cs="Garamond"/>
          <w:b/>
          <w:iCs/>
          <w:color w:val="000000"/>
          <w:sz w:val="16"/>
          <w:szCs w:val="16"/>
        </w:rPr>
        <w:t xml:space="preserve">la causa venga riassunta nei termini di cui all’art. 50 </w:t>
      </w:r>
      <w:r w:rsidRPr="000D3DF1">
        <w:rPr>
          <w:rFonts w:ascii="Garamond" w:hAnsi="Garamond" w:cs="Garamond"/>
          <w:iCs/>
          <w:color w:val="000000"/>
          <w:sz w:val="16"/>
          <w:szCs w:val="16"/>
        </w:rPr>
        <w:t>davanti al giudice competente (</w:t>
      </w:r>
      <w:proofErr w:type="spellStart"/>
      <w:r w:rsidRPr="000D3DF1">
        <w:rPr>
          <w:rFonts w:ascii="Garamond" w:hAnsi="Garamond"/>
          <w:sz w:val="16"/>
          <w:szCs w:val="16"/>
        </w:rPr>
        <w:t>Cass</w:t>
      </w:r>
      <w:proofErr w:type="spellEnd"/>
      <w:r w:rsidRPr="000D3DF1">
        <w:rPr>
          <w:rFonts w:ascii="Garamond" w:hAnsi="Garamond"/>
          <w:sz w:val="16"/>
          <w:szCs w:val="16"/>
        </w:rPr>
        <w:t xml:space="preserve">. civ., sez. un., 14 settembre 2016, n. 18121), anche laddove l’errore riguardi il grado di impugnazione (in senso contrario, invece, </w:t>
      </w:r>
      <w:proofErr w:type="spellStart"/>
      <w:r w:rsidRPr="000D3DF1">
        <w:rPr>
          <w:rFonts w:ascii="Garamond" w:hAnsi="Garamond"/>
          <w:spacing w:val="-2"/>
          <w:sz w:val="16"/>
          <w:szCs w:val="16"/>
        </w:rPr>
        <w:t>Cass</w:t>
      </w:r>
      <w:proofErr w:type="spellEnd"/>
      <w:r w:rsidRPr="000D3DF1">
        <w:rPr>
          <w:rFonts w:ascii="Garamond" w:hAnsi="Garamond"/>
          <w:spacing w:val="-2"/>
          <w:sz w:val="16"/>
          <w:szCs w:val="16"/>
        </w:rPr>
        <w:t xml:space="preserve">. civ., sez. I, 4 aprile 2013, n. 8248; </w:t>
      </w:r>
      <w:proofErr w:type="spellStart"/>
      <w:r w:rsidRPr="000D3DF1">
        <w:rPr>
          <w:rFonts w:ascii="Garamond" w:hAnsi="Garamond"/>
          <w:spacing w:val="-2"/>
          <w:sz w:val="16"/>
          <w:szCs w:val="16"/>
        </w:rPr>
        <w:t>Cass</w:t>
      </w:r>
      <w:proofErr w:type="spellEnd"/>
      <w:r w:rsidRPr="000D3DF1">
        <w:rPr>
          <w:rFonts w:ascii="Garamond" w:hAnsi="Garamond"/>
          <w:spacing w:val="-2"/>
          <w:sz w:val="16"/>
          <w:szCs w:val="16"/>
        </w:rPr>
        <w:t>. civ., sez. III, 21 maggio 2014, n. 11259)</w:t>
      </w:r>
      <w:r w:rsidRPr="000D3DF1">
        <w:rPr>
          <w:rFonts w:ascii="Garamond" w:hAnsi="Garamond" w:cs="Garamond"/>
          <w:iCs/>
          <w:color w:val="000000"/>
          <w:sz w:val="16"/>
          <w:szCs w:val="16"/>
        </w:rPr>
        <w:t xml:space="preserve">. In argomento v. </w:t>
      </w:r>
      <w:proofErr w:type="spellStart"/>
      <w:r w:rsidRPr="000D3DF1">
        <w:rPr>
          <w:rFonts w:ascii="Garamond" w:hAnsi="Garamond" w:cs="Garamond"/>
          <w:iCs/>
          <w:smallCaps/>
          <w:color w:val="000000"/>
          <w:sz w:val="16"/>
          <w:szCs w:val="16"/>
        </w:rPr>
        <w:t>Carratta</w:t>
      </w:r>
      <w:proofErr w:type="spellEnd"/>
      <w:r w:rsidRPr="000D3DF1">
        <w:rPr>
          <w:rFonts w:ascii="Garamond" w:hAnsi="Garamond" w:cs="Garamond"/>
          <w:iCs/>
          <w:smallCaps/>
          <w:color w:val="000000"/>
          <w:sz w:val="16"/>
          <w:szCs w:val="16"/>
        </w:rPr>
        <w:t>; Consolo; Luiso</w:t>
      </w:r>
      <w:r w:rsidRPr="000D3DF1">
        <w:rPr>
          <w:rFonts w:ascii="Garamond" w:hAnsi="Garamond" w:cs="Garamond"/>
          <w:iCs/>
          <w:color w:val="000000"/>
          <w:sz w:val="16"/>
          <w:szCs w:val="16"/>
        </w:rPr>
        <w:t xml:space="preserve">. </w:t>
      </w:r>
      <w:bookmarkStart w:id="0" w:name="OLE_LINK3"/>
      <w:bookmarkStart w:id="1" w:name="OLE_LINK4"/>
      <w:bookmarkStart w:id="2" w:name="OLE_LINK5"/>
      <w:bookmarkStart w:id="3" w:name="OLE_LINK6"/>
      <w:bookmarkStart w:id="4" w:name="OLE_LINK7"/>
      <w:bookmarkStart w:id="5" w:name="OLE_LINK8"/>
      <w:bookmarkStart w:id="6" w:name="OLE_LINK9"/>
      <w:bookmarkStart w:id="7" w:name="OLE_LINK10"/>
      <w:bookmarkStart w:id="8" w:name="OLE_LINK11"/>
    </w:p>
    <w:p w:rsidR="005F2DEF" w:rsidRDefault="005F2DEF" w:rsidP="005F2DEF">
      <w:pPr>
        <w:widowControl w:val="0"/>
        <w:autoSpaceDE w:val="0"/>
        <w:autoSpaceDN w:val="0"/>
        <w:adjustRightInd w:val="0"/>
        <w:spacing w:after="0" w:line="240" w:lineRule="auto"/>
        <w:ind w:firstLine="284"/>
        <w:jc w:val="both"/>
        <w:rPr>
          <w:rStyle w:val="NumeroarticoloCarattere1"/>
          <w:sz w:val="18"/>
          <w:szCs w:val="14"/>
        </w:rPr>
      </w:pPr>
    </w:p>
    <w:p w:rsidR="00C93444" w:rsidRDefault="005F2DEF" w:rsidP="006355DD">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342</w:t>
      </w:r>
      <w:r w:rsidRPr="000D3DF1">
        <w:rPr>
          <w:rFonts w:ascii="Times" w:hAnsi="Times"/>
          <w:b/>
          <w:bCs/>
          <w:color w:val="000000"/>
          <w:sz w:val="18"/>
          <w:szCs w:val="18"/>
        </w:rPr>
        <w:t>.</w:t>
      </w:r>
      <w:r w:rsidRPr="000D3DF1">
        <w:rPr>
          <w:rFonts w:ascii="Times" w:hAnsi="Times"/>
          <w:b/>
          <w:bCs/>
          <w:color w:val="000000"/>
          <w:sz w:val="14"/>
          <w:szCs w:val="14"/>
        </w:rPr>
        <w:t xml:space="preserve"> </w:t>
      </w:r>
      <w:bookmarkEnd w:id="0"/>
      <w:bookmarkEnd w:id="1"/>
      <w:bookmarkEnd w:id="2"/>
      <w:bookmarkEnd w:id="3"/>
      <w:bookmarkEnd w:id="4"/>
      <w:bookmarkEnd w:id="5"/>
      <w:bookmarkEnd w:id="6"/>
      <w:bookmarkEnd w:id="7"/>
      <w:bookmarkEnd w:id="8"/>
      <w:r w:rsidRPr="000D3DF1">
        <w:rPr>
          <w:rFonts w:ascii="Times" w:hAnsi="Times"/>
          <w:b/>
          <w:bCs/>
          <w:color w:val="000000"/>
          <w:sz w:val="14"/>
          <w:szCs w:val="14"/>
        </w:rPr>
        <w:t>Forma dell’appello.</w:t>
      </w:r>
      <w:r w:rsidRPr="000D3DF1">
        <w:rPr>
          <w:rFonts w:ascii="Times" w:hAnsi="Times"/>
          <w:b/>
          <w:iCs/>
          <w:color w:val="000000"/>
          <w:sz w:val="14"/>
          <w:szCs w:val="14"/>
        </w:rPr>
        <w:t xml:space="preserve"> </w:t>
      </w:r>
      <w:r w:rsidRPr="000D3DF1">
        <w:rPr>
          <w:rFonts w:ascii="Times" w:hAnsi="Times"/>
          <w:b/>
          <w:iCs/>
          <w:color w:val="000000"/>
          <w:sz w:val="14"/>
          <w:szCs w:val="14"/>
          <w:vertAlign w:val="superscript"/>
        </w:rPr>
        <w:t>(</w:t>
      </w:r>
      <w:r w:rsidRPr="000D3DF1">
        <w:rPr>
          <w:rFonts w:ascii="Times" w:hAnsi="Times"/>
          <w:color w:val="000000"/>
          <w:sz w:val="14"/>
          <w:szCs w:val="14"/>
          <w:vertAlign w:val="superscript"/>
        </w:rPr>
        <w:t>1)</w:t>
      </w:r>
      <w:r w:rsidRPr="000D3DF1">
        <w:rPr>
          <w:rFonts w:ascii="Times" w:hAnsi="Times"/>
          <w:color w:val="000000"/>
          <w:sz w:val="14"/>
          <w:szCs w:val="14"/>
        </w:rPr>
        <w:t xml:space="preserve"> </w:t>
      </w:r>
      <w:r w:rsidRPr="000D3DF1">
        <w:rPr>
          <w:rFonts w:ascii="Times" w:eastAsia="SimSun" w:hAnsi="Times"/>
          <w:bCs/>
          <w:color w:val="000000"/>
          <w:sz w:val="14"/>
          <w:szCs w:val="14"/>
          <w:lang w:eastAsia="zh-CN"/>
        </w:rPr>
        <w:t>––</w:t>
      </w:r>
      <w:r w:rsidRPr="000D3DF1">
        <w:rPr>
          <w:rFonts w:ascii="Times" w:hAnsi="Times"/>
          <w:b/>
          <w:iCs/>
          <w:color w:val="000000"/>
          <w:sz w:val="14"/>
          <w:szCs w:val="14"/>
        </w:rPr>
        <w:t xml:space="preserve"> </w:t>
      </w:r>
      <w:r w:rsidR="00C93444">
        <w:rPr>
          <w:rFonts w:ascii="Times" w:hAnsi="Times"/>
          <w:color w:val="000000"/>
          <w:sz w:val="14"/>
          <w:szCs w:val="14"/>
        </w:rPr>
        <w:t xml:space="preserve">L'appello si propone </w:t>
      </w:r>
      <w:r w:rsidR="002B40D9" w:rsidRPr="002B40D9">
        <w:rPr>
          <w:rFonts w:ascii="Times" w:hAnsi="Times"/>
          <w:color w:val="000000"/>
          <w:sz w:val="14"/>
          <w:szCs w:val="14"/>
        </w:rPr>
        <w:t>con</w:t>
      </w:r>
      <w:r w:rsidR="00C93444">
        <w:rPr>
          <w:rFonts w:ascii="Times" w:hAnsi="Times"/>
          <w:color w:val="000000"/>
          <w:sz w:val="14"/>
          <w:szCs w:val="14"/>
        </w:rPr>
        <w:t xml:space="preserve"> citazione contenente le indicazioni </w:t>
      </w:r>
      <w:r w:rsidR="002B40D9" w:rsidRPr="002B40D9">
        <w:rPr>
          <w:rFonts w:ascii="Times" w:hAnsi="Times"/>
          <w:color w:val="000000"/>
          <w:sz w:val="14"/>
          <w:szCs w:val="14"/>
        </w:rPr>
        <w:t>prescritte</w:t>
      </w:r>
      <w:r w:rsidR="00C93444">
        <w:rPr>
          <w:rFonts w:ascii="Times" w:hAnsi="Times"/>
          <w:color w:val="000000"/>
          <w:sz w:val="14"/>
          <w:szCs w:val="14"/>
        </w:rPr>
        <w:t xml:space="preserve"> nell'articolo </w:t>
      </w:r>
      <w:r w:rsidR="002B40D9" w:rsidRPr="002B40D9">
        <w:rPr>
          <w:rFonts w:ascii="Times" w:hAnsi="Times"/>
          <w:color w:val="000000"/>
          <w:sz w:val="14"/>
          <w:szCs w:val="14"/>
        </w:rPr>
        <w:t>163.</w:t>
      </w:r>
    </w:p>
    <w:p w:rsidR="002B40D9" w:rsidRPr="002B40D9" w:rsidRDefault="00C93444" w:rsidP="006355DD">
      <w:pPr>
        <w:widowControl w:val="0"/>
        <w:autoSpaceDE w:val="0"/>
        <w:autoSpaceDN w:val="0"/>
        <w:adjustRightInd w:val="0"/>
        <w:spacing w:after="0" w:line="240" w:lineRule="auto"/>
        <w:jc w:val="both"/>
        <w:rPr>
          <w:rFonts w:ascii="Times" w:hAnsi="Times"/>
          <w:color w:val="000000"/>
          <w:sz w:val="14"/>
          <w:szCs w:val="14"/>
        </w:rPr>
      </w:pPr>
      <w:r>
        <w:rPr>
          <w:rFonts w:ascii="Times" w:hAnsi="Times"/>
          <w:color w:val="000000"/>
          <w:sz w:val="14"/>
          <w:szCs w:val="14"/>
        </w:rPr>
        <w:t xml:space="preserve">L'appello deve essere motivato, e per ciascuno dei motivi </w:t>
      </w:r>
      <w:r w:rsidR="002B40D9" w:rsidRPr="002B40D9">
        <w:rPr>
          <w:rFonts w:ascii="Times" w:hAnsi="Times"/>
          <w:color w:val="000000"/>
          <w:sz w:val="14"/>
          <w:szCs w:val="14"/>
        </w:rPr>
        <w:t>deve</w:t>
      </w:r>
      <w:r>
        <w:rPr>
          <w:rFonts w:ascii="Times" w:hAnsi="Times"/>
          <w:color w:val="000000"/>
          <w:sz w:val="14"/>
          <w:szCs w:val="14"/>
        </w:rPr>
        <w:t xml:space="preserve"> </w:t>
      </w:r>
      <w:r w:rsidR="002B40D9" w:rsidRPr="002B40D9">
        <w:rPr>
          <w:rFonts w:ascii="Times" w:hAnsi="Times"/>
          <w:color w:val="000000"/>
          <w:sz w:val="14"/>
          <w:szCs w:val="14"/>
        </w:rPr>
        <w:t>indi</w:t>
      </w:r>
      <w:r>
        <w:rPr>
          <w:rFonts w:ascii="Times" w:hAnsi="Times"/>
          <w:color w:val="000000"/>
          <w:sz w:val="14"/>
          <w:szCs w:val="14"/>
        </w:rPr>
        <w:t>care a pena di inammissibilità in modo chiaro,</w:t>
      </w:r>
      <w:r w:rsidR="002B40D9" w:rsidRPr="002B40D9">
        <w:rPr>
          <w:rFonts w:ascii="Times" w:hAnsi="Times"/>
          <w:color w:val="000000"/>
          <w:sz w:val="14"/>
          <w:szCs w:val="14"/>
        </w:rPr>
        <w:t xml:space="preserve"> sintetic</w:t>
      </w:r>
      <w:r>
        <w:rPr>
          <w:rFonts w:ascii="Times" w:hAnsi="Times"/>
          <w:color w:val="000000"/>
          <w:sz w:val="14"/>
          <w:szCs w:val="14"/>
        </w:rPr>
        <w:t>o</w:t>
      </w:r>
      <w:r w:rsidR="002B40D9" w:rsidRPr="002B40D9">
        <w:rPr>
          <w:rFonts w:ascii="Times" w:hAnsi="Times"/>
          <w:color w:val="000000"/>
          <w:sz w:val="14"/>
          <w:szCs w:val="14"/>
        </w:rPr>
        <w:t xml:space="preserve"> e</w:t>
      </w:r>
      <w:r>
        <w:rPr>
          <w:rFonts w:ascii="Times" w:hAnsi="Times"/>
          <w:color w:val="000000"/>
          <w:sz w:val="14"/>
          <w:szCs w:val="14"/>
        </w:rPr>
        <w:t xml:space="preserve"> </w:t>
      </w:r>
      <w:r w:rsidR="002B40D9" w:rsidRPr="002B40D9">
        <w:rPr>
          <w:rFonts w:ascii="Times" w:hAnsi="Times"/>
          <w:color w:val="000000"/>
          <w:sz w:val="14"/>
          <w:szCs w:val="14"/>
        </w:rPr>
        <w:t xml:space="preserve">specifico: </w:t>
      </w:r>
    </w:p>
    <w:p w:rsidR="002B40D9" w:rsidRPr="002B40D9" w:rsidRDefault="00C93444" w:rsidP="002B40D9">
      <w:pPr>
        <w:widowControl w:val="0"/>
        <w:autoSpaceDE w:val="0"/>
        <w:autoSpaceDN w:val="0"/>
        <w:adjustRightInd w:val="0"/>
        <w:spacing w:after="0" w:line="240" w:lineRule="auto"/>
        <w:ind w:firstLine="284"/>
        <w:jc w:val="both"/>
        <w:rPr>
          <w:rFonts w:ascii="Times" w:hAnsi="Times"/>
          <w:color w:val="000000"/>
          <w:sz w:val="14"/>
          <w:szCs w:val="14"/>
        </w:rPr>
      </w:pPr>
      <w:r>
        <w:rPr>
          <w:rFonts w:ascii="Times" w:hAnsi="Times"/>
          <w:color w:val="000000"/>
          <w:sz w:val="14"/>
          <w:szCs w:val="14"/>
        </w:rPr>
        <w:t xml:space="preserve">        1)  il capo della </w:t>
      </w:r>
      <w:r w:rsidR="002B40D9" w:rsidRPr="002B40D9">
        <w:rPr>
          <w:rFonts w:ascii="Times" w:hAnsi="Times"/>
          <w:color w:val="000000"/>
          <w:sz w:val="14"/>
          <w:szCs w:val="14"/>
        </w:rPr>
        <w:t>dec</w:t>
      </w:r>
      <w:r>
        <w:rPr>
          <w:rFonts w:ascii="Times" w:hAnsi="Times"/>
          <w:color w:val="000000"/>
          <w:sz w:val="14"/>
          <w:szCs w:val="14"/>
        </w:rPr>
        <w:t xml:space="preserve">isione di primo grado che </w:t>
      </w:r>
      <w:r w:rsidR="002B40D9" w:rsidRPr="002B40D9">
        <w:rPr>
          <w:rFonts w:ascii="Times" w:hAnsi="Times"/>
          <w:color w:val="000000"/>
          <w:sz w:val="14"/>
          <w:szCs w:val="14"/>
        </w:rPr>
        <w:t>viene</w:t>
      </w:r>
      <w:r>
        <w:rPr>
          <w:rFonts w:ascii="Times" w:hAnsi="Times"/>
          <w:color w:val="000000"/>
          <w:sz w:val="14"/>
          <w:szCs w:val="14"/>
        </w:rPr>
        <w:t xml:space="preserve"> </w:t>
      </w:r>
      <w:r w:rsidR="002B40D9" w:rsidRPr="002B40D9">
        <w:rPr>
          <w:rFonts w:ascii="Times" w:hAnsi="Times"/>
          <w:color w:val="000000"/>
          <w:sz w:val="14"/>
          <w:szCs w:val="14"/>
        </w:rPr>
        <w:t xml:space="preserve">impugnato; </w:t>
      </w:r>
    </w:p>
    <w:p w:rsidR="002B40D9" w:rsidRPr="002B40D9" w:rsidRDefault="002B40D9" w:rsidP="002B40D9">
      <w:pPr>
        <w:widowControl w:val="0"/>
        <w:autoSpaceDE w:val="0"/>
        <w:autoSpaceDN w:val="0"/>
        <w:adjustRightInd w:val="0"/>
        <w:spacing w:after="0" w:line="240" w:lineRule="auto"/>
        <w:ind w:firstLine="284"/>
        <w:jc w:val="both"/>
        <w:rPr>
          <w:rFonts w:ascii="Times" w:hAnsi="Times"/>
          <w:color w:val="000000"/>
          <w:sz w:val="14"/>
          <w:szCs w:val="14"/>
        </w:rPr>
      </w:pPr>
      <w:r w:rsidRPr="002B40D9">
        <w:rPr>
          <w:rFonts w:ascii="Times" w:hAnsi="Times"/>
          <w:color w:val="000000"/>
          <w:sz w:val="14"/>
          <w:szCs w:val="14"/>
        </w:rPr>
        <w:lastRenderedPageBreak/>
        <w:t xml:space="preserve">        2) le censure propost</w:t>
      </w:r>
      <w:r w:rsidR="00C93444">
        <w:rPr>
          <w:rFonts w:ascii="Times" w:hAnsi="Times"/>
          <w:color w:val="000000"/>
          <w:sz w:val="14"/>
          <w:szCs w:val="14"/>
        </w:rPr>
        <w:t xml:space="preserve">e alla ricostruzione dei fatti </w:t>
      </w:r>
      <w:r w:rsidRPr="002B40D9">
        <w:rPr>
          <w:rFonts w:ascii="Times" w:hAnsi="Times"/>
          <w:color w:val="000000"/>
          <w:sz w:val="14"/>
          <w:szCs w:val="14"/>
        </w:rPr>
        <w:t>compiuta</w:t>
      </w:r>
      <w:r w:rsidR="00C93444">
        <w:rPr>
          <w:rFonts w:ascii="Times" w:hAnsi="Times"/>
          <w:color w:val="000000"/>
          <w:sz w:val="14"/>
          <w:szCs w:val="14"/>
        </w:rPr>
        <w:t xml:space="preserve"> </w:t>
      </w:r>
      <w:r w:rsidRPr="002B40D9">
        <w:rPr>
          <w:rFonts w:ascii="Times" w:hAnsi="Times"/>
          <w:color w:val="000000"/>
          <w:sz w:val="14"/>
          <w:szCs w:val="14"/>
        </w:rPr>
        <w:t xml:space="preserve">dal giudice di primo grado; </w:t>
      </w:r>
    </w:p>
    <w:p w:rsidR="002B40D9" w:rsidRPr="002B40D9" w:rsidRDefault="002B40D9" w:rsidP="002B40D9">
      <w:pPr>
        <w:widowControl w:val="0"/>
        <w:autoSpaceDE w:val="0"/>
        <w:autoSpaceDN w:val="0"/>
        <w:adjustRightInd w:val="0"/>
        <w:spacing w:after="0" w:line="240" w:lineRule="auto"/>
        <w:ind w:firstLine="284"/>
        <w:jc w:val="both"/>
        <w:rPr>
          <w:rFonts w:ascii="Times" w:hAnsi="Times"/>
          <w:color w:val="000000"/>
          <w:sz w:val="14"/>
          <w:szCs w:val="14"/>
        </w:rPr>
      </w:pPr>
      <w:r w:rsidRPr="002B40D9">
        <w:rPr>
          <w:rFonts w:ascii="Times" w:hAnsi="Times"/>
          <w:color w:val="000000"/>
          <w:sz w:val="14"/>
          <w:szCs w:val="14"/>
        </w:rPr>
        <w:t xml:space="preserve">        3) le violazion</w:t>
      </w:r>
      <w:r w:rsidR="00C93444">
        <w:rPr>
          <w:rFonts w:ascii="Times" w:hAnsi="Times"/>
          <w:color w:val="000000"/>
          <w:sz w:val="14"/>
          <w:szCs w:val="14"/>
        </w:rPr>
        <w:t>i di legge denunciate e la loro</w:t>
      </w:r>
      <w:r w:rsidRPr="002B40D9">
        <w:rPr>
          <w:rFonts w:ascii="Times" w:hAnsi="Times"/>
          <w:color w:val="000000"/>
          <w:sz w:val="14"/>
          <w:szCs w:val="14"/>
        </w:rPr>
        <w:t xml:space="preserve"> ri</w:t>
      </w:r>
      <w:r w:rsidR="00C93444">
        <w:rPr>
          <w:rFonts w:ascii="Times" w:hAnsi="Times"/>
          <w:color w:val="000000"/>
          <w:sz w:val="14"/>
          <w:szCs w:val="14"/>
        </w:rPr>
        <w:t xml:space="preserve">levanza </w:t>
      </w:r>
      <w:r w:rsidRPr="002B40D9">
        <w:rPr>
          <w:rFonts w:ascii="Times" w:hAnsi="Times"/>
          <w:color w:val="000000"/>
          <w:sz w:val="14"/>
          <w:szCs w:val="14"/>
        </w:rPr>
        <w:t>ai</w:t>
      </w:r>
      <w:r w:rsidR="00C93444">
        <w:rPr>
          <w:rFonts w:ascii="Times" w:hAnsi="Times"/>
          <w:color w:val="000000"/>
          <w:sz w:val="14"/>
          <w:szCs w:val="14"/>
        </w:rPr>
        <w:t xml:space="preserve"> </w:t>
      </w:r>
      <w:r w:rsidRPr="002B40D9">
        <w:rPr>
          <w:rFonts w:ascii="Times" w:hAnsi="Times"/>
          <w:color w:val="000000"/>
          <w:sz w:val="14"/>
          <w:szCs w:val="14"/>
        </w:rPr>
        <w:t xml:space="preserve">fini della decisione impugnata. </w:t>
      </w:r>
    </w:p>
    <w:p w:rsidR="002B40D9" w:rsidRPr="002B40D9" w:rsidRDefault="002B40D9" w:rsidP="006355DD">
      <w:pPr>
        <w:widowControl w:val="0"/>
        <w:autoSpaceDE w:val="0"/>
        <w:autoSpaceDN w:val="0"/>
        <w:adjustRightInd w:val="0"/>
        <w:spacing w:after="0" w:line="240" w:lineRule="auto"/>
        <w:ind w:firstLine="284"/>
        <w:jc w:val="both"/>
        <w:rPr>
          <w:rFonts w:ascii="Times" w:hAnsi="Times"/>
          <w:color w:val="000000"/>
          <w:sz w:val="14"/>
          <w:szCs w:val="14"/>
        </w:rPr>
      </w:pPr>
      <w:r w:rsidRPr="002B40D9">
        <w:rPr>
          <w:rFonts w:ascii="Times" w:hAnsi="Times"/>
          <w:color w:val="000000"/>
          <w:sz w:val="14"/>
          <w:szCs w:val="14"/>
        </w:rPr>
        <w:t xml:space="preserve">Tra il giorno della </w:t>
      </w:r>
      <w:r w:rsidR="00C93444">
        <w:rPr>
          <w:rFonts w:ascii="Times" w:hAnsi="Times"/>
          <w:color w:val="000000"/>
          <w:sz w:val="14"/>
          <w:szCs w:val="14"/>
        </w:rPr>
        <w:t xml:space="preserve">citazione e quello della prima udienza </w:t>
      </w:r>
      <w:r w:rsidRPr="002B40D9">
        <w:rPr>
          <w:rFonts w:ascii="Times" w:hAnsi="Times"/>
          <w:color w:val="000000"/>
          <w:sz w:val="14"/>
          <w:szCs w:val="14"/>
        </w:rPr>
        <w:t>di</w:t>
      </w:r>
      <w:r w:rsidR="00C93444">
        <w:rPr>
          <w:rFonts w:ascii="Times" w:hAnsi="Times"/>
          <w:color w:val="000000"/>
          <w:sz w:val="14"/>
          <w:szCs w:val="14"/>
        </w:rPr>
        <w:t xml:space="preserve"> </w:t>
      </w:r>
      <w:r w:rsidRPr="002B40D9">
        <w:rPr>
          <w:rFonts w:ascii="Times" w:hAnsi="Times"/>
          <w:color w:val="000000"/>
          <w:sz w:val="14"/>
          <w:szCs w:val="14"/>
        </w:rPr>
        <w:t>trattazione devono intercorrer</w:t>
      </w:r>
      <w:r w:rsidR="00C93444">
        <w:rPr>
          <w:rFonts w:ascii="Times" w:hAnsi="Times"/>
          <w:color w:val="000000"/>
          <w:sz w:val="14"/>
          <w:szCs w:val="14"/>
        </w:rPr>
        <w:t xml:space="preserve">e termini liberi non minori di </w:t>
      </w:r>
      <w:r w:rsidRPr="002B40D9">
        <w:rPr>
          <w:rFonts w:ascii="Times" w:hAnsi="Times"/>
          <w:color w:val="000000"/>
          <w:sz w:val="14"/>
          <w:szCs w:val="14"/>
        </w:rPr>
        <w:t>novanta</w:t>
      </w:r>
      <w:r w:rsidR="00C93444">
        <w:rPr>
          <w:rFonts w:ascii="Times" w:hAnsi="Times"/>
          <w:color w:val="000000"/>
          <w:sz w:val="14"/>
          <w:szCs w:val="14"/>
        </w:rPr>
        <w:t xml:space="preserve"> giorni se il luogo della notificazione si trova in Italia e </w:t>
      </w:r>
      <w:r w:rsidRPr="002B40D9">
        <w:rPr>
          <w:rFonts w:ascii="Times" w:hAnsi="Times"/>
          <w:color w:val="000000"/>
          <w:sz w:val="14"/>
          <w:szCs w:val="14"/>
        </w:rPr>
        <w:t>di</w:t>
      </w:r>
      <w:r w:rsidR="00C93444">
        <w:rPr>
          <w:rFonts w:ascii="Times" w:hAnsi="Times"/>
          <w:color w:val="000000"/>
          <w:sz w:val="14"/>
          <w:szCs w:val="14"/>
        </w:rPr>
        <w:t xml:space="preserve"> </w:t>
      </w:r>
      <w:r w:rsidRPr="002B40D9">
        <w:rPr>
          <w:rFonts w:ascii="Times" w:hAnsi="Times"/>
          <w:color w:val="000000"/>
          <w:sz w:val="14"/>
          <w:szCs w:val="14"/>
        </w:rPr>
        <w:t>centocinquanta giorni se si trova all'estero.</w:t>
      </w:r>
    </w:p>
    <w:p w:rsidR="005F2DEF" w:rsidRPr="000D3DF1" w:rsidRDefault="005F2DEF" w:rsidP="002B40D9">
      <w:pPr>
        <w:widowControl w:val="0"/>
        <w:autoSpaceDE w:val="0"/>
        <w:autoSpaceDN w:val="0"/>
        <w:adjustRightInd w:val="0"/>
        <w:spacing w:after="0" w:line="240" w:lineRule="auto"/>
        <w:ind w:firstLine="284"/>
        <w:jc w:val="both"/>
        <w:rPr>
          <w:rFonts w:ascii="Garamond" w:hAnsi="Garamond"/>
          <w:i/>
          <w:color w:val="000000" w:themeColor="text1"/>
          <w:sz w:val="16"/>
          <w:szCs w:val="16"/>
        </w:rPr>
      </w:pPr>
    </w:p>
    <w:p w:rsidR="005F2DEF" w:rsidRPr="00C36B1C" w:rsidRDefault="005F2DEF" w:rsidP="005F2DEF">
      <w:pPr>
        <w:widowControl w:val="0"/>
        <w:spacing w:after="60" w:line="240" w:lineRule="auto"/>
        <w:ind w:firstLine="142"/>
        <w:jc w:val="both"/>
        <w:rPr>
          <w:rFonts w:ascii="Arial" w:hAnsi="Arial" w:cs="Arial"/>
          <w:b/>
          <w:i/>
          <w:color w:val="000000"/>
          <w:sz w:val="12"/>
          <w:szCs w:val="12"/>
          <w:lang w:eastAsia="it-IT"/>
        </w:rPr>
      </w:pPr>
      <w:r w:rsidRPr="00C36B1C">
        <w:rPr>
          <w:rFonts w:ascii="Arial" w:hAnsi="Arial" w:cs="Arial"/>
          <w:b/>
          <w:i/>
          <w:color w:val="000000"/>
          <w:sz w:val="12"/>
          <w:szCs w:val="12"/>
          <w:lang w:eastAsia="it-IT"/>
        </w:rPr>
        <w:t>Evoluzione normativa</w:t>
      </w:r>
    </w:p>
    <w:p w:rsidR="0027011F" w:rsidRDefault="005F2DEF" w:rsidP="0027011F">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C36B1C">
        <w:rPr>
          <w:rFonts w:ascii="Arial" w:hAnsi="Arial" w:cs="Arial"/>
          <w:color w:val="000000"/>
          <w:sz w:val="12"/>
          <w:szCs w:val="16"/>
          <w:vertAlign w:val="superscript"/>
          <w:lang w:eastAsia="it-IT"/>
        </w:rPr>
        <w:t xml:space="preserve"> (1)</w:t>
      </w:r>
      <w:r w:rsidRPr="00C36B1C">
        <w:rPr>
          <w:rFonts w:ascii="Arial" w:hAnsi="Arial" w:cs="Arial"/>
          <w:color w:val="000000"/>
          <w:sz w:val="12"/>
          <w:szCs w:val="16"/>
          <w:lang w:eastAsia="it-IT"/>
        </w:rPr>
        <w:t xml:space="preserve"> </w:t>
      </w:r>
      <w:r w:rsidRPr="00C93444">
        <w:rPr>
          <w:rFonts w:ascii="Arial" w:hAnsi="Arial" w:cs="Arial"/>
          <w:color w:val="000000"/>
          <w:sz w:val="12"/>
          <w:szCs w:val="16"/>
          <w:lang w:eastAsia="it-IT"/>
        </w:rPr>
        <w:t xml:space="preserve">Articolo sostituito dall’art. </w:t>
      </w:r>
      <w:r w:rsidR="00C93444" w:rsidRPr="00C93444">
        <w:rPr>
          <w:rFonts w:ascii="Arial" w:hAnsi="Arial" w:cs="Arial"/>
          <w:color w:val="000000"/>
          <w:sz w:val="12"/>
          <w:szCs w:val="16"/>
          <w:lang w:eastAsia="it-IT"/>
        </w:rPr>
        <w:t xml:space="preserve">3, comma 36, </w:t>
      </w:r>
      <w:proofErr w:type="spellStart"/>
      <w:r w:rsidR="00C93444" w:rsidRPr="00C93444">
        <w:rPr>
          <w:rFonts w:ascii="Arial" w:hAnsi="Arial" w:cs="Arial"/>
          <w:color w:val="000000"/>
          <w:sz w:val="12"/>
          <w:szCs w:val="16"/>
          <w:lang w:eastAsia="it-IT"/>
        </w:rPr>
        <w:t>lett</w:t>
      </w:r>
      <w:proofErr w:type="spellEnd"/>
      <w:r w:rsidR="00C93444" w:rsidRPr="00C93444">
        <w:rPr>
          <w:rFonts w:ascii="Arial" w:hAnsi="Arial" w:cs="Arial"/>
          <w:color w:val="000000"/>
          <w:sz w:val="12"/>
          <w:szCs w:val="16"/>
          <w:lang w:eastAsia="it-IT"/>
        </w:rPr>
        <w:t xml:space="preserve">. a, del d. </w:t>
      </w:r>
      <w:proofErr w:type="spellStart"/>
      <w:r w:rsidR="00C93444" w:rsidRPr="00C93444">
        <w:rPr>
          <w:rFonts w:ascii="Arial" w:hAnsi="Arial" w:cs="Arial"/>
          <w:color w:val="000000"/>
          <w:sz w:val="12"/>
          <w:szCs w:val="16"/>
          <w:lang w:eastAsia="it-IT"/>
        </w:rPr>
        <w:t>lgs</w:t>
      </w:r>
      <w:proofErr w:type="spellEnd"/>
      <w:r w:rsidR="00C93444" w:rsidRPr="00C93444">
        <w:rPr>
          <w:rFonts w:ascii="Arial" w:hAnsi="Arial" w:cs="Arial"/>
          <w:color w:val="000000"/>
          <w:sz w:val="12"/>
          <w:szCs w:val="16"/>
          <w:lang w:eastAsia="it-IT"/>
        </w:rPr>
        <w:t xml:space="preserve">. </w:t>
      </w:r>
      <w:r w:rsidR="00C93444" w:rsidRPr="00C93444">
        <w:rPr>
          <w:rFonts w:ascii="Arial" w:hAnsi="Arial" w:cs="Arial"/>
          <w:bCs/>
          <w:color w:val="000000"/>
          <w:sz w:val="12"/>
          <w:szCs w:val="16"/>
          <w:lang w:eastAsia="it-IT"/>
        </w:rPr>
        <w:t>10 ottobre 2022, n. 149</w:t>
      </w:r>
      <w:r w:rsidR="009060CD">
        <w:rPr>
          <w:rFonts w:ascii="Arial" w:hAnsi="Arial" w:cs="Arial"/>
          <w:bCs/>
          <w:color w:val="000000"/>
          <w:sz w:val="12"/>
          <w:szCs w:val="16"/>
          <w:lang w:eastAsia="it-IT"/>
        </w:rPr>
        <w:t>, attuazione della l.</w:t>
      </w:r>
      <w:r w:rsidR="00C93444" w:rsidRPr="00C93444">
        <w:rPr>
          <w:rFonts w:ascii="Arial" w:hAnsi="Arial" w:cs="Arial"/>
          <w:bCs/>
          <w:color w:val="000000"/>
          <w:sz w:val="12"/>
          <w:szCs w:val="16"/>
          <w:lang w:eastAsia="it-IT"/>
        </w:rPr>
        <w:t xml:space="preserve"> 26 novembre 2021, n. 206</w:t>
      </w:r>
      <w:r w:rsidR="00C93444">
        <w:rPr>
          <w:rFonts w:ascii="Arial" w:hAnsi="Arial" w:cs="Arial"/>
          <w:bCs/>
          <w:color w:val="000000"/>
          <w:sz w:val="12"/>
          <w:szCs w:val="16"/>
          <w:lang w:eastAsia="it-IT"/>
        </w:rPr>
        <w:t xml:space="preserve">. La norma </w:t>
      </w:r>
      <w:r w:rsidR="006B40FE">
        <w:rPr>
          <w:rFonts w:ascii="Arial" w:hAnsi="Arial" w:cs="Arial"/>
          <w:bCs/>
          <w:color w:val="000000"/>
          <w:sz w:val="12"/>
          <w:szCs w:val="16"/>
          <w:lang w:eastAsia="it-IT"/>
        </w:rPr>
        <w:t xml:space="preserve">è entrata in vigore il 28 febbraio </w:t>
      </w:r>
      <w:r w:rsidR="00C93444">
        <w:rPr>
          <w:rFonts w:ascii="Arial" w:hAnsi="Arial" w:cs="Arial"/>
          <w:bCs/>
          <w:color w:val="000000"/>
          <w:sz w:val="12"/>
          <w:szCs w:val="16"/>
          <w:lang w:eastAsia="it-IT"/>
        </w:rPr>
        <w:t>2023.</w:t>
      </w:r>
      <w:r w:rsidR="0027011F">
        <w:rPr>
          <w:rFonts w:ascii="Arial" w:hAnsi="Arial" w:cs="Arial"/>
          <w:bCs/>
          <w:color w:val="000000"/>
          <w:sz w:val="12"/>
          <w:szCs w:val="16"/>
          <w:lang w:eastAsia="it-IT"/>
        </w:rPr>
        <w:t xml:space="preserve"> Il testo dell’artico</w:t>
      </w:r>
      <w:r w:rsidR="00C3474D">
        <w:rPr>
          <w:rFonts w:ascii="Arial" w:hAnsi="Arial" w:cs="Arial"/>
          <w:bCs/>
          <w:color w:val="000000"/>
          <w:sz w:val="12"/>
          <w:szCs w:val="16"/>
          <w:lang w:eastAsia="it-IT"/>
        </w:rPr>
        <w:t>lo vigente fino a quel momento</w:t>
      </w:r>
      <w:r w:rsidR="008303BC">
        <w:rPr>
          <w:rFonts w:ascii="Arial" w:hAnsi="Arial" w:cs="Arial"/>
          <w:bCs/>
          <w:color w:val="000000"/>
          <w:sz w:val="12"/>
          <w:szCs w:val="16"/>
          <w:lang w:eastAsia="it-IT"/>
        </w:rPr>
        <w:t xml:space="preserve"> è</w:t>
      </w:r>
      <w:r w:rsidR="00C3474D">
        <w:rPr>
          <w:rFonts w:ascii="Arial" w:hAnsi="Arial" w:cs="Arial"/>
          <w:bCs/>
          <w:color w:val="000000"/>
          <w:sz w:val="12"/>
          <w:szCs w:val="16"/>
          <w:lang w:eastAsia="it-IT"/>
        </w:rPr>
        <w:t>: ‹‹</w:t>
      </w:r>
      <w:r w:rsidR="0027011F" w:rsidRPr="0027011F">
        <w:rPr>
          <w:rFonts w:ascii="Arial" w:hAnsi="Arial" w:cs="Arial"/>
          <w:bCs/>
          <w:color w:val="000000"/>
          <w:sz w:val="12"/>
          <w:szCs w:val="16"/>
          <w:lang w:eastAsia="it-IT"/>
        </w:rPr>
        <w:t>L’appello si propone con citazione contenente le indicazioni prescritte dall’articolo 163. L’appello deve essere motivato. La motivazione dell’appello deve contenere, a pena di inammissibilità</w:t>
      </w:r>
      <w:r w:rsidR="00E11384">
        <w:rPr>
          <w:rFonts w:ascii="Arial" w:hAnsi="Arial" w:cs="Arial"/>
          <w:bCs/>
          <w:color w:val="000000"/>
          <w:sz w:val="12"/>
          <w:szCs w:val="16"/>
          <w:lang w:eastAsia="it-IT"/>
        </w:rPr>
        <w:t>.</w:t>
      </w:r>
      <w:r w:rsidR="0027011F" w:rsidRPr="0027011F">
        <w:rPr>
          <w:rFonts w:ascii="Arial" w:hAnsi="Arial" w:cs="Arial"/>
          <w:bCs/>
          <w:color w:val="000000"/>
          <w:sz w:val="12"/>
          <w:szCs w:val="16"/>
          <w:lang w:eastAsia="it-IT"/>
        </w:rPr>
        <w:t>:</w:t>
      </w:r>
    </w:p>
    <w:p w:rsidR="0027011F" w:rsidRPr="0027011F" w:rsidRDefault="0027011F" w:rsidP="0027011F">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27011F">
        <w:rPr>
          <w:rFonts w:ascii="Arial" w:hAnsi="Arial" w:cs="Arial"/>
          <w:bCs/>
          <w:color w:val="000000"/>
          <w:sz w:val="12"/>
          <w:szCs w:val="16"/>
          <w:lang w:eastAsia="it-IT"/>
        </w:rPr>
        <w:t>1) l’indicazione delle parti del provvedimento che si intende appellare e delle modifiche che vengono richieste alla ricostruzione del fatto compiuta dal giudice di primo grado;</w:t>
      </w:r>
    </w:p>
    <w:p w:rsidR="0027011F" w:rsidRPr="0027011F" w:rsidRDefault="0027011F" w:rsidP="0027011F">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27011F">
        <w:rPr>
          <w:rFonts w:ascii="Arial" w:hAnsi="Arial" w:cs="Arial"/>
          <w:bCs/>
          <w:color w:val="000000"/>
          <w:sz w:val="12"/>
          <w:szCs w:val="16"/>
          <w:lang w:eastAsia="it-IT"/>
        </w:rPr>
        <w:t>2) l’indicazione delle circostanze da cui deriva la violazione della legge e della loro rilevanza ai fini della decisione impugnata (2).</w:t>
      </w:r>
    </w:p>
    <w:p w:rsidR="0027011F" w:rsidRPr="0027011F" w:rsidRDefault="0027011F" w:rsidP="0027011F">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27011F">
        <w:rPr>
          <w:rFonts w:ascii="Arial" w:hAnsi="Arial" w:cs="Arial"/>
          <w:bCs/>
          <w:color w:val="000000"/>
          <w:sz w:val="12"/>
          <w:szCs w:val="16"/>
          <w:lang w:eastAsia="it-IT"/>
        </w:rPr>
        <w:t>Tra il giorno della citazione e quello della prima udienza di trattazione devono intercorrere termini liberi non minori di quelli previsti dall’articolo 163-bis</w:t>
      </w:r>
      <w:r w:rsidR="00C3474D">
        <w:rPr>
          <w:rFonts w:ascii="Arial" w:hAnsi="Arial" w:cs="Arial"/>
          <w:bCs/>
          <w:color w:val="000000"/>
          <w:sz w:val="12"/>
          <w:szCs w:val="16"/>
          <w:lang w:eastAsia="it-IT"/>
        </w:rPr>
        <w:t>››</w:t>
      </w:r>
      <w:r w:rsidRPr="0027011F">
        <w:rPr>
          <w:rFonts w:ascii="Arial" w:hAnsi="Arial" w:cs="Arial"/>
          <w:bCs/>
          <w:color w:val="000000"/>
          <w:sz w:val="12"/>
          <w:szCs w:val="16"/>
          <w:lang w:eastAsia="it-IT"/>
        </w:rPr>
        <w:t xml:space="preserve">. </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L’atto di appello si propone con </w:t>
      </w:r>
      <w:r w:rsidRPr="000D3DF1">
        <w:rPr>
          <w:rFonts w:ascii="Garamond" w:hAnsi="Garamond" w:cs="Garamond"/>
          <w:b/>
          <w:iCs/>
          <w:color w:val="000000"/>
          <w:sz w:val="16"/>
          <w:szCs w:val="16"/>
        </w:rPr>
        <w:t>citazione</w:t>
      </w:r>
      <w:r w:rsidRPr="000D3DF1">
        <w:rPr>
          <w:rFonts w:ascii="Garamond" w:hAnsi="Garamond" w:cs="Garamond"/>
          <w:iCs/>
          <w:color w:val="000000"/>
          <w:sz w:val="16"/>
          <w:szCs w:val="16"/>
        </w:rPr>
        <w:t xml:space="preserve">, che deve contenere tutti i requisiti richiesti dall’art. 163: oggetto immediato dell’atto introduttivo sono le parti del provvedimento impugnato e le sue ragioni si concretano nella motivazione delle censure mosse. Il rapporto giuridico sostanziale viene preso in considerazione attraverso il filtro della pronuncia del giudice di primo grado. Il giudizio in secondo grado rimane ancorato al </w:t>
      </w:r>
      <w:proofErr w:type="spellStart"/>
      <w:r w:rsidRPr="000D3DF1">
        <w:rPr>
          <w:rFonts w:ascii="Garamond" w:hAnsi="Garamond" w:cs="Garamond"/>
          <w:i/>
          <w:iCs/>
          <w:color w:val="000000"/>
          <w:sz w:val="16"/>
          <w:szCs w:val="16"/>
        </w:rPr>
        <w:t>petitum</w:t>
      </w:r>
      <w:proofErr w:type="spellEnd"/>
      <w:r w:rsidRPr="000D3DF1">
        <w:rPr>
          <w:rFonts w:ascii="Garamond" w:hAnsi="Garamond" w:cs="Garamond"/>
          <w:iCs/>
          <w:color w:val="000000"/>
          <w:sz w:val="16"/>
          <w:szCs w:val="16"/>
        </w:rPr>
        <w:t xml:space="preserve"> e alla </w:t>
      </w:r>
      <w:r w:rsidRPr="000D3DF1">
        <w:rPr>
          <w:rFonts w:ascii="Garamond" w:hAnsi="Garamond" w:cs="Garamond"/>
          <w:i/>
          <w:iCs/>
          <w:color w:val="000000"/>
          <w:sz w:val="16"/>
          <w:szCs w:val="16"/>
        </w:rPr>
        <w:t xml:space="preserve">causa </w:t>
      </w:r>
      <w:proofErr w:type="spellStart"/>
      <w:r w:rsidRPr="000D3DF1">
        <w:rPr>
          <w:rFonts w:ascii="Garamond" w:hAnsi="Garamond" w:cs="Garamond"/>
          <w:i/>
          <w:iCs/>
          <w:color w:val="000000"/>
          <w:sz w:val="16"/>
          <w:szCs w:val="16"/>
        </w:rPr>
        <w:t>petendi</w:t>
      </w:r>
      <w:proofErr w:type="spellEnd"/>
      <w:r w:rsidRPr="000D3DF1">
        <w:rPr>
          <w:rFonts w:ascii="Garamond" w:hAnsi="Garamond" w:cs="Garamond"/>
          <w:iCs/>
          <w:color w:val="000000"/>
          <w:sz w:val="16"/>
          <w:szCs w:val="16"/>
        </w:rPr>
        <w:t xml:space="preserve"> che hanno sorretto la causa nel precedente grado, tuttavia </w:t>
      </w:r>
      <w:r w:rsidRPr="000D3DF1">
        <w:rPr>
          <w:rFonts w:ascii="Garamond" w:hAnsi="Garamond" w:cs="Garamond"/>
          <w:b/>
          <w:iCs/>
          <w:color w:val="000000"/>
          <w:sz w:val="16"/>
          <w:szCs w:val="16"/>
        </w:rPr>
        <w:t>l’oggetto dell’appello viene delimitato dai motivi espressi</w:t>
      </w:r>
      <w:r w:rsidRPr="000D3DF1">
        <w:rPr>
          <w:rFonts w:ascii="Garamond" w:hAnsi="Garamond" w:cs="Garamond"/>
          <w:iCs/>
          <w:color w:val="000000"/>
          <w:sz w:val="16"/>
          <w:szCs w:val="16"/>
        </w:rPr>
        <w:t xml:space="preserve"> dalle parti rispettivamente nella citazione e nella comparsa di costituzione. Entro tali limiti la causa passa alla piena cognizione del giudice superiore (</w:t>
      </w:r>
      <w:r w:rsidRPr="000D3DF1">
        <w:rPr>
          <w:rFonts w:ascii="Garamond" w:hAnsi="Garamond" w:cs="Garamond"/>
          <w:b/>
          <w:iCs/>
          <w:color w:val="000000"/>
          <w:sz w:val="16"/>
          <w:szCs w:val="16"/>
        </w:rPr>
        <w:t>effetto devolutivo dell’appello</w:t>
      </w:r>
      <w:r w:rsidRPr="000D3DF1">
        <w:rPr>
          <w:rFonts w:ascii="Garamond" w:hAnsi="Garamond" w:cs="Garamond"/>
          <w:iCs/>
          <w:color w:val="000000"/>
          <w:sz w:val="16"/>
          <w:szCs w:val="16"/>
        </w:rPr>
        <w:t>).</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La giurisprudenza di Cassazione ha specificato che il potere-dovere di qualificare correttamente la domanda proposta non consente al giudice d’appello di sostituirla con una diversa, fondata su altra </w:t>
      </w:r>
      <w:r w:rsidRPr="000D3DF1">
        <w:rPr>
          <w:rFonts w:ascii="Garamond" w:hAnsi="Garamond" w:cs="Garamond"/>
          <w:i/>
          <w:iCs/>
          <w:color w:val="000000"/>
          <w:sz w:val="16"/>
          <w:szCs w:val="16"/>
        </w:rPr>
        <w:t xml:space="preserve">causa </w:t>
      </w:r>
      <w:proofErr w:type="spellStart"/>
      <w:r w:rsidRPr="000D3DF1">
        <w:rPr>
          <w:rFonts w:ascii="Garamond" w:hAnsi="Garamond" w:cs="Garamond"/>
          <w:i/>
          <w:iCs/>
          <w:color w:val="000000"/>
          <w:sz w:val="16"/>
          <w:szCs w:val="16"/>
        </w:rPr>
        <w:t>petendi</w:t>
      </w:r>
      <w:proofErr w:type="spellEnd"/>
      <w:r w:rsidRPr="000D3DF1">
        <w:rPr>
          <w:rFonts w:ascii="Garamond" w:hAnsi="Garamond" w:cs="Garamond"/>
          <w:iCs/>
          <w:color w:val="000000"/>
          <w:sz w:val="16"/>
          <w:szCs w:val="16"/>
        </w:rPr>
        <w:t xml:space="preserve">, dunque di introdurre nel tema controverso nuovi elementi di fatto, mentre non viola il principio tantum </w:t>
      </w:r>
      <w:proofErr w:type="spellStart"/>
      <w:r w:rsidRPr="000D3DF1">
        <w:rPr>
          <w:rFonts w:ascii="Garamond" w:hAnsi="Garamond" w:cs="Garamond"/>
          <w:i/>
          <w:iCs/>
          <w:color w:val="000000"/>
          <w:sz w:val="16"/>
          <w:szCs w:val="16"/>
        </w:rPr>
        <w:t>devolutum</w:t>
      </w:r>
      <w:proofErr w:type="spellEnd"/>
      <w:r w:rsidRPr="000D3DF1">
        <w:rPr>
          <w:rFonts w:ascii="Garamond" w:hAnsi="Garamond" w:cs="Garamond"/>
          <w:i/>
          <w:iCs/>
          <w:color w:val="000000"/>
          <w:sz w:val="16"/>
          <w:szCs w:val="16"/>
        </w:rPr>
        <w:t xml:space="preserve"> quantum </w:t>
      </w:r>
      <w:proofErr w:type="spellStart"/>
      <w:r w:rsidRPr="000D3DF1">
        <w:rPr>
          <w:rFonts w:ascii="Garamond" w:hAnsi="Garamond" w:cs="Garamond"/>
          <w:i/>
          <w:iCs/>
          <w:color w:val="000000"/>
          <w:sz w:val="16"/>
          <w:szCs w:val="16"/>
        </w:rPr>
        <w:t>appertatum</w:t>
      </w:r>
      <w:proofErr w:type="spellEnd"/>
      <w:r w:rsidRPr="000D3DF1">
        <w:rPr>
          <w:rFonts w:ascii="Garamond" w:hAnsi="Garamond" w:cs="Garamond"/>
          <w:iCs/>
          <w:color w:val="000000"/>
          <w:sz w:val="16"/>
          <w:szCs w:val="16"/>
        </w:rPr>
        <w:t xml:space="preserve"> il giudice che fondi la decisione su ragioni, pur non specificamente dedotte dall’appellante, tuttavia direttamente connesse con quelle espressamente dedotte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lav., 3 aprile 2017, n. 8604;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w:t>
      </w:r>
      <w:r w:rsidRPr="000D3DF1">
        <w:rPr>
          <w:rFonts w:ascii="Garamond" w:hAnsi="Garamond" w:cs="Garamond"/>
          <w:i/>
          <w:iCs/>
          <w:color w:val="000000"/>
          <w:sz w:val="16"/>
          <w:szCs w:val="16"/>
        </w:rPr>
        <w:t>.</w:t>
      </w:r>
      <w:r w:rsidRPr="000D3DF1">
        <w:rPr>
          <w:rFonts w:ascii="Garamond" w:hAnsi="Garamond" w:cs="Garamond"/>
          <w:iCs/>
          <w:color w:val="000000"/>
          <w:sz w:val="16"/>
          <w:szCs w:val="16"/>
        </w:rPr>
        <w:t xml:space="preserve"> II</w:t>
      </w:r>
      <w:r w:rsidRPr="000D3DF1">
        <w:rPr>
          <w:rFonts w:ascii="Garamond" w:hAnsi="Garamond" w:cs="Garamond"/>
          <w:i/>
          <w:iCs/>
          <w:color w:val="000000"/>
          <w:sz w:val="16"/>
          <w:szCs w:val="16"/>
        </w:rPr>
        <w:t>,</w:t>
      </w:r>
      <w:r w:rsidRPr="000D3DF1">
        <w:rPr>
          <w:rFonts w:ascii="Garamond" w:hAnsi="Garamond" w:cs="Garamond"/>
          <w:iCs/>
          <w:color w:val="000000"/>
          <w:sz w:val="16"/>
          <w:szCs w:val="16"/>
        </w:rPr>
        <w:t xml:space="preserve"> 12 maggio 2020, n. 8773).</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Conseguenza diretta del principio devolutivo è il divieto di </w:t>
      </w:r>
      <w:proofErr w:type="spellStart"/>
      <w:r w:rsidRPr="000D3DF1">
        <w:rPr>
          <w:rFonts w:ascii="Garamond" w:hAnsi="Garamond" w:cs="Garamond"/>
          <w:i/>
          <w:iCs/>
          <w:color w:val="000000"/>
          <w:sz w:val="16"/>
          <w:szCs w:val="16"/>
        </w:rPr>
        <w:t>reformatio</w:t>
      </w:r>
      <w:proofErr w:type="spellEnd"/>
      <w:r w:rsidRPr="000D3DF1">
        <w:rPr>
          <w:rFonts w:ascii="Garamond" w:hAnsi="Garamond" w:cs="Garamond"/>
          <w:i/>
          <w:iCs/>
          <w:color w:val="000000"/>
          <w:sz w:val="16"/>
          <w:szCs w:val="16"/>
        </w:rPr>
        <w:t xml:space="preserve"> in </w:t>
      </w:r>
      <w:proofErr w:type="spellStart"/>
      <w:r w:rsidRPr="000D3DF1">
        <w:rPr>
          <w:rFonts w:ascii="Garamond" w:hAnsi="Garamond" w:cs="Garamond"/>
          <w:i/>
          <w:iCs/>
          <w:color w:val="000000"/>
          <w:sz w:val="16"/>
          <w:szCs w:val="16"/>
        </w:rPr>
        <w:t>peius</w:t>
      </w:r>
      <w:proofErr w:type="spellEnd"/>
      <w:r w:rsidRPr="000D3DF1">
        <w:rPr>
          <w:rFonts w:ascii="Garamond" w:hAnsi="Garamond" w:cs="Garamond"/>
          <w:iCs/>
          <w:color w:val="000000"/>
          <w:sz w:val="16"/>
          <w:szCs w:val="16"/>
        </w:rPr>
        <w:t>, per cui l’appellato non può giovarsi della reiezione del gravame principale per ottenere effetti che solo l’appello incidentale gli avrebbe assicurato e che, invece, in mancanza, gli sono preclusi dall’acquiescenza prestata alla sentenza di primo grado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III, 17 febbraio 2020, n. 3896). </w:t>
      </w:r>
    </w:p>
    <w:p w:rsidR="007837E0" w:rsidRDefault="00EB0C85" w:rsidP="00EB0C85">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8303BC">
        <w:rPr>
          <w:rFonts w:ascii="Garamond" w:hAnsi="Garamond" w:cs="Garamond"/>
          <w:b/>
          <w:iCs/>
          <w:color w:val="000000"/>
          <w:sz w:val="16"/>
          <w:szCs w:val="16"/>
        </w:rPr>
        <w:t>Nel nuovo testo dell’articolo</w:t>
      </w:r>
      <w:r>
        <w:rPr>
          <w:rFonts w:ascii="Garamond" w:hAnsi="Garamond" w:cs="Garamond"/>
          <w:iCs/>
          <w:color w:val="000000"/>
          <w:sz w:val="16"/>
          <w:szCs w:val="16"/>
        </w:rPr>
        <w:t xml:space="preserve"> il legislatore compie alcune precisazioni te</w:t>
      </w:r>
      <w:r w:rsidR="008303BC">
        <w:rPr>
          <w:rFonts w:ascii="Garamond" w:hAnsi="Garamond" w:cs="Garamond"/>
          <w:iCs/>
          <w:color w:val="000000"/>
          <w:sz w:val="16"/>
          <w:szCs w:val="16"/>
        </w:rPr>
        <w:t>rminologiche opportune e indica</w:t>
      </w:r>
      <w:r>
        <w:rPr>
          <w:rFonts w:ascii="Garamond" w:hAnsi="Garamond" w:cs="Garamond"/>
          <w:iCs/>
          <w:color w:val="000000"/>
          <w:sz w:val="16"/>
          <w:szCs w:val="16"/>
        </w:rPr>
        <w:t xml:space="preserve"> in maniera ancor più dettagliata il contenuto specifico dell’atto di appello.</w:t>
      </w:r>
    </w:p>
    <w:p w:rsidR="00244208" w:rsidRDefault="007837E0" w:rsidP="00EB0C85">
      <w:pPr>
        <w:widowControl w:val="0"/>
        <w:pBdr>
          <w:left w:val="single" w:sz="24" w:space="4" w:color="BFBFBF"/>
        </w:pBdr>
        <w:spacing w:line="240" w:lineRule="auto"/>
        <w:ind w:left="142"/>
        <w:contextualSpacing/>
        <w:jc w:val="both"/>
        <w:rPr>
          <w:rFonts w:ascii="Garamond" w:hAnsi="Garamond" w:cs="Garamond"/>
          <w:iCs/>
          <w:color w:val="000000"/>
          <w:sz w:val="16"/>
          <w:szCs w:val="16"/>
        </w:rPr>
      </w:pPr>
      <w:r>
        <w:rPr>
          <w:rFonts w:ascii="Garamond" w:hAnsi="Garamond" w:cs="Garamond"/>
          <w:iCs/>
          <w:color w:val="000000"/>
          <w:sz w:val="16"/>
          <w:szCs w:val="16"/>
        </w:rPr>
        <w:t xml:space="preserve">Innanzi tutto, va notato che prima di elencare il contenuto dell’atto di citazione, il legislatore avverte l’appellate che il suo scritto deve essere </w:t>
      </w:r>
      <w:r w:rsidRPr="000D3DF1">
        <w:rPr>
          <w:rFonts w:ascii="Garamond" w:hAnsi="Garamond" w:cs="Garamond"/>
          <w:iCs/>
          <w:color w:val="000000"/>
          <w:sz w:val="16"/>
          <w:szCs w:val="16"/>
        </w:rPr>
        <w:t>«</w:t>
      </w:r>
      <w:r w:rsidRPr="008303BC">
        <w:rPr>
          <w:rFonts w:ascii="Garamond" w:hAnsi="Garamond" w:cs="Garamond"/>
          <w:b/>
          <w:iCs/>
          <w:color w:val="000000"/>
          <w:sz w:val="16"/>
          <w:szCs w:val="16"/>
        </w:rPr>
        <w:t>chiaro, sintetico e specifico»</w:t>
      </w:r>
      <w:r w:rsidR="006B698A">
        <w:rPr>
          <w:rFonts w:ascii="Garamond" w:hAnsi="Garamond" w:cs="Garamond"/>
          <w:b/>
          <w:iCs/>
          <w:color w:val="000000"/>
          <w:sz w:val="16"/>
          <w:szCs w:val="16"/>
        </w:rPr>
        <w:t xml:space="preserve">, </w:t>
      </w:r>
      <w:r w:rsidR="006B698A" w:rsidRPr="006B698A">
        <w:rPr>
          <w:rFonts w:ascii="Garamond" w:hAnsi="Garamond" w:cs="Garamond"/>
          <w:iCs/>
          <w:color w:val="000000"/>
          <w:sz w:val="16"/>
          <w:szCs w:val="16"/>
        </w:rPr>
        <w:t>in applicazione del principio generale espresso dall’art. 121</w:t>
      </w:r>
      <w:r w:rsidRPr="000D3DF1">
        <w:rPr>
          <w:rFonts w:ascii="Garamond" w:hAnsi="Garamond" w:cs="Garamond"/>
          <w:iCs/>
          <w:color w:val="000000"/>
          <w:sz w:val="16"/>
          <w:szCs w:val="16"/>
        </w:rPr>
        <w:t>.</w:t>
      </w:r>
      <w:r>
        <w:rPr>
          <w:rFonts w:ascii="Garamond" w:hAnsi="Garamond" w:cs="Garamond"/>
          <w:iCs/>
          <w:color w:val="000000"/>
          <w:sz w:val="16"/>
          <w:szCs w:val="16"/>
        </w:rPr>
        <w:t xml:space="preserve"> Va detto, però, che la mancanza di questi tre requisiti non è sanzionata di per sé ma solo in quanto non renda comprensibile il contenuto e i motivi dell’appello.</w:t>
      </w:r>
    </w:p>
    <w:p w:rsidR="00EB0C85" w:rsidRDefault="00244208" w:rsidP="00EB0C85">
      <w:pPr>
        <w:widowControl w:val="0"/>
        <w:pBdr>
          <w:left w:val="single" w:sz="24" w:space="4" w:color="BFBFBF"/>
        </w:pBdr>
        <w:spacing w:line="240" w:lineRule="auto"/>
        <w:ind w:left="142"/>
        <w:contextualSpacing/>
        <w:jc w:val="both"/>
        <w:rPr>
          <w:rFonts w:ascii="Garamond" w:hAnsi="Garamond" w:cs="Garamond"/>
          <w:iCs/>
          <w:color w:val="000000"/>
          <w:sz w:val="16"/>
          <w:szCs w:val="16"/>
        </w:rPr>
      </w:pPr>
      <w:r>
        <w:rPr>
          <w:rFonts w:ascii="Garamond" w:hAnsi="Garamond" w:cs="Garamond"/>
          <w:iCs/>
          <w:color w:val="000000"/>
          <w:sz w:val="16"/>
          <w:szCs w:val="16"/>
        </w:rPr>
        <w:t>L</w:t>
      </w:r>
      <w:r w:rsidR="00EB0C85">
        <w:rPr>
          <w:rFonts w:ascii="Garamond" w:hAnsi="Garamond" w:cs="Garamond"/>
          <w:iCs/>
          <w:color w:val="000000"/>
          <w:sz w:val="16"/>
          <w:szCs w:val="16"/>
        </w:rPr>
        <w:t xml:space="preserve">a parte della sentenza viene sostituita con il termine tecnico </w:t>
      </w:r>
      <w:r w:rsidR="00EB0C85" w:rsidRPr="008303BC">
        <w:rPr>
          <w:rFonts w:ascii="Garamond" w:hAnsi="Garamond" w:cs="Garamond"/>
          <w:b/>
          <w:iCs/>
          <w:color w:val="000000"/>
          <w:sz w:val="16"/>
          <w:szCs w:val="16"/>
        </w:rPr>
        <w:t>“capo” di sentenza</w:t>
      </w:r>
      <w:r w:rsidR="00EB0C85">
        <w:rPr>
          <w:rFonts w:ascii="Garamond" w:hAnsi="Garamond" w:cs="Garamond"/>
          <w:iCs/>
          <w:color w:val="000000"/>
          <w:sz w:val="16"/>
          <w:szCs w:val="16"/>
        </w:rPr>
        <w:t xml:space="preserve">, per indicare le statuizioni che possono essere contenute in una sentenza. Ci possono essere capi di sentenza che contengono autonome decisioni su domande o eccezioni di parte e capi di sentenza che invece riguardano statuizioni che costituiscono la mera premessa logica di successive statuizioni (così si può desumere da </w:t>
      </w:r>
      <w:proofErr w:type="spellStart"/>
      <w:r w:rsidR="00EB0C85">
        <w:rPr>
          <w:rFonts w:ascii="Garamond" w:hAnsi="Garamond" w:cs="Garamond"/>
          <w:iCs/>
          <w:color w:val="000000"/>
          <w:sz w:val="16"/>
          <w:szCs w:val="16"/>
        </w:rPr>
        <w:t>Cass</w:t>
      </w:r>
      <w:proofErr w:type="spellEnd"/>
      <w:r w:rsidR="00EB0C85">
        <w:rPr>
          <w:rFonts w:ascii="Garamond" w:hAnsi="Garamond" w:cs="Garamond"/>
          <w:iCs/>
          <w:color w:val="000000"/>
          <w:sz w:val="16"/>
          <w:szCs w:val="16"/>
        </w:rPr>
        <w:t xml:space="preserve">., Sez. IV, 19 dicembre 2019, n. 34134). </w:t>
      </w:r>
    </w:p>
    <w:p w:rsidR="00244208" w:rsidRDefault="00244208"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Pr>
          <w:rFonts w:ascii="Garamond" w:hAnsi="Garamond" w:cs="Garamond"/>
          <w:iCs/>
          <w:color w:val="000000"/>
          <w:sz w:val="16"/>
          <w:szCs w:val="16"/>
        </w:rPr>
        <w:t xml:space="preserve">Rimane invariato il tipo di censure che possono essere denunciate, circostanze di fatto e violazioni di legge, tuttavia il nuovo testo ha la pretesa di essere più semplice e chiaro. Può, perciò, essere utilizzata l’elaborazione giurisprudenziale e dottrinale fin ora prodotta. </w:t>
      </w:r>
    </w:p>
    <w:p w:rsidR="005F2DEF" w:rsidRPr="00FA238A" w:rsidRDefault="005F2DEF" w:rsidP="00452558">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Sulla </w:t>
      </w:r>
      <w:r w:rsidRPr="008303BC">
        <w:rPr>
          <w:rFonts w:ascii="Garamond" w:hAnsi="Garamond" w:cs="Garamond"/>
          <w:b/>
          <w:iCs/>
          <w:color w:val="000000"/>
          <w:sz w:val="16"/>
          <w:szCs w:val="16"/>
        </w:rPr>
        <w:t>specificità dei motivi d’appello</w:t>
      </w:r>
      <w:r w:rsidRPr="000D3DF1">
        <w:rPr>
          <w:rFonts w:ascii="Garamond" w:hAnsi="Garamond" w:cs="Garamond"/>
          <w:b/>
          <w:i/>
          <w:iCs/>
          <w:color w:val="000000"/>
          <w:sz w:val="16"/>
          <w:szCs w:val="16"/>
        </w:rPr>
        <w:t xml:space="preserve"> </w:t>
      </w:r>
      <w:r w:rsidRPr="000D3DF1">
        <w:rPr>
          <w:rFonts w:ascii="Garamond" w:hAnsi="Garamond" w:cs="Garamond"/>
          <w:iCs/>
          <w:color w:val="000000"/>
          <w:sz w:val="16"/>
          <w:szCs w:val="16"/>
        </w:rPr>
        <w:t xml:space="preserve">la Cassazione (14 settembre 2017, n. 21336; sez. VI, 19 agosto 2020, n. 17268; sez. VI, 24 settembre 2020, n. 20023;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 6 settembre 2021, n. 24048) e la giurisprudenza di merito (</w:t>
      </w:r>
      <w:proofErr w:type="spellStart"/>
      <w:r w:rsidRPr="000D3DF1">
        <w:rPr>
          <w:rFonts w:ascii="Garamond" w:hAnsi="Garamond" w:cs="Garamond"/>
          <w:iCs/>
          <w:color w:val="000000"/>
          <w:sz w:val="16"/>
          <w:szCs w:val="16"/>
        </w:rPr>
        <w:t>App</w:t>
      </w:r>
      <w:proofErr w:type="spellEnd"/>
      <w:r w:rsidRPr="000D3DF1">
        <w:rPr>
          <w:rFonts w:ascii="Garamond" w:hAnsi="Garamond" w:cs="Garamond"/>
          <w:iCs/>
          <w:color w:val="000000"/>
          <w:sz w:val="16"/>
          <w:szCs w:val="16"/>
        </w:rPr>
        <w:t xml:space="preserve">. Torino, sez. I, 30 aprile 2020, n. 166; </w:t>
      </w:r>
      <w:proofErr w:type="spellStart"/>
      <w:r w:rsidRPr="000D3DF1">
        <w:rPr>
          <w:rFonts w:ascii="Garamond" w:hAnsi="Garamond" w:cs="Garamond"/>
          <w:iCs/>
          <w:color w:val="000000"/>
          <w:sz w:val="16"/>
          <w:szCs w:val="16"/>
        </w:rPr>
        <w:t>App</w:t>
      </w:r>
      <w:proofErr w:type="spellEnd"/>
      <w:r w:rsidRPr="000D3DF1">
        <w:rPr>
          <w:rFonts w:ascii="Garamond" w:hAnsi="Garamond" w:cs="Garamond"/>
          <w:iCs/>
          <w:color w:val="000000"/>
          <w:sz w:val="16"/>
          <w:szCs w:val="16"/>
        </w:rPr>
        <w:t xml:space="preserve">. Reggio Calabria, 6 luglio 2020, n. 495; </w:t>
      </w:r>
      <w:proofErr w:type="spellStart"/>
      <w:r w:rsidRPr="000D3DF1">
        <w:rPr>
          <w:rFonts w:ascii="Garamond" w:hAnsi="Garamond" w:cs="Garamond"/>
          <w:iCs/>
          <w:color w:val="000000"/>
          <w:sz w:val="16"/>
          <w:szCs w:val="16"/>
        </w:rPr>
        <w:t>App</w:t>
      </w:r>
      <w:proofErr w:type="spellEnd"/>
      <w:r w:rsidRPr="000D3DF1">
        <w:rPr>
          <w:rFonts w:ascii="Garamond" w:hAnsi="Garamond" w:cs="Garamond"/>
          <w:iCs/>
          <w:color w:val="000000"/>
          <w:sz w:val="16"/>
          <w:szCs w:val="16"/>
        </w:rPr>
        <w:t xml:space="preserve">. Milano, sez. II, 8 luglio 2020, n. 1716; </w:t>
      </w:r>
      <w:proofErr w:type="spellStart"/>
      <w:r w:rsidRPr="000D3DF1">
        <w:rPr>
          <w:rFonts w:ascii="Garamond" w:hAnsi="Garamond" w:cs="Garamond"/>
          <w:iCs/>
          <w:color w:val="000000"/>
          <w:sz w:val="16"/>
          <w:szCs w:val="16"/>
        </w:rPr>
        <w:t>App</w:t>
      </w:r>
      <w:proofErr w:type="spellEnd"/>
      <w:r w:rsidRPr="000D3DF1">
        <w:rPr>
          <w:rFonts w:ascii="Garamond" w:hAnsi="Garamond" w:cs="Garamond"/>
          <w:iCs/>
          <w:color w:val="000000"/>
          <w:sz w:val="16"/>
          <w:szCs w:val="16"/>
        </w:rPr>
        <w:t xml:space="preserve">. Catania, sez. II, 24 luglio 2020, n. 1372; </w:t>
      </w:r>
      <w:proofErr w:type="spellStart"/>
      <w:r w:rsidRPr="000D3DF1">
        <w:rPr>
          <w:rFonts w:ascii="Garamond" w:hAnsi="Garamond" w:cs="Garamond"/>
          <w:iCs/>
          <w:color w:val="000000"/>
          <w:sz w:val="16"/>
          <w:szCs w:val="16"/>
        </w:rPr>
        <w:t>App</w:t>
      </w:r>
      <w:proofErr w:type="spellEnd"/>
      <w:r w:rsidRPr="000D3DF1">
        <w:rPr>
          <w:rFonts w:ascii="Garamond" w:hAnsi="Garamond" w:cs="Garamond"/>
          <w:iCs/>
          <w:color w:val="000000"/>
          <w:sz w:val="16"/>
          <w:szCs w:val="16"/>
        </w:rPr>
        <w:t xml:space="preserve">. Genova, sez. I, 18 agosto 2020, n. 788; </w:t>
      </w:r>
      <w:proofErr w:type="spellStart"/>
      <w:r w:rsidRPr="000D3DF1">
        <w:rPr>
          <w:rFonts w:ascii="Garamond" w:hAnsi="Garamond" w:cs="Garamond"/>
          <w:iCs/>
          <w:color w:val="000000"/>
          <w:sz w:val="16"/>
          <w:szCs w:val="16"/>
        </w:rPr>
        <w:t>Trib</w:t>
      </w:r>
      <w:proofErr w:type="spellEnd"/>
      <w:r w:rsidRPr="000D3DF1">
        <w:rPr>
          <w:rFonts w:ascii="Garamond" w:hAnsi="Garamond" w:cs="Garamond"/>
          <w:iCs/>
          <w:color w:val="000000"/>
          <w:sz w:val="16"/>
          <w:szCs w:val="16"/>
        </w:rPr>
        <w:t xml:space="preserve">. Bologna, sez. II, 19 marzo 2020, n. 531; </w:t>
      </w:r>
      <w:proofErr w:type="spellStart"/>
      <w:r w:rsidRPr="000D3DF1">
        <w:rPr>
          <w:rFonts w:ascii="Garamond" w:hAnsi="Garamond" w:cs="Garamond"/>
          <w:iCs/>
          <w:color w:val="000000"/>
          <w:sz w:val="16"/>
          <w:szCs w:val="16"/>
        </w:rPr>
        <w:t>Trib</w:t>
      </w:r>
      <w:proofErr w:type="spellEnd"/>
      <w:r w:rsidRPr="000D3DF1">
        <w:rPr>
          <w:rFonts w:ascii="Garamond" w:hAnsi="Garamond" w:cs="Garamond"/>
          <w:iCs/>
          <w:color w:val="000000"/>
          <w:sz w:val="16"/>
          <w:szCs w:val="16"/>
        </w:rPr>
        <w:t xml:space="preserve">. Napoli, sez. XII, 24 luglio 2020, n. 5311; </w:t>
      </w:r>
      <w:proofErr w:type="spellStart"/>
      <w:r w:rsidRPr="000D3DF1">
        <w:rPr>
          <w:rFonts w:ascii="Garamond" w:hAnsi="Garamond" w:cs="Garamond"/>
          <w:iCs/>
          <w:color w:val="000000"/>
          <w:sz w:val="16"/>
          <w:szCs w:val="16"/>
        </w:rPr>
        <w:t>Trib</w:t>
      </w:r>
      <w:proofErr w:type="spellEnd"/>
      <w:r w:rsidRPr="000D3DF1">
        <w:rPr>
          <w:rFonts w:ascii="Garamond" w:hAnsi="Garamond" w:cs="Garamond"/>
          <w:iCs/>
          <w:color w:val="000000"/>
          <w:sz w:val="16"/>
          <w:szCs w:val="16"/>
        </w:rPr>
        <w:t>. Roma, sez. XIII, 21 settembre 2020, n. 12590) hanno in varie pronunce affermato</w:t>
      </w:r>
      <w:r w:rsidR="00244208">
        <w:rPr>
          <w:rFonts w:ascii="Garamond" w:hAnsi="Garamond" w:cs="Garamond"/>
          <w:iCs/>
          <w:color w:val="000000"/>
          <w:sz w:val="16"/>
          <w:szCs w:val="16"/>
        </w:rPr>
        <w:t xml:space="preserve"> che l’art. 342 </w:t>
      </w:r>
      <w:proofErr w:type="spellStart"/>
      <w:r w:rsidR="00244208">
        <w:rPr>
          <w:rFonts w:ascii="Garamond" w:hAnsi="Garamond" w:cs="Garamond"/>
          <w:iCs/>
          <w:color w:val="000000"/>
          <w:sz w:val="16"/>
          <w:szCs w:val="16"/>
        </w:rPr>
        <w:t>c.p.c.</w:t>
      </w:r>
      <w:proofErr w:type="spellEnd"/>
      <w:r w:rsidRPr="000D3DF1">
        <w:rPr>
          <w:rFonts w:ascii="Garamond" w:hAnsi="Garamond" w:cs="Garamond"/>
          <w:iCs/>
          <w:color w:val="000000"/>
          <w:sz w:val="16"/>
          <w:szCs w:val="16"/>
        </w:rPr>
        <w:t xml:space="preserve"> non richiede che le deduzioni della parte appellante assumano una determinata forma o ricalchino la decisione appellata con diverso contenuto, ma che si individui in modo chiaro ed esauriente il </w:t>
      </w:r>
      <w:r w:rsidRPr="008303BC">
        <w:rPr>
          <w:rFonts w:ascii="Garamond" w:hAnsi="Garamond" w:cs="Garamond"/>
          <w:i/>
          <w:iCs/>
          <w:color w:val="000000"/>
          <w:sz w:val="16"/>
          <w:szCs w:val="16"/>
        </w:rPr>
        <w:t xml:space="preserve">quantum </w:t>
      </w:r>
      <w:proofErr w:type="spellStart"/>
      <w:r w:rsidRPr="008303BC">
        <w:rPr>
          <w:rFonts w:ascii="Garamond" w:hAnsi="Garamond" w:cs="Garamond"/>
          <w:i/>
          <w:iCs/>
          <w:color w:val="000000"/>
          <w:sz w:val="16"/>
          <w:szCs w:val="16"/>
        </w:rPr>
        <w:t>appellatum</w:t>
      </w:r>
      <w:proofErr w:type="spellEnd"/>
      <w:r w:rsidRPr="000D3DF1">
        <w:rPr>
          <w:rFonts w:ascii="Garamond" w:hAnsi="Garamond" w:cs="Garamond"/>
          <w:iCs/>
          <w:color w:val="000000"/>
          <w:sz w:val="16"/>
          <w:szCs w:val="16"/>
        </w:rPr>
        <w:t xml:space="preserve">, circoscrivendo il giudizio di gravame con riferimento agli specifici capi della sentenza impugnata e che si espongano argomentazioni da contrapporre alla motivazione della sentenza impugnata, in modo tale da incrinarne il fondamento logico–giuridico. Un esempio di generica censura è dato da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II,</w:t>
      </w:r>
      <w:r w:rsidRPr="00452558">
        <w:rPr>
          <w:rFonts w:ascii="Garamond" w:hAnsi="Garamond" w:cs="Garamond"/>
          <w:iCs/>
          <w:color w:val="000000"/>
          <w:sz w:val="16"/>
          <w:szCs w:val="16"/>
        </w:rPr>
        <w:t xml:space="preserve"> </w:t>
      </w:r>
      <w:r w:rsidRPr="000D3DF1">
        <w:rPr>
          <w:rFonts w:ascii="Garamond" w:hAnsi="Garamond" w:cs="Garamond"/>
          <w:iCs/>
          <w:color w:val="000000"/>
          <w:sz w:val="16"/>
          <w:szCs w:val="16"/>
        </w:rPr>
        <w:t xml:space="preserve">22 gennaio 2015, n. 1185, secondo la </w:t>
      </w:r>
      <w:r w:rsidRPr="00452558">
        <w:rPr>
          <w:rFonts w:ascii="Garamond" w:hAnsi="Garamond" w:cs="Garamond"/>
          <w:iCs/>
          <w:color w:val="000000"/>
          <w:sz w:val="16"/>
          <w:szCs w:val="16"/>
        </w:rPr>
        <w:t xml:space="preserve">quale «È inammissibile il motivo </w:t>
      </w:r>
      <w:r w:rsidRPr="00FA238A">
        <w:rPr>
          <w:rFonts w:ascii="Garamond" w:hAnsi="Garamond" w:cs="Garamond"/>
          <w:iCs/>
          <w:color w:val="000000"/>
          <w:sz w:val="16"/>
          <w:szCs w:val="16"/>
        </w:rPr>
        <w:t xml:space="preserve">di appello con il quale la parte si limiti a lamentare in modo del tutto generico la violazione del principio di inderogabilità dei minimi tabellari, in contrasto con il principio di specificità dei motivi di gravame previsto dall’art. 342 </w:t>
      </w:r>
      <w:proofErr w:type="spellStart"/>
      <w:r w:rsidRPr="00FA238A">
        <w:rPr>
          <w:rFonts w:ascii="Garamond" w:hAnsi="Garamond" w:cs="Garamond"/>
          <w:iCs/>
          <w:color w:val="000000"/>
          <w:sz w:val="16"/>
          <w:szCs w:val="16"/>
        </w:rPr>
        <w:t>c.p.c.</w:t>
      </w:r>
      <w:proofErr w:type="spellEnd"/>
      <w:r w:rsidRPr="00FA238A">
        <w:rPr>
          <w:rFonts w:ascii="Garamond" w:hAnsi="Garamond" w:cs="Garamond"/>
          <w:iCs/>
          <w:color w:val="000000"/>
          <w:sz w:val="16"/>
          <w:szCs w:val="16"/>
        </w:rPr>
        <w:t xml:space="preserve">, per cui correttamente detto giudice ritiene di non poter prendere in considerazione una siffatta censura». </w:t>
      </w:r>
      <w:proofErr w:type="spellStart"/>
      <w:r w:rsidRPr="00FA238A">
        <w:rPr>
          <w:rFonts w:ascii="Garamond" w:hAnsi="Garamond" w:cs="Garamond"/>
          <w:iCs/>
          <w:color w:val="000000"/>
          <w:sz w:val="16"/>
          <w:szCs w:val="16"/>
        </w:rPr>
        <w:t>Cass</w:t>
      </w:r>
      <w:proofErr w:type="spellEnd"/>
      <w:r w:rsidRPr="00FA238A">
        <w:rPr>
          <w:rFonts w:ascii="Garamond" w:hAnsi="Garamond" w:cs="Garamond"/>
          <w:iCs/>
          <w:color w:val="000000"/>
          <w:sz w:val="16"/>
          <w:szCs w:val="16"/>
        </w:rPr>
        <w:t xml:space="preserve">. civ., sez. III, 13 gennaio 2016,  n. 341 ha precisato: «L’art. 342 </w:t>
      </w:r>
      <w:proofErr w:type="spellStart"/>
      <w:r w:rsidRPr="00FA238A">
        <w:rPr>
          <w:rFonts w:ascii="Garamond" w:hAnsi="Garamond" w:cs="Garamond"/>
          <w:iCs/>
          <w:color w:val="000000"/>
          <w:sz w:val="16"/>
          <w:szCs w:val="16"/>
        </w:rPr>
        <w:t>c.p.c.</w:t>
      </w:r>
      <w:proofErr w:type="spellEnd"/>
      <w:r w:rsidRPr="00FA238A">
        <w:rPr>
          <w:rFonts w:ascii="Garamond" w:hAnsi="Garamond" w:cs="Garamond"/>
          <w:iCs/>
          <w:color w:val="000000"/>
          <w:sz w:val="16"/>
          <w:szCs w:val="16"/>
        </w:rPr>
        <w:t xml:space="preserve">, laddove prevede che l’appello si propone con citazione contenente “le indicazioni prescritte nell’art. 163”, non richiede altresì che l’atto d’impugnazione contenga anche lo specifico avvertimento, prescritto dall’art. 163, n. 7, comma 3, </w:t>
      </w:r>
      <w:proofErr w:type="spellStart"/>
      <w:r w:rsidRPr="00FA238A">
        <w:rPr>
          <w:rFonts w:ascii="Garamond" w:hAnsi="Garamond" w:cs="Garamond"/>
          <w:iCs/>
          <w:color w:val="000000"/>
          <w:sz w:val="16"/>
          <w:szCs w:val="16"/>
        </w:rPr>
        <w:t>c.p.c.</w:t>
      </w:r>
      <w:proofErr w:type="spellEnd"/>
      <w:r w:rsidRPr="00FA238A">
        <w:rPr>
          <w:rFonts w:ascii="Garamond" w:hAnsi="Garamond" w:cs="Garamond"/>
          <w:iCs/>
          <w:color w:val="000000"/>
          <w:sz w:val="16"/>
          <w:szCs w:val="16"/>
        </w:rPr>
        <w:t xml:space="preserve">, che la costituzione oltre i termini di legge implica le decadenze di cui agli artt. 38 e 167 </w:t>
      </w:r>
      <w:proofErr w:type="spellStart"/>
      <w:r w:rsidRPr="00FA238A">
        <w:rPr>
          <w:rFonts w:ascii="Garamond" w:hAnsi="Garamond" w:cs="Garamond"/>
          <w:iCs/>
          <w:color w:val="000000"/>
          <w:sz w:val="16"/>
          <w:szCs w:val="16"/>
        </w:rPr>
        <w:t>c.p.c.</w:t>
      </w:r>
      <w:proofErr w:type="spellEnd"/>
      <w:r w:rsidRPr="00FA238A">
        <w:rPr>
          <w:rFonts w:ascii="Garamond" w:hAnsi="Garamond" w:cs="Garamond"/>
          <w:iCs/>
          <w:color w:val="000000"/>
          <w:sz w:val="16"/>
          <w:szCs w:val="16"/>
        </w:rPr>
        <w:t>, atteso che queste ultime si riferiscono solo al regime delle decadenze nel giudizio di primo grado e, in mancanza di una espressa previsione di legge, la prescrizione di tale avvertimento non può essere estesa alle decadenze che in appello comporta la mancata tempestiva costituzione della parte appellata».</w:t>
      </w:r>
    </w:p>
    <w:p w:rsidR="005F2DEF" w:rsidRPr="00FA238A" w:rsidRDefault="005F2DEF" w:rsidP="00452558">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FA238A">
        <w:rPr>
          <w:rFonts w:ascii="Garamond" w:hAnsi="Garamond" w:cs="Garamond"/>
          <w:iCs/>
          <w:color w:val="000000"/>
          <w:sz w:val="16"/>
          <w:szCs w:val="16"/>
        </w:rPr>
        <w:t xml:space="preserve">Se la sentenza che si intende impugnare si basa su </w:t>
      </w:r>
      <w:r w:rsidRPr="00526020">
        <w:rPr>
          <w:rFonts w:ascii="Garamond" w:hAnsi="Garamond" w:cs="Garamond"/>
          <w:b/>
          <w:iCs/>
          <w:color w:val="000000"/>
          <w:sz w:val="16"/>
          <w:szCs w:val="16"/>
        </w:rPr>
        <w:t xml:space="preserve">due distinte </w:t>
      </w:r>
      <w:proofErr w:type="spellStart"/>
      <w:r w:rsidRPr="00526020">
        <w:rPr>
          <w:rFonts w:ascii="Garamond" w:hAnsi="Garamond" w:cs="Garamond"/>
          <w:b/>
          <w:i/>
          <w:iCs/>
          <w:color w:val="000000"/>
          <w:sz w:val="16"/>
          <w:szCs w:val="16"/>
        </w:rPr>
        <w:t>rationes</w:t>
      </w:r>
      <w:proofErr w:type="spellEnd"/>
      <w:r w:rsidRPr="00526020">
        <w:rPr>
          <w:rFonts w:ascii="Garamond" w:hAnsi="Garamond" w:cs="Garamond"/>
          <w:b/>
          <w:i/>
          <w:iCs/>
          <w:color w:val="000000"/>
          <w:sz w:val="16"/>
          <w:szCs w:val="16"/>
        </w:rPr>
        <w:t xml:space="preserve"> </w:t>
      </w:r>
      <w:proofErr w:type="spellStart"/>
      <w:r w:rsidRPr="00526020">
        <w:rPr>
          <w:rFonts w:ascii="Garamond" w:hAnsi="Garamond" w:cs="Garamond"/>
          <w:b/>
          <w:i/>
          <w:iCs/>
          <w:color w:val="000000"/>
          <w:sz w:val="16"/>
          <w:szCs w:val="16"/>
        </w:rPr>
        <w:t>decidendi</w:t>
      </w:r>
      <w:proofErr w:type="spellEnd"/>
      <w:r w:rsidRPr="00526020">
        <w:rPr>
          <w:rFonts w:ascii="Garamond" w:hAnsi="Garamond" w:cs="Garamond"/>
          <w:b/>
          <w:iCs/>
          <w:color w:val="000000"/>
          <w:sz w:val="16"/>
          <w:szCs w:val="16"/>
        </w:rPr>
        <w:t>,</w:t>
      </w:r>
      <w:r w:rsidRPr="00FA238A">
        <w:rPr>
          <w:rFonts w:ascii="Garamond" w:hAnsi="Garamond" w:cs="Garamond"/>
          <w:iCs/>
          <w:color w:val="000000"/>
          <w:sz w:val="16"/>
          <w:szCs w:val="16"/>
        </w:rPr>
        <w:t xml:space="preserve"> ciascuna di per sé sufficiente a sorreggere la soluzione adotta, vi è l’onere dell’appellante di formulare la propria impugnazione con riguardo ad entrambe, per evitare la censura di inammissibilità (principio generale in tema di impugnazioni: con riferimento al giudizi</w:t>
      </w:r>
      <w:r w:rsidR="008303BC">
        <w:rPr>
          <w:rFonts w:ascii="Garamond" w:hAnsi="Garamond" w:cs="Garamond"/>
          <w:iCs/>
          <w:color w:val="000000"/>
          <w:sz w:val="16"/>
          <w:szCs w:val="16"/>
        </w:rPr>
        <w:t xml:space="preserve">o di cassazione, v. </w:t>
      </w:r>
      <w:proofErr w:type="spellStart"/>
      <w:r w:rsidR="008303BC">
        <w:rPr>
          <w:rFonts w:ascii="Garamond" w:hAnsi="Garamond" w:cs="Garamond"/>
          <w:iCs/>
          <w:color w:val="000000"/>
          <w:sz w:val="16"/>
          <w:szCs w:val="16"/>
        </w:rPr>
        <w:t>Cass</w:t>
      </w:r>
      <w:proofErr w:type="spellEnd"/>
      <w:r w:rsidR="008303BC">
        <w:rPr>
          <w:rFonts w:ascii="Garamond" w:hAnsi="Garamond" w:cs="Garamond"/>
          <w:iCs/>
          <w:color w:val="000000"/>
          <w:sz w:val="16"/>
          <w:szCs w:val="16"/>
        </w:rPr>
        <w:t xml:space="preserve">., civ. </w:t>
      </w:r>
      <w:r w:rsidRPr="00FA238A">
        <w:rPr>
          <w:rFonts w:ascii="Garamond" w:hAnsi="Garamond" w:cs="Garamond"/>
          <w:iCs/>
          <w:color w:val="000000"/>
          <w:sz w:val="16"/>
          <w:szCs w:val="16"/>
        </w:rPr>
        <w:t>sez. I, 14 agosto 2020, n. 17182).</w:t>
      </w:r>
    </w:p>
    <w:p w:rsidR="005F2DEF" w:rsidRPr="00FA238A" w:rsidRDefault="005F2DEF" w:rsidP="00452558">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FA238A">
        <w:rPr>
          <w:rFonts w:ascii="Garamond" w:hAnsi="Garamond" w:cs="Garamond"/>
          <w:iCs/>
          <w:color w:val="000000"/>
          <w:sz w:val="16"/>
          <w:szCs w:val="16"/>
        </w:rPr>
        <w:t>La sussistenza dei presuppost</w:t>
      </w:r>
      <w:r w:rsidR="007837E0" w:rsidRPr="00FA238A">
        <w:rPr>
          <w:rFonts w:ascii="Garamond" w:hAnsi="Garamond" w:cs="Garamond"/>
          <w:iCs/>
          <w:color w:val="000000"/>
          <w:sz w:val="16"/>
          <w:szCs w:val="16"/>
        </w:rPr>
        <w:t xml:space="preserve">i di cui all’art. 342 </w:t>
      </w:r>
      <w:r w:rsidRPr="00FA238A">
        <w:rPr>
          <w:rFonts w:ascii="Garamond" w:hAnsi="Garamond" w:cs="Garamond"/>
          <w:iCs/>
          <w:color w:val="000000"/>
          <w:sz w:val="16"/>
          <w:szCs w:val="16"/>
        </w:rPr>
        <w:t xml:space="preserve">può essere valutata rispetto a ciascuna delle doglianze che l’appellante muova alla decisione impugnata. </w:t>
      </w:r>
    </w:p>
    <w:p w:rsidR="005F2DEF" w:rsidRPr="00FA238A" w:rsidRDefault="005F2DEF" w:rsidP="00452558">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FA238A">
        <w:rPr>
          <w:rFonts w:ascii="Garamond" w:hAnsi="Garamond" w:cs="Garamond"/>
          <w:iCs/>
          <w:color w:val="000000"/>
          <w:sz w:val="16"/>
          <w:szCs w:val="16"/>
        </w:rPr>
        <w:t>La sanzione prevista per la mancanza nella motivazione dell’atto d’appello dei requisiti di cui al 2° comma è l’inammissibilità, che comporta l’impos</w:t>
      </w:r>
      <w:r w:rsidRPr="00FA238A">
        <w:rPr>
          <w:rFonts w:ascii="Garamond" w:hAnsi="Garamond" w:cs="Garamond"/>
          <w:iCs/>
          <w:color w:val="000000"/>
          <w:sz w:val="16"/>
          <w:szCs w:val="16"/>
        </w:rPr>
        <w:softHyphen/>
        <w:t>sibilità di riproporre appello, anche se non è decorso il termine fissato dalla legge (art. 358); si ha quindi l’immediato passaggio in giudicato della sentenza (</w:t>
      </w:r>
      <w:proofErr w:type="spellStart"/>
      <w:r w:rsidRPr="00FA238A">
        <w:rPr>
          <w:rFonts w:ascii="Garamond" w:hAnsi="Garamond" w:cs="Garamond"/>
          <w:iCs/>
          <w:color w:val="000000"/>
          <w:sz w:val="16"/>
          <w:szCs w:val="16"/>
        </w:rPr>
        <w:t>Cass</w:t>
      </w:r>
      <w:proofErr w:type="spellEnd"/>
      <w:r w:rsidRPr="00FA238A">
        <w:rPr>
          <w:rFonts w:ascii="Garamond" w:hAnsi="Garamond" w:cs="Garamond"/>
          <w:iCs/>
          <w:color w:val="000000"/>
          <w:sz w:val="16"/>
          <w:szCs w:val="16"/>
        </w:rPr>
        <w:t xml:space="preserve">. civ., sez. I, 27 settembre 2016, n. 18932). La Cassazione (sez. III, 6 maggio 2021, n. 12046) si è pronunciata anche in ordine alla cognizione sulla sentenza che dichiari l’appello inammissibile ai sensi dell’art. 342: «Quando, con il ricorso per cassazione, venga denunciata una violazione dell’articolo 342 del codice di procedura civile, in ordine alla specificità dei motivi di appello, il sindacato del giudice di legittimità, in quanto la deduzione attiene a un </w:t>
      </w:r>
      <w:proofErr w:type="spellStart"/>
      <w:r w:rsidRPr="00526020">
        <w:rPr>
          <w:rFonts w:ascii="Garamond" w:hAnsi="Garamond" w:cs="Garamond"/>
          <w:i/>
          <w:iCs/>
          <w:color w:val="000000"/>
          <w:sz w:val="16"/>
          <w:szCs w:val="16"/>
        </w:rPr>
        <w:t>error</w:t>
      </w:r>
      <w:proofErr w:type="spellEnd"/>
      <w:r w:rsidRPr="00526020">
        <w:rPr>
          <w:rFonts w:ascii="Garamond" w:hAnsi="Garamond" w:cs="Garamond"/>
          <w:i/>
          <w:iCs/>
          <w:color w:val="000000"/>
          <w:sz w:val="16"/>
          <w:szCs w:val="16"/>
        </w:rPr>
        <w:t xml:space="preserve"> in procedendo</w:t>
      </w:r>
      <w:r w:rsidRPr="00FA238A">
        <w:rPr>
          <w:rFonts w:ascii="Garamond" w:hAnsi="Garamond" w:cs="Garamond"/>
          <w:iCs/>
          <w:color w:val="000000"/>
          <w:sz w:val="16"/>
          <w:szCs w:val="16"/>
        </w:rPr>
        <w:t xml:space="preserve">, investe direttamente l’invalidità denunciata, mediante l’accesso diretto agli atti sui quali il ricorso è fondato, indipendentemente dalla sufficienza e logicità della eventuale motivazione esibita al riguardo, posto che, in tali casi, la Corte di cassazione è giudice anche del fatto. Con l’ulteriore precisazione che l’esercizio del predetto potere di diretto esame degli atti del giudizio di merito presuppone comunque l’ammissibilità del motivo di censura, onde il ricorrente non è dispensato dall’onere di specificare (a pena, appunto, di inammissibilità) il contenuto della critica mossa alla sentenza impugnata, indicando anche specificamente i fatti processuali alla base dell’errore denunciato, e tale specificazione deve essere contenuta nello stesso ricorso per cassazione, in forza dei principi di specificità e localizzazione processuale di cui all’articolo 366, comma 1, n. 4 e n. 6, del codice di procedura civile». </w:t>
      </w:r>
    </w:p>
    <w:p w:rsidR="005F2DEF" w:rsidRPr="00FA238A" w:rsidRDefault="005F2DEF" w:rsidP="00452558">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FA238A">
        <w:rPr>
          <w:rFonts w:ascii="Garamond" w:hAnsi="Garamond" w:cs="Garamond"/>
          <w:iCs/>
          <w:color w:val="000000"/>
          <w:sz w:val="16"/>
          <w:szCs w:val="16"/>
        </w:rPr>
        <w:t xml:space="preserve">Ove l’appello venga </w:t>
      </w:r>
      <w:r w:rsidRPr="00526020">
        <w:rPr>
          <w:rFonts w:ascii="Garamond" w:hAnsi="Garamond" w:cs="Garamond"/>
          <w:b/>
          <w:iCs/>
          <w:color w:val="000000"/>
          <w:sz w:val="16"/>
          <w:szCs w:val="16"/>
        </w:rPr>
        <w:t>erroneamente introdotto con ricorso,</w:t>
      </w:r>
      <w:r w:rsidRPr="00FA238A">
        <w:rPr>
          <w:rFonts w:ascii="Garamond" w:hAnsi="Garamond" w:cs="Garamond"/>
          <w:iCs/>
          <w:color w:val="000000"/>
          <w:sz w:val="16"/>
          <w:szCs w:val="16"/>
        </w:rPr>
        <w:t xml:space="preserve"> anziché con atto di citazione, quest’ultimo e la successiva notifica vengono ritenuti idonei al raggiungimento dello scopo della valida costituzione del rapporto processuale, purché la notifica avvenga entro il termine per impugnare. </w:t>
      </w:r>
    </w:p>
    <w:p w:rsidR="007837E0" w:rsidRPr="00FA238A" w:rsidRDefault="000D7C48" w:rsidP="00452558">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FA238A">
        <w:rPr>
          <w:rFonts w:ascii="Garamond" w:hAnsi="Garamond" w:cs="Garamond"/>
          <w:iCs/>
          <w:color w:val="000000"/>
          <w:sz w:val="16"/>
          <w:szCs w:val="16"/>
        </w:rPr>
        <w:t xml:space="preserve">Una novità importante è contenuta nell’ultimo comma della disposizione: vengono </w:t>
      </w:r>
      <w:r w:rsidRPr="00526020">
        <w:rPr>
          <w:rFonts w:ascii="Garamond" w:hAnsi="Garamond" w:cs="Garamond"/>
          <w:b/>
          <w:iCs/>
          <w:color w:val="000000"/>
          <w:sz w:val="16"/>
          <w:szCs w:val="16"/>
        </w:rPr>
        <w:t>aumentati i termini liberi intercorrenti tra il giorno della citazione e la data della pima udienza</w:t>
      </w:r>
      <w:r w:rsidRPr="00FA238A">
        <w:rPr>
          <w:rFonts w:ascii="Garamond" w:hAnsi="Garamond" w:cs="Garamond"/>
          <w:iCs/>
          <w:color w:val="000000"/>
          <w:sz w:val="16"/>
          <w:szCs w:val="16"/>
        </w:rPr>
        <w:t xml:space="preserve">, allo scopo di consentire al giudice d’appello di studiare il materiale di causa, arrivare ben informato alla prima udienza </w:t>
      </w:r>
      <w:proofErr w:type="gramStart"/>
      <w:r w:rsidRPr="00FA238A">
        <w:rPr>
          <w:rFonts w:ascii="Garamond" w:hAnsi="Garamond" w:cs="Garamond"/>
          <w:iCs/>
          <w:color w:val="000000"/>
          <w:sz w:val="16"/>
          <w:szCs w:val="16"/>
        </w:rPr>
        <w:t>ed</w:t>
      </w:r>
      <w:proofErr w:type="gramEnd"/>
      <w:r w:rsidRPr="00FA238A">
        <w:rPr>
          <w:rFonts w:ascii="Garamond" w:hAnsi="Garamond" w:cs="Garamond"/>
          <w:iCs/>
          <w:color w:val="000000"/>
          <w:sz w:val="16"/>
          <w:szCs w:val="16"/>
        </w:rPr>
        <w:t xml:space="preserve">, </w:t>
      </w:r>
      <w:r w:rsidR="00FA238A" w:rsidRPr="00FA238A">
        <w:rPr>
          <w:rFonts w:ascii="Garamond" w:hAnsi="Garamond" w:cs="Garamond"/>
          <w:iCs/>
          <w:color w:val="000000"/>
          <w:sz w:val="16"/>
          <w:szCs w:val="16"/>
        </w:rPr>
        <w:t>eventualmente, tentare la conci</w:t>
      </w:r>
      <w:r w:rsidRPr="00FA238A">
        <w:rPr>
          <w:rFonts w:ascii="Garamond" w:hAnsi="Garamond" w:cs="Garamond"/>
          <w:iCs/>
          <w:color w:val="000000"/>
          <w:sz w:val="16"/>
          <w:szCs w:val="16"/>
        </w:rPr>
        <w:t>liazione.</w:t>
      </w:r>
    </w:p>
    <w:p w:rsidR="005F2DEF" w:rsidRPr="00FA238A" w:rsidRDefault="005F2DEF" w:rsidP="00FA238A">
      <w:pPr>
        <w:widowControl w:val="0"/>
        <w:autoSpaceDE w:val="0"/>
        <w:autoSpaceDN w:val="0"/>
        <w:adjustRightInd w:val="0"/>
        <w:spacing w:after="0" w:line="240" w:lineRule="auto"/>
        <w:jc w:val="both"/>
        <w:rPr>
          <w:rFonts w:ascii="Garamond" w:hAnsi="Garamond" w:cs="Garamond"/>
          <w:iCs/>
          <w:color w:val="000000"/>
          <w:sz w:val="16"/>
          <w:szCs w:val="16"/>
        </w:rPr>
      </w:pPr>
    </w:p>
    <w:p w:rsidR="00FA238A" w:rsidRDefault="005F2DEF" w:rsidP="00FA238A">
      <w:pPr>
        <w:widowControl w:val="0"/>
        <w:autoSpaceDE w:val="0"/>
        <w:autoSpaceDN w:val="0"/>
        <w:adjustRightInd w:val="0"/>
        <w:spacing w:after="0" w:line="240" w:lineRule="auto"/>
        <w:jc w:val="both"/>
        <w:rPr>
          <w:rFonts w:ascii="Times" w:hAnsi="Times"/>
          <w:color w:val="000000"/>
          <w:sz w:val="14"/>
          <w:szCs w:val="14"/>
        </w:rPr>
      </w:pPr>
      <w:r w:rsidRPr="00FA238A">
        <w:rPr>
          <w:b/>
          <w:bCs/>
          <w:color w:val="000000"/>
          <w:sz w:val="14"/>
        </w:rPr>
        <w:t>343</w:t>
      </w:r>
      <w:r w:rsidRPr="00FA238A">
        <w:rPr>
          <w:rFonts w:ascii="Times" w:hAnsi="Times"/>
          <w:color w:val="000000"/>
          <w:sz w:val="14"/>
          <w:szCs w:val="14"/>
        </w:rPr>
        <w:t>. Modo e termine dell’appello incidentale.</w:t>
      </w:r>
      <w:r w:rsidRPr="000D3DF1">
        <w:rPr>
          <w:rFonts w:ascii="Times" w:hAnsi="Times"/>
          <w:color w:val="000000"/>
          <w:sz w:val="14"/>
          <w:szCs w:val="14"/>
        </w:rPr>
        <w:t xml:space="preserve"> </w:t>
      </w:r>
      <w:r w:rsidRPr="00FA238A">
        <w:rPr>
          <w:rFonts w:ascii="Times" w:hAnsi="Times"/>
          <w:color w:val="000000"/>
          <w:sz w:val="14"/>
          <w:szCs w:val="14"/>
        </w:rPr>
        <w:t>––</w:t>
      </w:r>
      <w:r w:rsidRPr="000D3DF1">
        <w:rPr>
          <w:rFonts w:ascii="Times" w:hAnsi="Times"/>
          <w:color w:val="000000"/>
          <w:sz w:val="14"/>
          <w:szCs w:val="14"/>
        </w:rPr>
        <w:t xml:space="preserve"> L’appello incidentale [333] si propone, a pena di decadenza, nella comparsa di risposta</w:t>
      </w:r>
      <w:r w:rsidR="00FA238A">
        <w:rPr>
          <w:rFonts w:ascii="Times" w:hAnsi="Times"/>
          <w:color w:val="000000"/>
          <w:sz w:val="14"/>
          <w:szCs w:val="14"/>
        </w:rPr>
        <w:t xml:space="preserve"> depositata almeno venti g</w:t>
      </w:r>
      <w:r w:rsidR="00FA238A" w:rsidRPr="00FA238A">
        <w:rPr>
          <w:rFonts w:ascii="Times" w:hAnsi="Times"/>
          <w:color w:val="000000"/>
          <w:sz w:val="14"/>
          <w:szCs w:val="14"/>
        </w:rPr>
        <w:t>iorni prima</w:t>
      </w:r>
      <w:r w:rsidR="00FA238A">
        <w:rPr>
          <w:rFonts w:ascii="Times" w:hAnsi="Times"/>
          <w:color w:val="000000"/>
          <w:sz w:val="14"/>
          <w:szCs w:val="14"/>
        </w:rPr>
        <w:t xml:space="preserve"> dell'udienza di comparizione </w:t>
      </w:r>
      <w:r w:rsidR="00C3474D">
        <w:rPr>
          <w:rFonts w:ascii="Times" w:hAnsi="Times"/>
          <w:color w:val="000000"/>
          <w:sz w:val="14"/>
          <w:szCs w:val="14"/>
        </w:rPr>
        <w:t xml:space="preserve">fissata </w:t>
      </w:r>
      <w:r w:rsidR="009060CD">
        <w:rPr>
          <w:rFonts w:ascii="Times" w:hAnsi="Times"/>
          <w:color w:val="000000"/>
          <w:sz w:val="14"/>
          <w:szCs w:val="14"/>
        </w:rPr>
        <w:t xml:space="preserve">nell'atto di </w:t>
      </w:r>
      <w:r w:rsidR="004A2FCD">
        <w:rPr>
          <w:rFonts w:ascii="Times" w:hAnsi="Times"/>
          <w:color w:val="000000"/>
          <w:sz w:val="14"/>
          <w:szCs w:val="14"/>
        </w:rPr>
        <w:t xml:space="preserve">citazione </w:t>
      </w:r>
      <w:r w:rsidR="00FA238A" w:rsidRPr="00FA238A">
        <w:rPr>
          <w:rFonts w:ascii="Times" w:hAnsi="Times"/>
          <w:color w:val="000000"/>
          <w:sz w:val="14"/>
          <w:szCs w:val="14"/>
        </w:rPr>
        <w:t>o</w:t>
      </w:r>
      <w:r w:rsidR="00FA238A">
        <w:rPr>
          <w:rFonts w:ascii="Times" w:hAnsi="Times"/>
          <w:color w:val="000000"/>
          <w:sz w:val="14"/>
          <w:szCs w:val="14"/>
        </w:rPr>
        <w:t xml:space="preserve"> </w:t>
      </w:r>
      <w:r w:rsidR="00FA238A" w:rsidRPr="00FA238A">
        <w:rPr>
          <w:rFonts w:ascii="Times" w:hAnsi="Times"/>
          <w:color w:val="000000"/>
          <w:sz w:val="14"/>
          <w:szCs w:val="14"/>
        </w:rPr>
        <w:t>dell'udienza fissata a norma dell'articolo 349-bis, secondo comma</w:t>
      </w:r>
      <w:r w:rsidR="00FA238A" w:rsidRPr="00FA238A">
        <w:rPr>
          <w:rFonts w:ascii="Times" w:hAnsi="Times"/>
          <w:color w:val="000000"/>
          <w:sz w:val="14"/>
          <w:szCs w:val="14"/>
          <w:vertAlign w:val="superscript"/>
        </w:rPr>
        <w:t>1</w:t>
      </w:r>
      <w:r w:rsidR="00FA238A">
        <w:rPr>
          <w:rFonts w:ascii="Times" w:hAnsi="Times"/>
          <w:color w:val="000000"/>
          <w:sz w:val="14"/>
          <w:szCs w:val="14"/>
        </w:rPr>
        <w:t>.</w:t>
      </w:r>
    </w:p>
    <w:p w:rsidR="005F2DEF" w:rsidRPr="00FA238A" w:rsidRDefault="005F2DEF" w:rsidP="00526020">
      <w:pPr>
        <w:widowControl w:val="0"/>
        <w:autoSpaceDE w:val="0"/>
        <w:autoSpaceDN w:val="0"/>
        <w:adjustRightInd w:val="0"/>
        <w:spacing w:after="0" w:line="240" w:lineRule="auto"/>
        <w:ind w:firstLine="284"/>
        <w:jc w:val="both"/>
        <w:rPr>
          <w:rFonts w:ascii="Times" w:hAnsi="Times"/>
          <w:color w:val="000000"/>
          <w:sz w:val="14"/>
          <w:szCs w:val="14"/>
        </w:rPr>
      </w:pPr>
      <w:r w:rsidRPr="000D3DF1">
        <w:rPr>
          <w:rFonts w:ascii="Times" w:hAnsi="Times"/>
          <w:color w:val="000000"/>
          <w:sz w:val="14"/>
          <w:szCs w:val="14"/>
        </w:rPr>
        <w:t>Se l’interesse a proporre l’appello incidentale sorge dalla impugnazione proposta da altra parte che non sia l’appellante principale, tale appello si propone nella prima udienza successiva alla proposizione dell’impugnazione stessa.</w:t>
      </w:r>
    </w:p>
    <w:p w:rsidR="005F2DEF" w:rsidRPr="000D3DF1" w:rsidRDefault="005F2DEF" w:rsidP="005F2DEF">
      <w:pPr>
        <w:widowControl w:val="0"/>
        <w:autoSpaceDE w:val="0"/>
        <w:autoSpaceDN w:val="0"/>
        <w:adjustRightInd w:val="0"/>
        <w:spacing w:after="0" w:line="240" w:lineRule="auto"/>
        <w:ind w:firstLine="284"/>
        <w:jc w:val="both"/>
        <w:rPr>
          <w:rFonts w:ascii="Arial" w:hAnsi="Arial" w:cs="Arial"/>
          <w:b/>
          <w:i/>
          <w:color w:val="000000"/>
          <w:sz w:val="10"/>
          <w:szCs w:val="10"/>
          <w:lang w:eastAsia="it-IT"/>
        </w:rPr>
      </w:pPr>
    </w:p>
    <w:p w:rsidR="005F2DEF" w:rsidRPr="00C36B1C" w:rsidRDefault="005F2DEF" w:rsidP="005F2DEF">
      <w:pPr>
        <w:widowControl w:val="0"/>
        <w:autoSpaceDE w:val="0"/>
        <w:autoSpaceDN w:val="0"/>
        <w:adjustRightInd w:val="0"/>
        <w:spacing w:after="0" w:line="240" w:lineRule="auto"/>
        <w:ind w:firstLine="142"/>
        <w:jc w:val="both"/>
        <w:rPr>
          <w:rFonts w:ascii="Times" w:hAnsi="Times" w:cs="Arial"/>
          <w:b/>
          <w:bCs/>
          <w:iCs/>
          <w:color w:val="000000"/>
          <w:sz w:val="16"/>
          <w:szCs w:val="16"/>
        </w:rPr>
      </w:pPr>
      <w:r w:rsidRPr="00C36B1C">
        <w:rPr>
          <w:rFonts w:ascii="Arial" w:hAnsi="Arial" w:cs="Arial"/>
          <w:b/>
          <w:i/>
          <w:color w:val="000000"/>
          <w:sz w:val="12"/>
          <w:szCs w:val="12"/>
          <w:lang w:eastAsia="it-IT"/>
        </w:rPr>
        <w:t>Evoluzione normativa</w:t>
      </w:r>
    </w:p>
    <w:p w:rsidR="005F2DEF" w:rsidRPr="00C36B1C" w:rsidRDefault="005F2DEF" w:rsidP="005F2DEF">
      <w:pPr>
        <w:widowControl w:val="0"/>
        <w:pBdr>
          <w:left w:val="single" w:sz="24" w:space="4" w:color="808080"/>
        </w:pBdr>
        <w:spacing w:after="0" w:line="240" w:lineRule="auto"/>
        <w:ind w:left="142"/>
        <w:jc w:val="both"/>
        <w:rPr>
          <w:rFonts w:ascii="Arial" w:hAnsi="Arial" w:cs="Arial"/>
          <w:color w:val="000000"/>
          <w:sz w:val="12"/>
          <w:szCs w:val="16"/>
          <w:lang w:eastAsia="it-IT"/>
        </w:rPr>
      </w:pPr>
      <w:r w:rsidRPr="00C36B1C">
        <w:rPr>
          <w:rFonts w:ascii="Arial" w:hAnsi="Arial" w:cs="Arial"/>
          <w:color w:val="000000"/>
          <w:sz w:val="12"/>
          <w:szCs w:val="16"/>
          <w:vertAlign w:val="superscript"/>
          <w:lang w:eastAsia="it-IT"/>
        </w:rPr>
        <w:t xml:space="preserve"> (1)</w:t>
      </w:r>
      <w:r w:rsidRPr="00C36B1C">
        <w:rPr>
          <w:rFonts w:ascii="Arial" w:hAnsi="Arial" w:cs="Arial"/>
          <w:color w:val="000000"/>
          <w:sz w:val="12"/>
          <w:szCs w:val="16"/>
          <w:lang w:eastAsia="it-IT"/>
        </w:rPr>
        <w:t xml:space="preserve"> </w:t>
      </w:r>
      <w:r w:rsidR="009060CD">
        <w:rPr>
          <w:rFonts w:ascii="Arial" w:hAnsi="Arial" w:cs="Arial"/>
          <w:color w:val="000000"/>
          <w:sz w:val="12"/>
          <w:szCs w:val="16"/>
          <w:lang w:eastAsia="it-IT"/>
        </w:rPr>
        <w:t>Comma così modificato</w:t>
      </w:r>
      <w:r w:rsidR="00FA238A" w:rsidRPr="00C93444">
        <w:rPr>
          <w:rFonts w:ascii="Arial" w:hAnsi="Arial" w:cs="Arial"/>
          <w:color w:val="000000"/>
          <w:sz w:val="12"/>
          <w:szCs w:val="16"/>
          <w:lang w:eastAsia="it-IT"/>
        </w:rPr>
        <w:t xml:space="preserve"> dall’art. </w:t>
      </w:r>
      <w:r w:rsidR="009060CD">
        <w:rPr>
          <w:rFonts w:ascii="Arial" w:hAnsi="Arial" w:cs="Arial"/>
          <w:color w:val="000000"/>
          <w:sz w:val="12"/>
          <w:szCs w:val="16"/>
          <w:lang w:eastAsia="it-IT"/>
        </w:rPr>
        <w:t xml:space="preserve">3, comma 36, </w:t>
      </w:r>
      <w:proofErr w:type="spellStart"/>
      <w:r w:rsidR="009060CD">
        <w:rPr>
          <w:rFonts w:ascii="Arial" w:hAnsi="Arial" w:cs="Arial"/>
          <w:color w:val="000000"/>
          <w:sz w:val="12"/>
          <w:szCs w:val="16"/>
          <w:lang w:eastAsia="it-IT"/>
        </w:rPr>
        <w:t>lett</w:t>
      </w:r>
      <w:proofErr w:type="spellEnd"/>
      <w:r w:rsidR="009060CD">
        <w:rPr>
          <w:rFonts w:ascii="Arial" w:hAnsi="Arial" w:cs="Arial"/>
          <w:color w:val="000000"/>
          <w:sz w:val="12"/>
          <w:szCs w:val="16"/>
          <w:lang w:eastAsia="it-IT"/>
        </w:rPr>
        <w:t>. b</w:t>
      </w:r>
      <w:r w:rsidR="00FA238A" w:rsidRPr="00C93444">
        <w:rPr>
          <w:rFonts w:ascii="Arial" w:hAnsi="Arial" w:cs="Arial"/>
          <w:color w:val="000000"/>
          <w:sz w:val="12"/>
          <w:szCs w:val="16"/>
          <w:lang w:eastAsia="it-IT"/>
        </w:rPr>
        <w:t xml:space="preserve">, del d. </w:t>
      </w:r>
      <w:proofErr w:type="spellStart"/>
      <w:r w:rsidR="00FA238A" w:rsidRPr="00C93444">
        <w:rPr>
          <w:rFonts w:ascii="Arial" w:hAnsi="Arial" w:cs="Arial"/>
          <w:color w:val="000000"/>
          <w:sz w:val="12"/>
          <w:szCs w:val="16"/>
          <w:lang w:eastAsia="it-IT"/>
        </w:rPr>
        <w:t>lgs</w:t>
      </w:r>
      <w:proofErr w:type="spellEnd"/>
      <w:r w:rsidR="00FA238A" w:rsidRPr="00C93444">
        <w:rPr>
          <w:rFonts w:ascii="Arial" w:hAnsi="Arial" w:cs="Arial"/>
          <w:color w:val="000000"/>
          <w:sz w:val="12"/>
          <w:szCs w:val="16"/>
          <w:lang w:eastAsia="it-IT"/>
        </w:rPr>
        <w:t xml:space="preserve">. </w:t>
      </w:r>
      <w:r w:rsidR="00FA238A" w:rsidRPr="00C93444">
        <w:rPr>
          <w:rFonts w:ascii="Arial" w:hAnsi="Arial" w:cs="Arial"/>
          <w:bCs/>
          <w:color w:val="000000"/>
          <w:sz w:val="12"/>
          <w:szCs w:val="16"/>
          <w:lang w:eastAsia="it-IT"/>
        </w:rPr>
        <w:t>10 ottobre 2022, n. 149</w:t>
      </w:r>
      <w:r w:rsidR="009060CD">
        <w:rPr>
          <w:rFonts w:ascii="Arial" w:hAnsi="Arial" w:cs="Arial"/>
          <w:bCs/>
          <w:color w:val="000000"/>
          <w:sz w:val="12"/>
          <w:szCs w:val="16"/>
          <w:lang w:eastAsia="it-IT"/>
        </w:rPr>
        <w:t>, attuazione della l.</w:t>
      </w:r>
      <w:r w:rsidR="009060CD" w:rsidRPr="00C93444">
        <w:rPr>
          <w:rFonts w:ascii="Arial" w:hAnsi="Arial" w:cs="Arial"/>
          <w:bCs/>
          <w:color w:val="000000"/>
          <w:sz w:val="12"/>
          <w:szCs w:val="16"/>
          <w:lang w:eastAsia="it-IT"/>
        </w:rPr>
        <w:t xml:space="preserve"> 26 novembre 2021, n. 206</w:t>
      </w:r>
      <w:r w:rsidR="009060CD">
        <w:rPr>
          <w:rFonts w:ascii="Arial" w:hAnsi="Arial" w:cs="Arial"/>
          <w:bCs/>
          <w:color w:val="000000"/>
          <w:sz w:val="12"/>
          <w:szCs w:val="16"/>
          <w:lang w:eastAsia="it-IT"/>
        </w:rPr>
        <w:t>.</w:t>
      </w:r>
      <w:r w:rsidR="00E11384">
        <w:rPr>
          <w:rFonts w:ascii="Arial" w:hAnsi="Arial" w:cs="Arial"/>
          <w:bCs/>
          <w:color w:val="000000"/>
          <w:sz w:val="12"/>
          <w:szCs w:val="16"/>
          <w:lang w:eastAsia="it-IT"/>
        </w:rPr>
        <w:t xml:space="preserve"> La norma </w:t>
      </w:r>
      <w:r w:rsidR="006B40FE">
        <w:rPr>
          <w:rFonts w:ascii="Arial" w:hAnsi="Arial" w:cs="Arial"/>
          <w:bCs/>
          <w:color w:val="000000"/>
          <w:sz w:val="12"/>
          <w:szCs w:val="16"/>
          <w:lang w:eastAsia="it-IT"/>
        </w:rPr>
        <w:t>è entrata in vigore il 28 febbraio</w:t>
      </w:r>
      <w:r w:rsidR="00E11384">
        <w:rPr>
          <w:rFonts w:ascii="Arial" w:hAnsi="Arial" w:cs="Arial"/>
          <w:bCs/>
          <w:color w:val="000000"/>
          <w:sz w:val="12"/>
          <w:szCs w:val="16"/>
          <w:lang w:eastAsia="it-IT"/>
        </w:rPr>
        <w:t xml:space="preserve"> 2023. Il testo del comma vigente fino a quel momento è il seguente: ‹‹</w:t>
      </w:r>
      <w:r w:rsidR="00526020">
        <w:rPr>
          <w:rFonts w:ascii="Arial" w:hAnsi="Arial" w:cs="Arial"/>
          <w:bCs/>
          <w:color w:val="000000"/>
          <w:sz w:val="12"/>
          <w:szCs w:val="16"/>
          <w:lang w:eastAsia="it-IT"/>
        </w:rPr>
        <w:t xml:space="preserve">L’appello incidentale </w:t>
      </w:r>
      <w:r w:rsidR="00E11384" w:rsidRPr="00E11384">
        <w:rPr>
          <w:rFonts w:ascii="Arial" w:hAnsi="Arial" w:cs="Arial"/>
          <w:bCs/>
          <w:color w:val="000000"/>
          <w:sz w:val="12"/>
          <w:szCs w:val="16"/>
          <w:lang w:eastAsia="it-IT"/>
        </w:rPr>
        <w:t>si propone, a pena di decadenza, nella comparsa di risposta, all’atto della costituzione in cancelleria ai sensi dell’articolo 166</w:t>
      </w:r>
      <w:r w:rsidR="00E11384">
        <w:rPr>
          <w:rFonts w:ascii="Arial" w:hAnsi="Arial" w:cs="Arial"/>
          <w:bCs/>
          <w:color w:val="000000"/>
          <w:sz w:val="12"/>
          <w:szCs w:val="16"/>
          <w:lang w:eastAsia="it-IT"/>
        </w:rPr>
        <w:t>››.</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In virtù del rinvio generale compiuto dall’art. 359, il contenuto </w:t>
      </w:r>
      <w:r w:rsidRPr="000D3DF1">
        <w:rPr>
          <w:rFonts w:ascii="Garamond" w:hAnsi="Garamond" w:cs="Garamond"/>
          <w:b/>
          <w:iCs/>
          <w:color w:val="000000"/>
          <w:sz w:val="16"/>
          <w:szCs w:val="16"/>
        </w:rPr>
        <w:t>della comparsa conclusionale in appello</w:t>
      </w:r>
      <w:r w:rsidRPr="000D3DF1">
        <w:rPr>
          <w:rFonts w:ascii="Garamond" w:hAnsi="Garamond" w:cs="Garamond"/>
          <w:iCs/>
          <w:color w:val="000000"/>
          <w:sz w:val="16"/>
          <w:szCs w:val="16"/>
        </w:rPr>
        <w:t xml:space="preserve"> segue </w:t>
      </w:r>
      <w:r w:rsidRPr="000D3DF1">
        <w:rPr>
          <w:rFonts w:ascii="Garamond" w:hAnsi="Garamond" w:cs="Garamond"/>
          <w:b/>
          <w:iCs/>
          <w:color w:val="000000"/>
          <w:sz w:val="16"/>
          <w:szCs w:val="16"/>
        </w:rPr>
        <w:t xml:space="preserve">il modello proprio della comparsa di </w:t>
      </w:r>
      <w:r w:rsidRPr="000D3DF1">
        <w:rPr>
          <w:rFonts w:ascii="Garamond" w:hAnsi="Garamond" w:cs="Garamond"/>
          <w:b/>
          <w:iCs/>
          <w:color w:val="000000"/>
          <w:sz w:val="16"/>
          <w:szCs w:val="16"/>
        </w:rPr>
        <w:lastRenderedPageBreak/>
        <w:t>costituzione e risposta in primo grado</w:t>
      </w:r>
      <w:r w:rsidRPr="000D3DF1">
        <w:rPr>
          <w:rFonts w:ascii="Garamond" w:hAnsi="Garamond" w:cs="Garamond"/>
          <w:iCs/>
          <w:color w:val="000000"/>
          <w:sz w:val="16"/>
          <w:szCs w:val="16"/>
        </w:rPr>
        <w:t>, senza che sia data all’appellato la facoltà di proporre nuove domande o eccezioni in senso stretto (art. 345).</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L’appellato che ne abbia interesse deve proporre appello incidentale con la comparsa di costituzione e risposta depositata tempestivamente.</w:t>
      </w:r>
      <w:r w:rsidR="00EA66D4">
        <w:rPr>
          <w:rFonts w:ascii="Garamond" w:hAnsi="Garamond" w:cs="Garamond"/>
          <w:iCs/>
          <w:color w:val="000000"/>
          <w:sz w:val="16"/>
          <w:szCs w:val="16"/>
        </w:rPr>
        <w:t xml:space="preserve"> Il termine, però, non è più quello di cui all’art. 166, perché la comparsa di costituzione in appello non si inserisce nel meccanismo della serie delle memorie prodromiche alla pima udienza. È sufficiente una sola comparsa per le attività processuali delle parti, di gran lunga inferiori rispetto a quelle del primo grado.</w:t>
      </w:r>
      <w:r w:rsidR="008C1480">
        <w:rPr>
          <w:rFonts w:ascii="Garamond" w:hAnsi="Garamond" w:cs="Garamond"/>
          <w:iCs/>
          <w:color w:val="000000"/>
          <w:sz w:val="16"/>
          <w:szCs w:val="16"/>
        </w:rPr>
        <w:t xml:space="preserve"> Per cui il termine per proporre appello incidentale rimane invariato rispetto al precedente regime.</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L’appello incidentale presuppone, di regola, la </w:t>
      </w:r>
      <w:r w:rsidRPr="000D3DF1">
        <w:rPr>
          <w:rFonts w:ascii="Garamond" w:hAnsi="Garamond" w:cs="Garamond"/>
          <w:b/>
          <w:bCs/>
          <w:iCs/>
          <w:color w:val="000000"/>
          <w:sz w:val="16"/>
          <w:szCs w:val="16"/>
        </w:rPr>
        <w:t>soccombenza pratica.</w:t>
      </w:r>
      <w:r w:rsidRPr="000D3DF1">
        <w:rPr>
          <w:rFonts w:ascii="Garamond" w:hAnsi="Garamond" w:cs="Garamond"/>
          <w:iCs/>
          <w:color w:val="000000"/>
          <w:sz w:val="16"/>
          <w:szCs w:val="16"/>
        </w:rPr>
        <w:t xml:space="preserve"> Tuttavia, anche il convenuto vittorioso nel merito in primo grado, che intenda devolvere al giudice d’appello </w:t>
      </w:r>
      <w:r w:rsidRPr="000D3DF1">
        <w:rPr>
          <w:rFonts w:ascii="Garamond" w:hAnsi="Garamond" w:cs="Garamond"/>
          <w:b/>
          <w:iCs/>
          <w:color w:val="000000"/>
          <w:sz w:val="16"/>
          <w:szCs w:val="16"/>
        </w:rPr>
        <w:t xml:space="preserve">una questione pregiudiziale di rito o preliminare di merito </w:t>
      </w:r>
      <w:r w:rsidRPr="000D3DF1">
        <w:rPr>
          <w:rFonts w:ascii="Garamond" w:hAnsi="Garamond" w:cs="Garamond"/>
          <w:iCs/>
          <w:color w:val="000000"/>
          <w:sz w:val="16"/>
          <w:szCs w:val="16"/>
        </w:rPr>
        <w:t xml:space="preserve">affrontata e </w:t>
      </w:r>
      <w:r w:rsidRPr="000D3DF1">
        <w:rPr>
          <w:rFonts w:ascii="Garamond" w:hAnsi="Garamond" w:cs="Garamond"/>
          <w:b/>
          <w:iCs/>
          <w:color w:val="000000"/>
          <w:sz w:val="16"/>
          <w:szCs w:val="16"/>
        </w:rPr>
        <w:t>decisa in senso a lui sfavorevole (soccombente virtuale)</w:t>
      </w:r>
      <w:r w:rsidRPr="000D3DF1">
        <w:rPr>
          <w:rFonts w:ascii="Garamond" w:hAnsi="Garamond" w:cs="Garamond"/>
          <w:iCs/>
          <w:color w:val="000000"/>
          <w:sz w:val="16"/>
          <w:szCs w:val="16"/>
        </w:rPr>
        <w:t xml:space="preserve">, ha </w:t>
      </w:r>
      <w:r w:rsidRPr="000D3DF1">
        <w:rPr>
          <w:rFonts w:ascii="Garamond" w:hAnsi="Garamond" w:cs="Garamond"/>
          <w:b/>
          <w:iCs/>
          <w:color w:val="000000"/>
          <w:sz w:val="16"/>
          <w:szCs w:val="16"/>
        </w:rPr>
        <w:t>l’onere di formulare un’impugnazione incidentale</w:t>
      </w:r>
      <w:r w:rsidRPr="000D3DF1">
        <w:rPr>
          <w:rFonts w:ascii="Garamond" w:hAnsi="Garamond" w:cs="Garamond"/>
          <w:iCs/>
          <w:color w:val="000000"/>
          <w:sz w:val="16"/>
          <w:szCs w:val="16"/>
        </w:rPr>
        <w:t>, non essendo sufficiente la mera riproposizione della questione ai sensi dell’art. 346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VI, 7 settembre 2021, n. 24062). In tal caso, l’appellato ha facoltà di </w:t>
      </w:r>
      <w:r w:rsidRPr="000D3DF1">
        <w:rPr>
          <w:rFonts w:ascii="Garamond" w:hAnsi="Garamond" w:cs="Garamond"/>
          <w:b/>
          <w:iCs/>
          <w:color w:val="000000"/>
          <w:sz w:val="16"/>
          <w:szCs w:val="16"/>
        </w:rPr>
        <w:t>condizionare l’appello incidentale all’accoglimento dell’appello principale</w:t>
      </w:r>
      <w:r w:rsidRPr="000D3DF1">
        <w:rPr>
          <w:rFonts w:ascii="Garamond" w:hAnsi="Garamond" w:cs="Garamond"/>
          <w:iCs/>
          <w:color w:val="000000"/>
          <w:sz w:val="16"/>
          <w:szCs w:val="16"/>
        </w:rPr>
        <w:t>, perché se l’appello principale, che deve essere sottoposto a un preventivo esame, risultasse totalmente infondato, l’appellante incidentale non avrebbe più interesse a che il proprio gravame fosse deciso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 13 ottobre 2020, n. 22055).</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Se la parte appellata intende chiedere </w:t>
      </w:r>
      <w:r w:rsidRPr="000D3DF1">
        <w:rPr>
          <w:rFonts w:ascii="Garamond" w:hAnsi="Garamond" w:cs="Garamond"/>
          <w:b/>
          <w:iCs/>
          <w:color w:val="000000"/>
          <w:sz w:val="16"/>
          <w:szCs w:val="16"/>
        </w:rPr>
        <w:t xml:space="preserve">la conferma della sentenza impugnata </w:t>
      </w:r>
      <w:r w:rsidRPr="000D3DF1">
        <w:rPr>
          <w:rFonts w:ascii="Garamond" w:hAnsi="Garamond" w:cs="Garamond"/>
          <w:iCs/>
          <w:color w:val="000000"/>
          <w:sz w:val="16"/>
          <w:szCs w:val="16"/>
        </w:rPr>
        <w:t xml:space="preserve">ovvero </w:t>
      </w:r>
      <w:r w:rsidRPr="000D3DF1">
        <w:rPr>
          <w:rFonts w:ascii="Garamond" w:hAnsi="Garamond" w:cs="Garamond"/>
          <w:b/>
          <w:iCs/>
          <w:color w:val="000000"/>
          <w:sz w:val="16"/>
          <w:szCs w:val="16"/>
        </w:rPr>
        <w:t>riproporre domande o eccezioni</w:t>
      </w:r>
      <w:r w:rsidRPr="000D3DF1">
        <w:rPr>
          <w:rFonts w:ascii="Garamond" w:hAnsi="Garamond" w:cs="Garamond"/>
          <w:iCs/>
          <w:color w:val="000000"/>
          <w:sz w:val="16"/>
          <w:szCs w:val="16"/>
        </w:rPr>
        <w:t xml:space="preserve"> che sono state meramente assorbite in primo grado, rispetto alle quali cioè non possa parlarsi tecnicamente di soccombenza, non vi è necessità di appello incidentale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 23 settembre 2021, n. 25840).</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Se l’interesse all’appello incidentale sorge in seguito ad un altro appello incidentale, il termine per la proposizione dell’appello è dato dalla prima udienza successiva all’impugnazione incidentale.</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Il termine previsto dall’art. 343, comma 1, </w:t>
      </w:r>
      <w:proofErr w:type="spellStart"/>
      <w:r w:rsidRPr="000D3DF1">
        <w:rPr>
          <w:rFonts w:ascii="Garamond" w:hAnsi="Garamond" w:cs="Garamond"/>
          <w:iCs/>
          <w:color w:val="000000"/>
          <w:sz w:val="16"/>
          <w:szCs w:val="16"/>
        </w:rPr>
        <w:t>c.p.c.</w:t>
      </w:r>
      <w:proofErr w:type="spellEnd"/>
      <w:r w:rsidRPr="000D3DF1">
        <w:rPr>
          <w:rFonts w:ascii="Garamond" w:hAnsi="Garamond" w:cs="Garamond"/>
          <w:iCs/>
          <w:color w:val="000000"/>
          <w:sz w:val="16"/>
          <w:szCs w:val="16"/>
        </w:rPr>
        <w:t xml:space="preserve"> non è applicabile all’appello incidentale proposto nei confronti di parti non presenti nel giudizio di secondo grado. In tal caso, se l’impugnazione ha per </w:t>
      </w:r>
      <w:r w:rsidRPr="000D3DF1">
        <w:rPr>
          <w:rFonts w:ascii="Garamond" w:hAnsi="Garamond" w:cs="Garamond"/>
          <w:b/>
          <w:iCs/>
          <w:color w:val="000000"/>
          <w:sz w:val="16"/>
          <w:szCs w:val="16"/>
        </w:rPr>
        <w:t>oggetto una sentenza pronunciata in causa inscindibile o in cause tra loro dipendenti</w:t>
      </w:r>
      <w:r w:rsidRPr="000D3DF1">
        <w:rPr>
          <w:rFonts w:ascii="Garamond" w:hAnsi="Garamond" w:cs="Garamond"/>
          <w:iCs/>
          <w:color w:val="000000"/>
          <w:sz w:val="16"/>
          <w:szCs w:val="16"/>
        </w:rPr>
        <w:t xml:space="preserve">, il giudice deve assegnare all’appellante incidentale il termine per integrare il contraddittorio nei confronti degli avversi litisconsorti necessari, a norma dell’articolo 331 </w:t>
      </w:r>
      <w:proofErr w:type="spellStart"/>
      <w:r w:rsidRPr="000D3DF1">
        <w:rPr>
          <w:rFonts w:ascii="Garamond" w:hAnsi="Garamond" w:cs="Garamond"/>
          <w:iCs/>
          <w:color w:val="000000"/>
          <w:sz w:val="16"/>
          <w:szCs w:val="16"/>
        </w:rPr>
        <w:t>c.p.c.</w:t>
      </w:r>
      <w:proofErr w:type="spellEnd"/>
      <w:r w:rsidRPr="000D3DF1">
        <w:rPr>
          <w:rFonts w:ascii="Garamond" w:hAnsi="Garamond" w:cs="Garamond"/>
          <w:iCs/>
          <w:color w:val="000000"/>
          <w:sz w:val="16"/>
          <w:szCs w:val="16"/>
        </w:rPr>
        <w:t xml:space="preserve">, se, invece, l’impugnazione ha per </w:t>
      </w:r>
      <w:r w:rsidRPr="000D3DF1">
        <w:rPr>
          <w:rFonts w:ascii="Garamond" w:hAnsi="Garamond" w:cs="Garamond"/>
          <w:b/>
          <w:iCs/>
          <w:color w:val="000000"/>
          <w:sz w:val="16"/>
          <w:szCs w:val="16"/>
        </w:rPr>
        <w:t>oggetto una sentenza resa in cause scindibili</w:t>
      </w:r>
      <w:r w:rsidRPr="000D3DF1">
        <w:rPr>
          <w:rFonts w:ascii="Garamond" w:hAnsi="Garamond" w:cs="Garamond"/>
          <w:iCs/>
          <w:color w:val="000000"/>
          <w:sz w:val="16"/>
          <w:szCs w:val="16"/>
        </w:rPr>
        <w:t xml:space="preserve">, l’appellante incidentale deve provvedere alla notifica dell’impugnazione nei termini perentori di cui agli articoli 325 o 327 </w:t>
      </w:r>
      <w:proofErr w:type="spellStart"/>
      <w:r w:rsidRPr="000D3DF1">
        <w:rPr>
          <w:rFonts w:ascii="Garamond" w:hAnsi="Garamond" w:cs="Garamond"/>
          <w:iCs/>
          <w:color w:val="000000"/>
          <w:sz w:val="16"/>
          <w:szCs w:val="16"/>
        </w:rPr>
        <w:t>c.p.c.</w:t>
      </w:r>
      <w:proofErr w:type="spellEnd"/>
      <w:r w:rsidRPr="000D3DF1">
        <w:rPr>
          <w:rFonts w:ascii="Garamond" w:hAnsi="Garamond" w:cs="Garamond"/>
          <w:iCs/>
          <w:color w:val="000000"/>
          <w:sz w:val="16"/>
          <w:szCs w:val="16"/>
        </w:rPr>
        <w:t xml:space="preserv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III, 13 maggio 2021, n. 12892).</w:t>
      </w:r>
    </w:p>
    <w:p w:rsidR="005F2DEF"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In caso di appello incidentale tardivo (per le impugnazioni incidentali tardive si veda </w:t>
      </w:r>
      <w:r w:rsidRPr="000D3DF1">
        <w:rPr>
          <w:rFonts w:ascii="Garamond" w:hAnsi="Garamond" w:cs="Garamond"/>
          <w:i/>
          <w:iCs/>
          <w:color w:val="000000"/>
          <w:sz w:val="16"/>
          <w:szCs w:val="16"/>
        </w:rPr>
        <w:t>sub</w:t>
      </w:r>
      <w:r w:rsidRPr="000D3DF1">
        <w:rPr>
          <w:rFonts w:ascii="Garamond" w:hAnsi="Garamond" w:cs="Garamond"/>
          <w:iCs/>
          <w:color w:val="000000"/>
          <w:sz w:val="16"/>
          <w:szCs w:val="16"/>
        </w:rPr>
        <w:t xml:space="preserve"> art. 334 </w:t>
      </w:r>
      <w:proofErr w:type="spellStart"/>
      <w:r w:rsidRPr="000D3DF1">
        <w:rPr>
          <w:rFonts w:ascii="Garamond" w:hAnsi="Garamond" w:cs="Garamond"/>
          <w:iCs/>
          <w:color w:val="000000"/>
          <w:sz w:val="16"/>
          <w:szCs w:val="16"/>
        </w:rPr>
        <w:t>c.p.c.</w:t>
      </w:r>
      <w:proofErr w:type="spellEnd"/>
      <w:r w:rsidRPr="000D3DF1">
        <w:rPr>
          <w:rFonts w:ascii="Garamond" w:hAnsi="Garamond" w:cs="Garamond"/>
          <w:iCs/>
          <w:color w:val="000000"/>
          <w:sz w:val="16"/>
          <w:szCs w:val="16"/>
        </w:rPr>
        <w:t>) la Cassazione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VI, 7 luglio 2020, n. 14094) ha specificato che è ammesso anche se riguardi un capo della decisione diverso da quello oggetto del gravame principale o se investa lo stesso capo per motivi diversi da quelli già fatti valere, perché si deve consentire alla parte che avrebbe di per sé accettato la decisione di contrastare l’iniziativa della controparte, volta a rimettere in discussione l’assetto di interessi derivante dalla pronuncia impugnata. </w:t>
      </w:r>
    </w:p>
    <w:p w:rsidR="005F2DEF"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s="Arial"/>
          <w:color w:val="000000"/>
          <w:sz w:val="14"/>
          <w:szCs w:val="14"/>
          <w:lang w:eastAsia="it-IT"/>
        </w:rPr>
      </w:pPr>
      <w:r w:rsidRPr="000D3DF1">
        <w:rPr>
          <w:rStyle w:val="NumeroarticoloCarattere1"/>
          <w:sz w:val="18"/>
          <w:szCs w:val="14"/>
        </w:rPr>
        <w:t>344</w:t>
      </w:r>
      <w:r w:rsidRPr="000D3DF1">
        <w:rPr>
          <w:rFonts w:ascii="Times" w:hAnsi="Times"/>
          <w:b/>
          <w:bCs/>
          <w:color w:val="000000"/>
          <w:sz w:val="18"/>
          <w:szCs w:val="18"/>
        </w:rPr>
        <w:t>.</w:t>
      </w:r>
      <w:r w:rsidRPr="000D3DF1">
        <w:rPr>
          <w:rFonts w:ascii="Times" w:hAnsi="Times"/>
          <w:b/>
          <w:bCs/>
          <w:color w:val="000000"/>
          <w:sz w:val="14"/>
          <w:szCs w:val="14"/>
        </w:rPr>
        <w:t xml:space="preserve"> Intervento in appello.</w:t>
      </w:r>
      <w:r w:rsidRPr="000D3DF1">
        <w:rPr>
          <w:rFonts w:ascii="Times" w:hAnsi="Times"/>
          <w:color w:val="000000"/>
          <w:sz w:val="14"/>
          <w:szCs w:val="14"/>
        </w:rPr>
        <w:t xml:space="preserve"> </w:t>
      </w:r>
      <w:r w:rsidRPr="000D3DF1">
        <w:rPr>
          <w:rFonts w:ascii="Times" w:eastAsia="SimSun" w:hAnsi="Times"/>
          <w:bCs/>
          <w:color w:val="000000"/>
          <w:sz w:val="14"/>
          <w:szCs w:val="14"/>
          <w:lang w:eastAsia="zh-CN"/>
        </w:rPr>
        <w:t xml:space="preserve">–– </w:t>
      </w:r>
      <w:r w:rsidRPr="000D3DF1">
        <w:rPr>
          <w:rFonts w:ascii="Times" w:hAnsi="Times"/>
          <w:color w:val="000000"/>
          <w:sz w:val="14"/>
          <w:szCs w:val="14"/>
        </w:rPr>
        <w:t>Nel giudizio d’appello è ammesso soltanto l’intervento dei terzi [105, 267 ss.] che potrebbero proporre opposizione a norma dell’articolo 404.</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Per evitare che domande nuove possano rallentare il giudizio di secondo grado, viene limitata </w:t>
      </w:r>
      <w:r w:rsidRPr="000D3DF1">
        <w:rPr>
          <w:rFonts w:ascii="Garamond" w:hAnsi="Garamond" w:cs="Garamond"/>
          <w:b/>
          <w:iCs/>
          <w:color w:val="000000"/>
          <w:sz w:val="16"/>
          <w:szCs w:val="16"/>
        </w:rPr>
        <w:t>la possibilità dell’intervento di terzo</w:t>
      </w:r>
      <w:r w:rsidRPr="000D3DF1">
        <w:rPr>
          <w:rFonts w:ascii="Garamond" w:hAnsi="Garamond" w:cs="Garamond"/>
          <w:iCs/>
          <w:color w:val="000000"/>
          <w:sz w:val="16"/>
          <w:szCs w:val="16"/>
        </w:rPr>
        <w:t xml:space="preserve">, ammettendolo solo nei casi in cui sarebbe data anche </w:t>
      </w:r>
      <w:r w:rsidRPr="000D3DF1">
        <w:rPr>
          <w:rFonts w:ascii="Garamond" w:hAnsi="Garamond" w:cs="Garamond"/>
          <w:b/>
          <w:iCs/>
          <w:color w:val="000000"/>
          <w:sz w:val="16"/>
          <w:szCs w:val="16"/>
        </w:rPr>
        <w:t>l’opposizione di terzo</w:t>
      </w:r>
      <w:r w:rsidRPr="000D3DF1">
        <w:rPr>
          <w:rFonts w:ascii="Garamond" w:hAnsi="Garamond" w:cs="Garamond"/>
          <w:iCs/>
          <w:color w:val="000000"/>
          <w:sz w:val="16"/>
          <w:szCs w:val="16"/>
        </w:rPr>
        <w:t xml:space="preserve">.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In primo luogo</w:t>
      </w:r>
      <w:r w:rsidRPr="000D3DF1">
        <w:rPr>
          <w:rFonts w:ascii="Garamond" w:hAnsi="Garamond" w:cs="Garamond"/>
          <w:b/>
          <w:iCs/>
          <w:color w:val="000000"/>
          <w:sz w:val="16"/>
          <w:szCs w:val="16"/>
        </w:rPr>
        <w:t>, l’intervento</w:t>
      </w:r>
      <w:r w:rsidRPr="000D3DF1">
        <w:rPr>
          <w:rFonts w:ascii="Garamond" w:hAnsi="Garamond" w:cs="Garamond"/>
          <w:iCs/>
          <w:color w:val="000000"/>
          <w:sz w:val="16"/>
          <w:szCs w:val="16"/>
        </w:rPr>
        <w:t xml:space="preserve"> è consentito quando </w:t>
      </w:r>
      <w:r w:rsidRPr="000D3DF1">
        <w:rPr>
          <w:rFonts w:ascii="Garamond" w:hAnsi="Garamond" w:cs="Garamond"/>
          <w:b/>
          <w:iCs/>
          <w:color w:val="000000"/>
          <w:sz w:val="16"/>
          <w:szCs w:val="16"/>
        </w:rPr>
        <w:t>il terzo vanti un diritto autonomo incompatibile</w:t>
      </w:r>
      <w:r w:rsidRPr="000D3DF1">
        <w:rPr>
          <w:rFonts w:ascii="Garamond" w:hAnsi="Garamond" w:cs="Garamond"/>
          <w:iCs/>
          <w:color w:val="000000"/>
          <w:sz w:val="16"/>
          <w:szCs w:val="16"/>
        </w:rPr>
        <w:t xml:space="preserve"> con la situazione giuridica accertata dalla sentenza di primo grado o con quella che eventualmente potrebbe essere accertata dalla sentenza d’appello, valutata </w:t>
      </w:r>
      <w:r w:rsidRPr="000D3DF1">
        <w:rPr>
          <w:rFonts w:ascii="Garamond" w:hAnsi="Garamond" w:cs="Garamond"/>
          <w:i/>
          <w:iCs/>
          <w:color w:val="000000"/>
          <w:sz w:val="16"/>
          <w:szCs w:val="16"/>
        </w:rPr>
        <w:t>ex ante</w:t>
      </w:r>
      <w:r w:rsidRPr="000D3DF1">
        <w:rPr>
          <w:rFonts w:ascii="Garamond" w:hAnsi="Garamond" w:cs="Garamond"/>
          <w:iCs/>
          <w:color w:val="000000"/>
          <w:sz w:val="16"/>
          <w:szCs w:val="16"/>
        </w:rPr>
        <w:t xml:space="preserve"> l’astratta idoneità della pronuncia richiesta a ledere l’interesse diretto del terzo; al contrario, il terzo non è legittimato ad intervenire per evitare un pregiudizio mediato, derivante dal rapporto che lega il suo diritto a quello di una delle parti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I, 11 novembre 1996, n. 9869;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un., 11 febbraio 2003, n. 1997;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II, 20 agosto 2009, n. 18560; v. anche </w:t>
      </w:r>
      <w:proofErr w:type="spellStart"/>
      <w:r w:rsidRPr="000D3DF1">
        <w:rPr>
          <w:rFonts w:ascii="Garamond" w:hAnsi="Garamond" w:cs="Garamond"/>
          <w:iCs/>
          <w:smallCaps/>
          <w:color w:val="000000"/>
          <w:sz w:val="16"/>
          <w:szCs w:val="16"/>
        </w:rPr>
        <w:t>Vincre</w:t>
      </w:r>
      <w:proofErr w:type="spellEnd"/>
      <w:r w:rsidRPr="000D3DF1">
        <w:rPr>
          <w:rFonts w:ascii="Garamond" w:hAnsi="Garamond" w:cs="Garamond"/>
          <w:iCs/>
          <w:color w:val="000000"/>
          <w:sz w:val="16"/>
          <w:szCs w:val="16"/>
        </w:rPr>
        <w:t>).</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In secondo luogo, è ammesso </w:t>
      </w:r>
      <w:r w:rsidRPr="000D3DF1">
        <w:rPr>
          <w:rFonts w:ascii="Garamond" w:hAnsi="Garamond" w:cs="Garamond"/>
          <w:b/>
          <w:iCs/>
          <w:color w:val="000000"/>
          <w:sz w:val="16"/>
          <w:szCs w:val="16"/>
        </w:rPr>
        <w:t xml:space="preserve">l’intervento dell’avente causa che si affermi danneggiato dall’altrui sentenza frutto di collusione o frode </w:t>
      </w:r>
      <w:r w:rsidRPr="000D3DF1">
        <w:rPr>
          <w:rFonts w:ascii="Garamond" w:hAnsi="Garamond" w:cs="Garamond"/>
          <w:iCs/>
          <w:color w:val="000000"/>
          <w:sz w:val="16"/>
          <w:szCs w:val="16"/>
        </w:rPr>
        <w:t>(</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II, 25 maggio 2006, n. 12385).</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Se si ha un intervento del primo tipo, in deroga al divieto espresso dall’art. 345, 1° comma, si </w:t>
      </w:r>
      <w:r w:rsidRPr="000D3DF1">
        <w:rPr>
          <w:rFonts w:ascii="Garamond" w:hAnsi="Garamond" w:cs="Garamond"/>
          <w:b/>
          <w:iCs/>
          <w:color w:val="000000"/>
          <w:sz w:val="16"/>
          <w:szCs w:val="16"/>
        </w:rPr>
        <w:t>debbono ammettere le nuove domande</w:t>
      </w:r>
      <w:r w:rsidRPr="000D3DF1">
        <w:rPr>
          <w:rFonts w:ascii="Garamond" w:hAnsi="Garamond" w:cs="Garamond"/>
          <w:iCs/>
          <w:color w:val="000000"/>
          <w:sz w:val="16"/>
          <w:szCs w:val="16"/>
        </w:rPr>
        <w:t xml:space="preserve"> </w:t>
      </w:r>
      <w:r w:rsidRPr="000D3DF1">
        <w:rPr>
          <w:rFonts w:ascii="Garamond" w:hAnsi="Garamond" w:cs="Garamond"/>
          <w:b/>
          <w:iCs/>
          <w:color w:val="000000"/>
          <w:sz w:val="16"/>
          <w:szCs w:val="16"/>
        </w:rPr>
        <w:t>svolte dal terzo</w:t>
      </w:r>
      <w:r w:rsidRPr="000D3DF1">
        <w:rPr>
          <w:rFonts w:ascii="Garamond" w:hAnsi="Garamond" w:cs="Garamond"/>
          <w:iCs/>
          <w:color w:val="000000"/>
          <w:sz w:val="16"/>
          <w:szCs w:val="16"/>
        </w:rPr>
        <w:t xml:space="preserve"> e </w:t>
      </w:r>
      <w:r w:rsidRPr="000D3DF1">
        <w:rPr>
          <w:rFonts w:ascii="Garamond" w:hAnsi="Garamond" w:cs="Garamond"/>
          <w:b/>
          <w:iCs/>
          <w:color w:val="000000"/>
          <w:sz w:val="16"/>
          <w:szCs w:val="16"/>
        </w:rPr>
        <w:t>le richieste istruttorie volte a sostenerle</w:t>
      </w:r>
      <w:r w:rsidRPr="000D3DF1">
        <w:rPr>
          <w:rFonts w:ascii="Garamond" w:hAnsi="Garamond" w:cs="Garamond"/>
          <w:iCs/>
          <w:color w:val="000000"/>
          <w:sz w:val="16"/>
          <w:szCs w:val="16"/>
        </w:rPr>
        <w:t xml:space="preserve">; in tal caso, alle parti già presenti nel processo deve esser consentito di opporre tutte le difese che ritengano necessarie alle istanze del terzo. Se si ha un intervento del secondo tipo, il terzo deve chiedere l’ammissione delle </w:t>
      </w:r>
      <w:r w:rsidRPr="000D3DF1">
        <w:rPr>
          <w:rFonts w:ascii="Garamond" w:hAnsi="Garamond" w:cs="Garamond"/>
          <w:b/>
          <w:iCs/>
          <w:color w:val="000000"/>
          <w:sz w:val="16"/>
          <w:szCs w:val="16"/>
        </w:rPr>
        <w:t>prove volte a dimostrare la frode o la collusione</w:t>
      </w:r>
      <w:r w:rsidRPr="000D3DF1">
        <w:rPr>
          <w:rFonts w:ascii="Garamond" w:hAnsi="Garamond" w:cs="Garamond"/>
          <w:iCs/>
          <w:color w:val="000000"/>
          <w:sz w:val="16"/>
          <w:szCs w:val="16"/>
        </w:rPr>
        <w:t xml:space="preserve"> perpetrata a suo danno.</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i/>
          <w:color w:val="000000" w:themeColor="text1"/>
          <w:sz w:val="16"/>
          <w:szCs w:val="16"/>
        </w:rPr>
      </w:pPr>
      <w:r w:rsidRPr="000D3DF1">
        <w:rPr>
          <w:rFonts w:ascii="Garamond" w:hAnsi="Garamond" w:cs="Garamond"/>
          <w:iCs/>
          <w:color w:val="000000"/>
          <w:sz w:val="16"/>
          <w:szCs w:val="16"/>
        </w:rPr>
        <w:t xml:space="preserve">I tempi dell’intervento sono disciplinati dall’art. 268 </w:t>
      </w:r>
      <w:proofErr w:type="spellStart"/>
      <w:r w:rsidRPr="000D3DF1">
        <w:rPr>
          <w:rFonts w:ascii="Garamond" w:hAnsi="Garamond" w:cs="Garamond"/>
          <w:iCs/>
          <w:color w:val="000000"/>
          <w:sz w:val="16"/>
          <w:szCs w:val="16"/>
        </w:rPr>
        <w:t>c.p.c.</w:t>
      </w:r>
      <w:proofErr w:type="spellEnd"/>
      <w:r w:rsidRPr="000D3DF1">
        <w:rPr>
          <w:rFonts w:ascii="Garamond" w:hAnsi="Garamond" w:cs="Garamond"/>
          <w:iCs/>
          <w:color w:val="000000"/>
          <w:sz w:val="16"/>
          <w:szCs w:val="16"/>
        </w:rPr>
        <w:t xml:space="preserve">, al quale si rinvia. </w:t>
      </w:r>
    </w:p>
    <w:p w:rsidR="00115AFB" w:rsidRDefault="00115AFB" w:rsidP="005F2DEF">
      <w:pPr>
        <w:widowControl w:val="0"/>
        <w:autoSpaceDE w:val="0"/>
        <w:autoSpaceDN w:val="0"/>
        <w:adjustRightInd w:val="0"/>
        <w:spacing w:after="0" w:line="240" w:lineRule="auto"/>
        <w:ind w:firstLine="284"/>
        <w:jc w:val="both"/>
        <w:rPr>
          <w:rStyle w:val="NumeroarticoloCarattere1"/>
          <w:sz w:val="18"/>
          <w:szCs w:val="14"/>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345</w:t>
      </w:r>
      <w:r w:rsidRPr="000D3DF1">
        <w:rPr>
          <w:rFonts w:ascii="Times" w:hAnsi="Times"/>
          <w:b/>
          <w:bCs/>
          <w:color w:val="000000"/>
          <w:sz w:val="18"/>
          <w:szCs w:val="18"/>
        </w:rPr>
        <w:t xml:space="preserve">. </w:t>
      </w:r>
      <w:r w:rsidRPr="000D3DF1">
        <w:rPr>
          <w:rFonts w:ascii="Times" w:hAnsi="Times"/>
          <w:b/>
          <w:bCs/>
          <w:color w:val="000000"/>
          <w:sz w:val="14"/>
          <w:szCs w:val="14"/>
        </w:rPr>
        <w:t>Domande ed eccezioni nuove.</w:t>
      </w:r>
      <w:r w:rsidRPr="000D3DF1">
        <w:rPr>
          <w:rFonts w:ascii="Times" w:hAnsi="Times"/>
          <w:color w:val="000000"/>
          <w:sz w:val="14"/>
          <w:szCs w:val="14"/>
        </w:rPr>
        <w:t xml:space="preserve"> </w:t>
      </w:r>
      <w:r w:rsidRPr="000D3DF1">
        <w:rPr>
          <w:rFonts w:ascii="Times" w:hAnsi="Times"/>
          <w:color w:val="000000"/>
          <w:sz w:val="14"/>
          <w:szCs w:val="14"/>
          <w:vertAlign w:val="superscript"/>
        </w:rPr>
        <w:t xml:space="preserve">(1) </w:t>
      </w:r>
      <w:r w:rsidRPr="000D3DF1">
        <w:rPr>
          <w:rFonts w:ascii="Times" w:eastAsia="SimSun" w:hAnsi="Times"/>
          <w:bCs/>
          <w:color w:val="000000"/>
          <w:sz w:val="14"/>
          <w:szCs w:val="14"/>
          <w:lang w:eastAsia="zh-CN"/>
        </w:rPr>
        <w:t xml:space="preserve">–– </w:t>
      </w:r>
      <w:r w:rsidRPr="000D3DF1">
        <w:rPr>
          <w:rFonts w:ascii="Times" w:hAnsi="Times"/>
          <w:color w:val="000000"/>
          <w:sz w:val="14"/>
          <w:szCs w:val="14"/>
        </w:rPr>
        <w:t>Nel giudizio d’appello non possono proporsi domande nuove e, se proposte, debbono essere dichiarate inammissibili d’ufficio. Possono tuttavia domandarsi gli interessi [1282 ss. c.c.], i frutti [820 c.c.] e gli accessori maturati dopo la sentenza impugnata, nonché il risarcimento dei danni sofferti dopo la sentenza stessa.</w:t>
      </w: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Fonts w:ascii="Times" w:hAnsi="Times"/>
          <w:color w:val="000000"/>
          <w:sz w:val="14"/>
          <w:szCs w:val="14"/>
        </w:rPr>
        <w:t>Non possono proporsi nuove eccezioni, che non siano rilevabili anche d’ufficio.</w:t>
      </w:r>
    </w:p>
    <w:p w:rsidR="005F2DEF" w:rsidRPr="000D3DF1" w:rsidRDefault="005F2DEF" w:rsidP="005F2DEF">
      <w:pPr>
        <w:widowControl w:val="0"/>
        <w:autoSpaceDE w:val="0"/>
        <w:autoSpaceDN w:val="0"/>
        <w:adjustRightInd w:val="0"/>
        <w:spacing w:after="0" w:line="240" w:lineRule="auto"/>
        <w:ind w:firstLine="284"/>
        <w:jc w:val="both"/>
        <w:rPr>
          <w:rFonts w:ascii="Times" w:hAnsi="Times" w:cs="Arial"/>
          <w:color w:val="000000"/>
          <w:sz w:val="14"/>
          <w:szCs w:val="14"/>
          <w:lang w:eastAsia="it-IT"/>
        </w:rPr>
      </w:pPr>
      <w:r w:rsidRPr="000D3DF1">
        <w:rPr>
          <w:rFonts w:ascii="Times" w:hAnsi="Times"/>
          <w:color w:val="000000"/>
          <w:sz w:val="14"/>
          <w:szCs w:val="14"/>
        </w:rPr>
        <w:t xml:space="preserve">Non sono ammessi nuovi mezzi di prova e non possono essere prodotti nuovi documenti </w:t>
      </w:r>
      <w:r w:rsidRPr="000D3DF1">
        <w:rPr>
          <w:rFonts w:ascii="Times" w:hAnsi="Times"/>
          <w:color w:val="000000"/>
          <w:sz w:val="14"/>
          <w:szCs w:val="14"/>
          <w:vertAlign w:val="superscript"/>
        </w:rPr>
        <w:t>(2)</w:t>
      </w:r>
      <w:r w:rsidRPr="000D3DF1">
        <w:rPr>
          <w:rFonts w:ascii="Times" w:hAnsi="Times"/>
          <w:color w:val="000000"/>
          <w:sz w:val="14"/>
          <w:szCs w:val="14"/>
        </w:rPr>
        <w:t xml:space="preserve">, salvo [che il collegio non li ritenga indispensabili ai fini della decisione della causa ovvero] </w:t>
      </w:r>
      <w:r w:rsidRPr="000D3DF1">
        <w:rPr>
          <w:rFonts w:ascii="Times" w:hAnsi="Times"/>
          <w:color w:val="000000"/>
          <w:sz w:val="14"/>
          <w:szCs w:val="14"/>
          <w:vertAlign w:val="superscript"/>
        </w:rPr>
        <w:t>(3)</w:t>
      </w:r>
      <w:r w:rsidRPr="000D3DF1">
        <w:rPr>
          <w:rFonts w:ascii="Times" w:hAnsi="Times"/>
          <w:color w:val="000000"/>
          <w:sz w:val="14"/>
          <w:szCs w:val="14"/>
        </w:rPr>
        <w:t xml:space="preserve"> che la parte dimostri di non aver potuto proporli o produrli nel giudizio di primo grado per causa ad essa non imputabile. Può sempre deferirsi il giuramento decisorio.</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507B77" w:rsidRDefault="005F2DEF" w:rsidP="005F2DEF">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5F2DEF" w:rsidRPr="00507B77" w:rsidRDefault="005F2DEF" w:rsidP="005F2DEF">
      <w:pPr>
        <w:widowControl w:val="0"/>
        <w:pBdr>
          <w:left w:val="single" w:sz="24" w:space="4" w:color="808080"/>
        </w:pBdr>
        <w:spacing w:after="0" w:line="240" w:lineRule="auto"/>
        <w:ind w:left="142"/>
        <w:jc w:val="both"/>
        <w:rPr>
          <w:rFonts w:ascii="Arial" w:hAnsi="Arial" w:cs="Arial"/>
          <w:color w:val="000000"/>
          <w:sz w:val="12"/>
          <w:szCs w:val="16"/>
          <w:vertAlign w:val="superscript"/>
          <w:lang w:eastAsia="it-IT"/>
        </w:rPr>
      </w:pPr>
      <w:r w:rsidRPr="00507B77">
        <w:rPr>
          <w:rFonts w:ascii="Arial" w:hAnsi="Arial" w:cs="Arial"/>
          <w:color w:val="000000"/>
          <w:sz w:val="12"/>
          <w:szCs w:val="16"/>
          <w:vertAlign w:val="superscript"/>
          <w:lang w:eastAsia="it-IT"/>
        </w:rPr>
        <w:t>(1)</w:t>
      </w:r>
      <w:r w:rsidRPr="00507B77">
        <w:rPr>
          <w:rFonts w:ascii="Arial" w:hAnsi="Arial" w:cs="Arial"/>
          <w:color w:val="000000"/>
          <w:sz w:val="12"/>
          <w:szCs w:val="16"/>
          <w:lang w:eastAsia="it-IT"/>
        </w:rPr>
        <w:t xml:space="preserve"> Articolo sostituito dall’art. 52 della l. 26 novembre 1990, n. 353.</w:t>
      </w:r>
      <w:r w:rsidRPr="00507B77">
        <w:rPr>
          <w:rFonts w:ascii="Arial" w:hAnsi="Arial" w:cs="Arial"/>
          <w:color w:val="000000"/>
          <w:sz w:val="12"/>
          <w:szCs w:val="16"/>
          <w:vertAlign w:val="superscript"/>
          <w:lang w:eastAsia="it-IT"/>
        </w:rPr>
        <w:t xml:space="preserve"> </w:t>
      </w:r>
    </w:p>
    <w:p w:rsidR="005F2DEF" w:rsidRDefault="005F2DEF" w:rsidP="005F2DEF">
      <w:pPr>
        <w:widowControl w:val="0"/>
        <w:pBdr>
          <w:left w:val="single" w:sz="24" w:space="4" w:color="808080"/>
        </w:pBdr>
        <w:spacing w:after="0" w:line="240" w:lineRule="auto"/>
        <w:ind w:left="142"/>
        <w:jc w:val="both"/>
        <w:rPr>
          <w:rFonts w:ascii="Arial" w:hAnsi="Arial" w:cs="Arial"/>
          <w:color w:val="000000"/>
          <w:sz w:val="12"/>
          <w:szCs w:val="16"/>
          <w:lang w:eastAsia="it-IT"/>
        </w:rPr>
      </w:pPr>
      <w:r w:rsidRPr="00507B77">
        <w:rPr>
          <w:rFonts w:ascii="Arial" w:hAnsi="Arial" w:cs="Arial"/>
          <w:color w:val="000000"/>
          <w:sz w:val="12"/>
          <w:szCs w:val="16"/>
          <w:vertAlign w:val="superscript"/>
          <w:lang w:eastAsia="it-IT"/>
        </w:rPr>
        <w:t>(2)</w:t>
      </w:r>
      <w:r w:rsidRPr="00507B77">
        <w:rPr>
          <w:rFonts w:ascii="Arial" w:hAnsi="Arial" w:cs="Arial"/>
          <w:color w:val="000000"/>
          <w:sz w:val="12"/>
          <w:szCs w:val="16"/>
          <w:lang w:eastAsia="it-IT"/>
        </w:rPr>
        <w:t xml:space="preserve"> Le parole “</w:t>
      </w:r>
      <w:r w:rsidRPr="00507B77">
        <w:rPr>
          <w:rFonts w:ascii="Arial" w:hAnsi="Arial" w:cs="Arial"/>
          <w:i/>
          <w:iCs/>
          <w:color w:val="000000"/>
          <w:sz w:val="12"/>
          <w:szCs w:val="16"/>
          <w:lang w:eastAsia="it-IT"/>
        </w:rPr>
        <w:t>e non possono essere prodotti nuovi documenti</w:t>
      </w:r>
      <w:r w:rsidRPr="00507B77">
        <w:rPr>
          <w:rFonts w:ascii="Arial" w:hAnsi="Arial" w:cs="Arial"/>
          <w:color w:val="000000"/>
          <w:sz w:val="12"/>
          <w:szCs w:val="16"/>
          <w:lang w:eastAsia="it-IT"/>
        </w:rPr>
        <w:t xml:space="preserve">” </w:t>
      </w:r>
      <w:proofErr w:type="gramStart"/>
      <w:r w:rsidRPr="00507B77">
        <w:rPr>
          <w:rFonts w:ascii="Arial" w:hAnsi="Arial" w:cs="Arial"/>
          <w:color w:val="000000"/>
          <w:sz w:val="12"/>
          <w:szCs w:val="16"/>
          <w:lang w:eastAsia="it-IT"/>
        </w:rPr>
        <w:t>e “</w:t>
      </w:r>
      <w:proofErr w:type="gramEnd"/>
      <w:r w:rsidRPr="00507B77">
        <w:rPr>
          <w:rFonts w:ascii="Arial" w:hAnsi="Arial" w:cs="Arial"/>
          <w:i/>
          <w:iCs/>
          <w:color w:val="000000"/>
          <w:sz w:val="12"/>
          <w:szCs w:val="16"/>
          <w:lang w:eastAsia="it-IT"/>
        </w:rPr>
        <w:t>o produrli</w:t>
      </w:r>
      <w:r w:rsidRPr="00507B77">
        <w:rPr>
          <w:rFonts w:ascii="Arial" w:hAnsi="Arial" w:cs="Arial"/>
          <w:color w:val="000000"/>
          <w:sz w:val="12"/>
          <w:szCs w:val="16"/>
          <w:lang w:eastAsia="it-IT"/>
        </w:rPr>
        <w:t>” sono state aggiunte con l. 18 giugno 2009, n. 69.</w:t>
      </w:r>
    </w:p>
    <w:p w:rsidR="005F2DEF" w:rsidRPr="00507B77" w:rsidRDefault="005F2DEF" w:rsidP="005F2DEF">
      <w:pPr>
        <w:widowControl w:val="0"/>
        <w:pBdr>
          <w:left w:val="single" w:sz="24" w:space="4" w:color="808080"/>
        </w:pBdr>
        <w:spacing w:after="0" w:line="240" w:lineRule="auto"/>
        <w:ind w:left="142"/>
        <w:jc w:val="both"/>
        <w:rPr>
          <w:rFonts w:ascii="Arial" w:hAnsi="Arial" w:cs="Arial"/>
          <w:color w:val="000000"/>
          <w:sz w:val="12"/>
          <w:szCs w:val="16"/>
          <w:lang w:eastAsia="it-IT"/>
        </w:rPr>
      </w:pPr>
      <w:r w:rsidRPr="00507B77">
        <w:rPr>
          <w:rFonts w:ascii="Arial" w:hAnsi="Arial" w:cs="Arial"/>
          <w:color w:val="000000"/>
          <w:sz w:val="12"/>
          <w:szCs w:val="16"/>
          <w:vertAlign w:val="superscript"/>
          <w:lang w:eastAsia="it-IT"/>
        </w:rPr>
        <w:t xml:space="preserve">(3) </w:t>
      </w:r>
      <w:r w:rsidRPr="00507B77">
        <w:rPr>
          <w:rFonts w:ascii="Arial" w:hAnsi="Arial" w:cs="Arial"/>
          <w:color w:val="000000"/>
          <w:sz w:val="12"/>
          <w:szCs w:val="16"/>
          <w:lang w:eastAsia="it-IT"/>
        </w:rPr>
        <w:t xml:space="preserve">Le parole tra parentesi quadre sono state soppresse con </w:t>
      </w:r>
      <w:proofErr w:type="spellStart"/>
      <w:r w:rsidRPr="00507B77">
        <w:rPr>
          <w:rFonts w:ascii="Arial" w:hAnsi="Arial" w:cs="Arial"/>
          <w:color w:val="000000"/>
          <w:sz w:val="12"/>
          <w:szCs w:val="16"/>
          <w:lang w:eastAsia="it-IT"/>
        </w:rPr>
        <w:t>d.l.</w:t>
      </w:r>
      <w:proofErr w:type="spellEnd"/>
      <w:r w:rsidRPr="00507B77">
        <w:rPr>
          <w:rFonts w:ascii="Arial" w:hAnsi="Arial" w:cs="Arial"/>
          <w:color w:val="000000"/>
          <w:sz w:val="12"/>
          <w:szCs w:val="16"/>
          <w:lang w:eastAsia="it-IT"/>
        </w:rPr>
        <w:t xml:space="preserve"> 22 giugno 2012, n. 83, </w:t>
      </w:r>
      <w:proofErr w:type="spellStart"/>
      <w:r w:rsidRPr="00507B77">
        <w:rPr>
          <w:rFonts w:ascii="Arial" w:hAnsi="Arial" w:cs="Arial"/>
          <w:color w:val="000000"/>
          <w:sz w:val="12"/>
          <w:szCs w:val="16"/>
          <w:lang w:eastAsia="it-IT"/>
        </w:rPr>
        <w:t>conv</w:t>
      </w:r>
      <w:proofErr w:type="spellEnd"/>
      <w:r w:rsidRPr="00507B77">
        <w:rPr>
          <w:rFonts w:ascii="Arial" w:hAnsi="Arial" w:cs="Arial"/>
          <w:color w:val="000000"/>
          <w:sz w:val="12"/>
          <w:szCs w:val="16"/>
          <w:lang w:eastAsia="it-IT"/>
        </w:rPr>
        <w:t xml:space="preserve">., con </w:t>
      </w:r>
      <w:proofErr w:type="spellStart"/>
      <w:r w:rsidRPr="00507B77">
        <w:rPr>
          <w:rFonts w:ascii="Arial" w:hAnsi="Arial" w:cs="Arial"/>
          <w:color w:val="000000"/>
          <w:sz w:val="12"/>
          <w:szCs w:val="16"/>
          <w:lang w:eastAsia="it-IT"/>
        </w:rPr>
        <w:t>modif</w:t>
      </w:r>
      <w:proofErr w:type="spellEnd"/>
      <w:r w:rsidRPr="00507B77">
        <w:rPr>
          <w:rFonts w:ascii="Arial" w:hAnsi="Arial" w:cs="Arial"/>
          <w:color w:val="000000"/>
          <w:sz w:val="12"/>
          <w:szCs w:val="16"/>
          <w:lang w:eastAsia="it-IT"/>
        </w:rPr>
        <w:t>., in l. 7 agosto 2012, n. 134.</w:t>
      </w:r>
    </w:p>
    <w:p w:rsidR="005F2DEF" w:rsidRDefault="005F2DEF" w:rsidP="005F2DEF">
      <w:pPr>
        <w:widowControl w:val="0"/>
        <w:spacing w:line="240" w:lineRule="auto"/>
        <w:contextualSpacing/>
        <w:jc w:val="both"/>
        <w:rPr>
          <w:rFonts w:ascii="Garamond" w:hAnsi="Garamond"/>
          <w:i/>
          <w:color w:val="000000"/>
          <w:sz w:val="2"/>
          <w:szCs w:val="2"/>
          <w:lang w:eastAsia="it-IT"/>
        </w:rPr>
      </w:pP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La giurisprudenza consolidata individua </w:t>
      </w:r>
      <w:r w:rsidRPr="000D3DF1">
        <w:rPr>
          <w:rFonts w:ascii="Garamond" w:hAnsi="Garamond" w:cs="Garamond"/>
          <w:b/>
          <w:iCs/>
          <w:color w:val="000000"/>
          <w:sz w:val="16"/>
          <w:szCs w:val="16"/>
        </w:rPr>
        <w:t>una</w:t>
      </w:r>
      <w:r w:rsidRPr="000D3DF1">
        <w:rPr>
          <w:rFonts w:ascii="Garamond" w:hAnsi="Garamond" w:cs="Garamond"/>
          <w:iCs/>
          <w:color w:val="000000"/>
          <w:sz w:val="16"/>
          <w:szCs w:val="16"/>
        </w:rPr>
        <w:t xml:space="preserve"> </w:t>
      </w:r>
      <w:r w:rsidRPr="000D3DF1">
        <w:rPr>
          <w:rFonts w:ascii="Garamond" w:hAnsi="Garamond" w:cs="Garamond"/>
          <w:b/>
          <w:iCs/>
          <w:color w:val="000000"/>
          <w:sz w:val="16"/>
          <w:szCs w:val="16"/>
        </w:rPr>
        <w:t>domanda nuova</w:t>
      </w:r>
      <w:r w:rsidRPr="000D3DF1">
        <w:rPr>
          <w:rFonts w:ascii="Garamond" w:hAnsi="Garamond" w:cs="Garamond"/>
          <w:iCs/>
          <w:color w:val="000000"/>
          <w:sz w:val="16"/>
          <w:szCs w:val="16"/>
        </w:rPr>
        <w:t xml:space="preserve">, inammissibile ai sensi dell’art. 345, nei casi in cui vi sia </w:t>
      </w:r>
      <w:r w:rsidRPr="000D3DF1">
        <w:rPr>
          <w:rFonts w:ascii="Garamond" w:hAnsi="Garamond" w:cs="Garamond"/>
          <w:b/>
          <w:iCs/>
          <w:color w:val="000000"/>
          <w:sz w:val="16"/>
          <w:szCs w:val="16"/>
        </w:rPr>
        <w:t xml:space="preserve">una modificazione della </w:t>
      </w:r>
      <w:r w:rsidRPr="000D3DF1">
        <w:rPr>
          <w:rFonts w:ascii="Garamond" w:hAnsi="Garamond" w:cs="Garamond"/>
          <w:b/>
          <w:i/>
          <w:iCs/>
          <w:color w:val="000000"/>
          <w:sz w:val="16"/>
          <w:szCs w:val="16"/>
        </w:rPr>
        <w:t xml:space="preserve">causa </w:t>
      </w:r>
      <w:proofErr w:type="spellStart"/>
      <w:r w:rsidRPr="000D3DF1">
        <w:rPr>
          <w:rFonts w:ascii="Garamond" w:hAnsi="Garamond" w:cs="Garamond"/>
          <w:b/>
          <w:i/>
          <w:iCs/>
          <w:color w:val="000000"/>
          <w:sz w:val="16"/>
          <w:szCs w:val="16"/>
        </w:rPr>
        <w:t>petendi</w:t>
      </w:r>
      <w:proofErr w:type="spellEnd"/>
      <w:r w:rsidRPr="000D3DF1">
        <w:rPr>
          <w:rFonts w:ascii="Garamond" w:hAnsi="Garamond" w:cs="Garamond"/>
          <w:b/>
          <w:iCs/>
          <w:color w:val="000000"/>
          <w:sz w:val="16"/>
          <w:szCs w:val="16"/>
        </w:rPr>
        <w:t xml:space="preserve"> o </w:t>
      </w:r>
      <w:proofErr w:type="spellStart"/>
      <w:r w:rsidRPr="000D3DF1">
        <w:rPr>
          <w:rFonts w:ascii="Garamond" w:hAnsi="Garamond" w:cs="Garamond"/>
          <w:b/>
          <w:i/>
          <w:iCs/>
          <w:color w:val="000000"/>
          <w:sz w:val="16"/>
          <w:szCs w:val="16"/>
        </w:rPr>
        <w:t>petitum</w:t>
      </w:r>
      <w:proofErr w:type="spellEnd"/>
      <w:r w:rsidRPr="000D3DF1">
        <w:rPr>
          <w:rFonts w:ascii="Garamond" w:hAnsi="Garamond" w:cs="Garamond"/>
          <w:b/>
          <w:iCs/>
          <w:color w:val="000000"/>
          <w:sz w:val="16"/>
          <w:szCs w:val="16"/>
        </w:rPr>
        <w:t xml:space="preserve"> diverso o più ampio</w:t>
      </w:r>
      <w:r w:rsidRPr="000D3DF1">
        <w:rPr>
          <w:rFonts w:ascii="Garamond" w:hAnsi="Garamond" w:cs="Garamond"/>
          <w:iCs/>
          <w:color w:val="000000"/>
          <w:sz w:val="16"/>
          <w:szCs w:val="16"/>
        </w:rPr>
        <w:t xml:space="preserve">. L’esigenza è quella di evitare che, attraverso il mutamento dei fatti costitutivi del diritto azionato, si introduca nel processo un nuovo tema di indagine e di decisione, avanzando una pretesa diversa da quella fatta valere in primo grado e sulla quale non si è svolto in quella sede il contraddittorio, alterando l’oggetto sostanziale dell’azione e i termini della controversia. La Cassazione ha distinto a seconda che si tratti di diritti auto o </w:t>
      </w:r>
      <w:proofErr w:type="spellStart"/>
      <w:r w:rsidRPr="000D3DF1">
        <w:rPr>
          <w:rFonts w:ascii="Garamond" w:hAnsi="Garamond" w:cs="Garamond"/>
          <w:iCs/>
          <w:color w:val="000000"/>
          <w:sz w:val="16"/>
          <w:szCs w:val="16"/>
        </w:rPr>
        <w:t>eterodeterminati</w:t>
      </w:r>
      <w:proofErr w:type="spellEnd"/>
      <w:r w:rsidRPr="000D3DF1">
        <w:rPr>
          <w:rFonts w:ascii="Garamond" w:hAnsi="Garamond" w:cs="Garamond"/>
          <w:iCs/>
          <w:color w:val="000000"/>
          <w:sz w:val="16"/>
          <w:szCs w:val="16"/>
        </w:rPr>
        <w:t xml:space="preserve">: nei giudizi relativi ai primi diritti in secondo grado è possibile prospettare nuove argomentazioni, purché non se ne alteri il </w:t>
      </w:r>
      <w:proofErr w:type="spellStart"/>
      <w:r w:rsidRPr="000D3DF1">
        <w:rPr>
          <w:rFonts w:ascii="Garamond" w:hAnsi="Garamond" w:cs="Garamond"/>
          <w:i/>
          <w:iCs/>
          <w:color w:val="000000"/>
          <w:sz w:val="16"/>
          <w:szCs w:val="16"/>
        </w:rPr>
        <w:t>petitum</w:t>
      </w:r>
      <w:proofErr w:type="spellEnd"/>
      <w:r w:rsidRPr="000D3DF1">
        <w:rPr>
          <w:rFonts w:ascii="Garamond" w:hAnsi="Garamond" w:cs="Garamond"/>
          <w:i/>
          <w:iCs/>
          <w:color w:val="000000"/>
          <w:sz w:val="16"/>
          <w:szCs w:val="16"/>
        </w:rPr>
        <w:t xml:space="preserve"> </w:t>
      </w:r>
      <w:r w:rsidRPr="000D3DF1">
        <w:rPr>
          <w:rFonts w:ascii="Garamond" w:hAnsi="Garamond" w:cs="Garamond"/>
          <w:iCs/>
          <w:color w:val="000000"/>
          <w:sz w:val="16"/>
          <w:szCs w:val="16"/>
        </w:rPr>
        <w:t xml:space="preserve">(si veda, ad es.,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II, 29 gennaio 2020, n. 2002), mentre nei giudizi relativi al secondo tipo di diritti l’allegazione di fatti storici diversi da quelli allegati in primo grado, perché costituiscono una domanda nuova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III, 15 settembre 2020, n. 19186).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In ordine al divieto di domande nuove, la Cassazione ha precisato che </w:t>
      </w:r>
      <w:r w:rsidRPr="000D3DF1">
        <w:rPr>
          <w:rFonts w:ascii="Garamond" w:hAnsi="Garamond" w:cs="Garamond"/>
          <w:b/>
          <w:iCs/>
          <w:color w:val="000000"/>
          <w:sz w:val="16"/>
          <w:szCs w:val="16"/>
        </w:rPr>
        <w:t>la domanda di arricchimento</w:t>
      </w:r>
      <w:r w:rsidRPr="000D3DF1">
        <w:rPr>
          <w:rFonts w:ascii="Garamond" w:hAnsi="Garamond" w:cs="Garamond"/>
          <w:iCs/>
          <w:color w:val="000000"/>
          <w:sz w:val="16"/>
          <w:szCs w:val="16"/>
        </w:rPr>
        <w:t xml:space="preserve"> senza causa può essere proposta anche per la prima volta in appello, purché prospettata sulla base delle medesime circostanze di fatto fatte valere in primo grado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II, 24 novembre 2020, n. 26694).</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La </w:t>
      </w:r>
      <w:proofErr w:type="spellStart"/>
      <w:r w:rsidRPr="000D3DF1">
        <w:rPr>
          <w:rFonts w:ascii="Garamond" w:hAnsi="Garamond" w:cs="Garamond"/>
          <w:b/>
          <w:i/>
          <w:iCs/>
          <w:color w:val="000000"/>
          <w:sz w:val="16"/>
          <w:szCs w:val="16"/>
        </w:rPr>
        <w:t>mutatio</w:t>
      </w:r>
      <w:proofErr w:type="spellEnd"/>
      <w:r w:rsidRPr="000D3DF1">
        <w:rPr>
          <w:rFonts w:ascii="Garamond" w:hAnsi="Garamond" w:cs="Garamond"/>
          <w:b/>
          <w:i/>
          <w:iCs/>
          <w:color w:val="000000"/>
          <w:sz w:val="16"/>
          <w:szCs w:val="16"/>
        </w:rPr>
        <w:t xml:space="preserve"> libelli</w:t>
      </w:r>
      <w:r w:rsidRPr="000D3DF1">
        <w:rPr>
          <w:rFonts w:ascii="Garamond" w:hAnsi="Garamond" w:cs="Garamond"/>
          <w:b/>
          <w:iCs/>
          <w:color w:val="000000"/>
          <w:sz w:val="16"/>
          <w:szCs w:val="16"/>
        </w:rPr>
        <w:t xml:space="preserve"> è rilevabile d’ufficio</w:t>
      </w:r>
      <w:r w:rsidRPr="000D3DF1">
        <w:rPr>
          <w:rFonts w:ascii="Garamond" w:hAnsi="Garamond" w:cs="Garamond"/>
          <w:iCs/>
          <w:color w:val="000000"/>
          <w:sz w:val="16"/>
          <w:szCs w:val="16"/>
        </w:rPr>
        <w:t xml:space="preserve"> dal giudice di secondo grado e, in mancanza, </w:t>
      </w:r>
      <w:r w:rsidRPr="000D3DF1">
        <w:rPr>
          <w:rFonts w:ascii="Garamond" w:hAnsi="Garamond" w:cs="Garamond"/>
          <w:b/>
          <w:iCs/>
          <w:color w:val="000000"/>
          <w:sz w:val="16"/>
          <w:szCs w:val="16"/>
        </w:rPr>
        <w:t>in sede di legittimità</w:t>
      </w:r>
      <w:r w:rsidRPr="000D3DF1">
        <w:rPr>
          <w:rFonts w:ascii="Garamond" w:hAnsi="Garamond" w:cs="Garamond"/>
          <w:iCs/>
          <w:color w:val="000000"/>
          <w:sz w:val="16"/>
          <w:szCs w:val="16"/>
        </w:rPr>
        <w:t>, poiché il divieto di proporre domande nuove in appello costituisce una preclusione all’esercizio della giurisdizione ed il suo mancato rispetto, integrando violazione dei principi del doppio grado di giurisdizione e del contraddittorio, comporta una violazione di una norma di ordine pubblico. Conseguentemente irrilevante è l’eventuale accettazione del contraddittorio da parte dell’avversario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un., 9 gennaio 2020, n. 157).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La Cassazione ha individuato alcuni casi in cui non si può ritenere sussistente una domanda nuova. Così, secondo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VI, 9 luglio 2020, n. 14494, ‹‹Nell’assicurazione obbligatoria per la responsabilità civile da circolazione dei veicoli, la domanda di condanna dell’assicuratore al risarcimento del danno per </w:t>
      </w:r>
      <w:r w:rsidRPr="000D3DF1">
        <w:rPr>
          <w:rFonts w:ascii="Garamond" w:hAnsi="Garamond" w:cs="Garamond"/>
          <w:i/>
          <w:iCs/>
          <w:color w:val="000000"/>
          <w:sz w:val="16"/>
          <w:szCs w:val="16"/>
        </w:rPr>
        <w:t xml:space="preserve">mala </w:t>
      </w:r>
      <w:proofErr w:type="spellStart"/>
      <w:r w:rsidRPr="000D3DF1">
        <w:rPr>
          <w:rFonts w:ascii="Garamond" w:hAnsi="Garamond" w:cs="Garamond"/>
          <w:i/>
          <w:iCs/>
          <w:color w:val="000000"/>
          <w:sz w:val="16"/>
          <w:szCs w:val="16"/>
        </w:rPr>
        <w:t>gestio</w:t>
      </w:r>
      <w:proofErr w:type="spellEnd"/>
      <w:r w:rsidRPr="000D3DF1">
        <w:rPr>
          <w:rFonts w:ascii="Garamond" w:hAnsi="Garamond" w:cs="Garamond"/>
          <w:iCs/>
          <w:color w:val="000000"/>
          <w:sz w:val="16"/>
          <w:szCs w:val="16"/>
        </w:rPr>
        <w:t xml:space="preserve"> cosiddetta impropria deve ritenersi implicitamente formulata tutte le volte in cui la vittima abbia domandato la condanna al pagamento di interessi e rivalutazione, anche senza riferimento al superamento del massimale o alla condotta renitente dell’assicuratore. Ne consegue che non costituisce domanda nuova quella con la quale in appello i danneggiati chiedano la condanna dell’assicuratore al versamento della differenza tra danno liquidato e superamento del massimale di polizza, che va intesa quale riproposizione della domanda originaria nei limiti del riconoscimento di interessi moratori e rivalutazione oltre il massimale di legge››. Inoltre si è specificato che nei contratti a prestazioni corrispettive, la parte non inadempiente che abbia agito per l’esecuzione del contratto può, in sostituzione della originaria pretesa, legittimamente chiedere, anche in grado di appello, il recesso dal contratto a norma dell’art. </w:t>
      </w:r>
      <w:r w:rsidRPr="00030955">
        <w:rPr>
          <w:rFonts w:ascii="Garamond" w:hAnsi="Garamond" w:cs="Garamond"/>
          <w:iCs/>
          <w:color w:val="000000"/>
          <w:sz w:val="16"/>
          <w:szCs w:val="16"/>
        </w:rPr>
        <w:t>1385, 2° comma,</w:t>
      </w:r>
      <w:r w:rsidRPr="000D3DF1">
        <w:rPr>
          <w:rFonts w:ascii="Garamond" w:hAnsi="Garamond" w:cs="Garamond"/>
          <w:iCs/>
          <w:color w:val="000000"/>
          <w:sz w:val="16"/>
          <w:szCs w:val="16"/>
        </w:rPr>
        <w:t xml:space="preserve"> c.c. senza incorrere nelle preclusioni derivanti dalla proposizione dei </w:t>
      </w:r>
      <w:r w:rsidRPr="000D3DF1">
        <w:rPr>
          <w:rFonts w:ascii="Garamond" w:hAnsi="Garamond" w:cs="Garamond"/>
          <w:i/>
          <w:iCs/>
          <w:color w:val="000000"/>
          <w:sz w:val="16"/>
          <w:szCs w:val="16"/>
        </w:rPr>
        <w:t>nova</w:t>
      </w:r>
      <w:r w:rsidRPr="000D3DF1">
        <w:rPr>
          <w:rFonts w:ascii="Garamond" w:hAnsi="Garamond" w:cs="Garamond"/>
          <w:iCs/>
          <w:color w:val="000000"/>
          <w:sz w:val="16"/>
          <w:szCs w:val="16"/>
        </w:rPr>
        <w:t xml:space="preserve">, atteso che lo </w:t>
      </w:r>
      <w:proofErr w:type="spellStart"/>
      <w:r w:rsidRPr="000D3DF1">
        <w:rPr>
          <w:rFonts w:ascii="Garamond" w:hAnsi="Garamond" w:cs="Garamond"/>
          <w:i/>
          <w:iCs/>
          <w:color w:val="000000"/>
          <w:sz w:val="16"/>
          <w:szCs w:val="16"/>
        </w:rPr>
        <w:t>ius</w:t>
      </w:r>
      <w:proofErr w:type="spellEnd"/>
      <w:r w:rsidRPr="000D3DF1">
        <w:rPr>
          <w:rFonts w:ascii="Garamond" w:hAnsi="Garamond" w:cs="Garamond"/>
          <w:i/>
          <w:iCs/>
          <w:color w:val="000000"/>
          <w:sz w:val="16"/>
          <w:szCs w:val="16"/>
        </w:rPr>
        <w:t xml:space="preserve"> </w:t>
      </w:r>
      <w:proofErr w:type="spellStart"/>
      <w:r w:rsidRPr="000D3DF1">
        <w:rPr>
          <w:rFonts w:ascii="Garamond" w:hAnsi="Garamond" w:cs="Garamond"/>
          <w:i/>
          <w:iCs/>
          <w:color w:val="000000"/>
          <w:sz w:val="16"/>
          <w:szCs w:val="16"/>
        </w:rPr>
        <w:t>variandi</w:t>
      </w:r>
      <w:proofErr w:type="spellEnd"/>
      <w:r w:rsidRPr="000D3DF1">
        <w:rPr>
          <w:rFonts w:ascii="Garamond" w:hAnsi="Garamond" w:cs="Garamond"/>
          <w:iCs/>
          <w:color w:val="000000"/>
          <w:sz w:val="16"/>
          <w:szCs w:val="16"/>
        </w:rPr>
        <w:t xml:space="preserve"> previsto dall’art</w:t>
      </w:r>
      <w:r w:rsidRPr="00030955">
        <w:rPr>
          <w:rFonts w:ascii="Garamond" w:hAnsi="Garamond" w:cs="Garamond"/>
          <w:iCs/>
          <w:color w:val="000000"/>
          <w:sz w:val="16"/>
          <w:szCs w:val="16"/>
        </w:rPr>
        <w:t>. 1453 c.c</w:t>
      </w:r>
      <w:r w:rsidRPr="000D3DF1">
        <w:rPr>
          <w:rFonts w:ascii="Garamond" w:hAnsi="Garamond" w:cs="Garamond"/>
          <w:iCs/>
          <w:color w:val="000000"/>
          <w:sz w:val="16"/>
          <w:szCs w:val="16"/>
        </w:rPr>
        <w:t xml:space="preserve">., che </w:t>
      </w:r>
      <w:r w:rsidRPr="000D3DF1">
        <w:rPr>
          <w:rFonts w:ascii="Garamond" w:hAnsi="Garamond" w:cs="Garamond"/>
          <w:iCs/>
          <w:color w:val="000000"/>
          <w:sz w:val="16"/>
          <w:szCs w:val="16"/>
        </w:rPr>
        <w:lastRenderedPageBreak/>
        <w:t xml:space="preserve">deroga al divieto di </w:t>
      </w:r>
      <w:proofErr w:type="spellStart"/>
      <w:r w:rsidRPr="000D3DF1">
        <w:rPr>
          <w:rFonts w:ascii="Garamond" w:hAnsi="Garamond" w:cs="Garamond"/>
          <w:i/>
          <w:iCs/>
          <w:color w:val="000000"/>
          <w:sz w:val="16"/>
          <w:szCs w:val="16"/>
        </w:rPr>
        <w:t>mutatio</w:t>
      </w:r>
      <w:proofErr w:type="spellEnd"/>
      <w:r w:rsidRPr="000D3DF1">
        <w:rPr>
          <w:rFonts w:ascii="Garamond" w:hAnsi="Garamond" w:cs="Garamond"/>
          <w:i/>
          <w:iCs/>
          <w:color w:val="000000"/>
          <w:sz w:val="16"/>
          <w:szCs w:val="16"/>
        </w:rPr>
        <w:t xml:space="preserve"> libelli</w:t>
      </w:r>
      <w:r w:rsidRPr="000D3DF1">
        <w:rPr>
          <w:rFonts w:ascii="Garamond" w:hAnsi="Garamond" w:cs="Garamond"/>
          <w:iCs/>
          <w:color w:val="000000"/>
          <w:sz w:val="16"/>
          <w:szCs w:val="16"/>
        </w:rPr>
        <w:t xml:space="preserve"> contenuto nell’art. 345 </w:t>
      </w:r>
      <w:proofErr w:type="spellStart"/>
      <w:r w:rsidRPr="000D3DF1">
        <w:rPr>
          <w:rFonts w:ascii="Garamond" w:hAnsi="Garamond" w:cs="Garamond"/>
          <w:iCs/>
          <w:color w:val="000000"/>
          <w:sz w:val="16"/>
          <w:szCs w:val="16"/>
        </w:rPr>
        <w:t>c.p.c.</w:t>
      </w:r>
      <w:proofErr w:type="spellEnd"/>
      <w:r w:rsidRPr="000D3DF1">
        <w:rPr>
          <w:rFonts w:ascii="Garamond" w:hAnsi="Garamond" w:cs="Garamond"/>
          <w:iCs/>
          <w:color w:val="000000"/>
          <w:sz w:val="16"/>
          <w:szCs w:val="16"/>
        </w:rPr>
        <w:t>, può essere esercitato in ogni stato e grado, e persino in sede di rinvio. Ne consegue che la parte appellata che intenda procedere al mutamento della domanda può esercitare tale facoltà anche con la sola comparsa di risposta senza necessità di dover proporre, nei termini e nelle forme previste dalla legge, impugnazione incidentale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VI, 23 aprile 2020, n. 8048).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b/>
          <w:iCs/>
          <w:color w:val="000000"/>
          <w:sz w:val="16"/>
          <w:szCs w:val="16"/>
        </w:rPr>
        <w:t xml:space="preserve">Le domande esonerate dal divieto di </w:t>
      </w:r>
      <w:proofErr w:type="spellStart"/>
      <w:r w:rsidRPr="000D3DF1">
        <w:rPr>
          <w:rFonts w:ascii="Garamond" w:hAnsi="Garamond" w:cs="Garamond"/>
          <w:b/>
          <w:i/>
          <w:iCs/>
          <w:color w:val="000000"/>
          <w:sz w:val="16"/>
          <w:szCs w:val="16"/>
        </w:rPr>
        <w:t>ius</w:t>
      </w:r>
      <w:proofErr w:type="spellEnd"/>
      <w:r w:rsidRPr="000D3DF1">
        <w:rPr>
          <w:rFonts w:ascii="Garamond" w:hAnsi="Garamond" w:cs="Garamond"/>
          <w:b/>
          <w:i/>
          <w:iCs/>
          <w:color w:val="000000"/>
          <w:sz w:val="16"/>
          <w:szCs w:val="16"/>
        </w:rPr>
        <w:t xml:space="preserve"> </w:t>
      </w:r>
      <w:proofErr w:type="spellStart"/>
      <w:r w:rsidRPr="000D3DF1">
        <w:rPr>
          <w:rFonts w:ascii="Garamond" w:hAnsi="Garamond" w:cs="Garamond"/>
          <w:b/>
          <w:i/>
          <w:iCs/>
          <w:color w:val="000000"/>
          <w:sz w:val="16"/>
          <w:szCs w:val="16"/>
        </w:rPr>
        <w:t>novorum</w:t>
      </w:r>
      <w:proofErr w:type="spellEnd"/>
      <w:r w:rsidRPr="000D3DF1">
        <w:rPr>
          <w:rFonts w:ascii="Garamond" w:hAnsi="Garamond" w:cs="Garamond"/>
          <w:b/>
          <w:iCs/>
          <w:color w:val="000000"/>
          <w:sz w:val="16"/>
          <w:szCs w:val="16"/>
        </w:rPr>
        <w:t xml:space="preserve"> sono quelle che costituiscono uno svolgimento logico e cronologico delle domande proposte in primo grado</w:t>
      </w:r>
      <w:r w:rsidRPr="000D3DF1">
        <w:rPr>
          <w:rFonts w:ascii="Garamond" w:hAnsi="Garamond" w:cs="Garamond"/>
          <w:iCs/>
          <w:color w:val="000000"/>
          <w:sz w:val="16"/>
          <w:szCs w:val="16"/>
        </w:rPr>
        <w:t xml:space="preserve">. Così </w:t>
      </w:r>
      <w:r w:rsidRPr="000D3DF1">
        <w:rPr>
          <w:rFonts w:ascii="Garamond" w:hAnsi="Garamond" w:cs="Garamond"/>
          <w:b/>
          <w:iCs/>
          <w:color w:val="000000"/>
          <w:sz w:val="16"/>
          <w:szCs w:val="16"/>
        </w:rPr>
        <w:t xml:space="preserve">la domanda per gli </w:t>
      </w:r>
      <w:r w:rsidRPr="000D3DF1">
        <w:rPr>
          <w:rFonts w:ascii="Garamond" w:hAnsi="Garamond" w:cs="Garamond"/>
          <w:b/>
          <w:bCs/>
          <w:iCs/>
          <w:color w:val="000000"/>
          <w:sz w:val="16"/>
          <w:szCs w:val="16"/>
        </w:rPr>
        <w:t>interessi</w:t>
      </w:r>
      <w:r w:rsidRPr="000D3DF1">
        <w:rPr>
          <w:rFonts w:ascii="Garamond" w:hAnsi="Garamond" w:cs="Garamond"/>
          <w:b/>
          <w:iCs/>
          <w:color w:val="000000"/>
          <w:sz w:val="16"/>
          <w:szCs w:val="16"/>
        </w:rPr>
        <w:t xml:space="preserve">, i </w:t>
      </w:r>
      <w:r w:rsidRPr="000D3DF1">
        <w:rPr>
          <w:rFonts w:ascii="Garamond" w:hAnsi="Garamond" w:cs="Garamond"/>
          <w:b/>
          <w:bCs/>
          <w:iCs/>
          <w:color w:val="000000"/>
          <w:sz w:val="16"/>
          <w:szCs w:val="16"/>
        </w:rPr>
        <w:t xml:space="preserve">frutti </w:t>
      </w:r>
      <w:r w:rsidRPr="000D3DF1">
        <w:rPr>
          <w:rFonts w:ascii="Garamond" w:hAnsi="Garamond" w:cs="Garamond"/>
          <w:b/>
          <w:iCs/>
          <w:color w:val="000000"/>
          <w:sz w:val="16"/>
          <w:szCs w:val="16"/>
        </w:rPr>
        <w:t xml:space="preserve">e gli </w:t>
      </w:r>
      <w:r w:rsidRPr="000D3DF1">
        <w:rPr>
          <w:rFonts w:ascii="Garamond" w:hAnsi="Garamond" w:cs="Garamond"/>
          <w:b/>
          <w:bCs/>
          <w:iCs/>
          <w:color w:val="000000"/>
          <w:sz w:val="16"/>
          <w:szCs w:val="16"/>
        </w:rPr>
        <w:t xml:space="preserve">accessori </w:t>
      </w:r>
      <w:r w:rsidRPr="000D3DF1">
        <w:rPr>
          <w:rFonts w:ascii="Garamond" w:hAnsi="Garamond" w:cs="Garamond"/>
          <w:b/>
          <w:iCs/>
          <w:color w:val="000000"/>
          <w:sz w:val="16"/>
          <w:szCs w:val="16"/>
        </w:rPr>
        <w:t>maturati dopo la sentenza</w:t>
      </w:r>
      <w:r w:rsidRPr="000D3DF1">
        <w:rPr>
          <w:rFonts w:ascii="Garamond" w:hAnsi="Garamond" w:cs="Garamond"/>
          <w:iCs/>
          <w:color w:val="000000"/>
          <w:sz w:val="16"/>
          <w:szCs w:val="16"/>
        </w:rPr>
        <w:t xml:space="preserve"> (che ha ad oggetto un credito di valuta), è ammissibile solo se in primo grado sia stata proposta analoga domanda per i frutti, naturali e civili, maturati fino alla pronuncia della sentenza impugnata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VI, 3 dicembre 2020, n. 27617); in ordine alla domanda di </w:t>
      </w:r>
      <w:r w:rsidRPr="000D3DF1">
        <w:rPr>
          <w:rFonts w:ascii="Garamond" w:hAnsi="Garamond" w:cs="Garamond"/>
          <w:b/>
          <w:bCs/>
          <w:iCs/>
          <w:color w:val="000000"/>
          <w:sz w:val="16"/>
          <w:szCs w:val="16"/>
        </w:rPr>
        <w:t>risarcimento dei danni</w:t>
      </w:r>
      <w:r w:rsidRPr="000D3DF1">
        <w:rPr>
          <w:rFonts w:ascii="Garamond" w:hAnsi="Garamond" w:cs="Garamond"/>
          <w:iCs/>
          <w:color w:val="000000"/>
          <w:sz w:val="16"/>
          <w:szCs w:val="16"/>
        </w:rPr>
        <w:t xml:space="preserve"> bisogna distinguere a seconda che oggetto del giudizio sia un debito </w:t>
      </w:r>
      <w:r w:rsidRPr="000D3DF1">
        <w:rPr>
          <w:rFonts w:ascii="Garamond" w:hAnsi="Garamond" w:cs="Garamond"/>
          <w:b/>
          <w:iCs/>
          <w:color w:val="000000"/>
          <w:sz w:val="16"/>
          <w:szCs w:val="16"/>
        </w:rPr>
        <w:t>di valuta ovvero un debito di valore</w:t>
      </w:r>
      <w:r w:rsidRPr="000D3DF1">
        <w:rPr>
          <w:rFonts w:ascii="Garamond" w:hAnsi="Garamond" w:cs="Garamond"/>
          <w:iCs/>
          <w:color w:val="000000"/>
          <w:sz w:val="16"/>
          <w:szCs w:val="16"/>
        </w:rPr>
        <w:t xml:space="preserve">: per il primo vale il principio nominalistico, per cui, </w:t>
      </w:r>
      <w:r w:rsidRPr="000D3DF1">
        <w:rPr>
          <w:rFonts w:ascii="Garamond" w:hAnsi="Garamond" w:cs="Garamond"/>
          <w:b/>
          <w:iCs/>
          <w:color w:val="000000"/>
          <w:sz w:val="16"/>
          <w:szCs w:val="16"/>
        </w:rPr>
        <w:t>la relativa domanda di risarcimento è ammessa solo se già posta nel giudizio di primo grado</w:t>
      </w:r>
      <w:r w:rsidRPr="000D3DF1">
        <w:rPr>
          <w:rFonts w:ascii="Garamond" w:hAnsi="Garamond" w:cs="Garamond"/>
          <w:iCs/>
          <w:color w:val="000000"/>
          <w:sz w:val="16"/>
          <w:szCs w:val="16"/>
        </w:rPr>
        <w:t xml:space="preserve"> per il danno maturato fino alla pronuncia della sentenza; per il secondo, avendo fin dall’origine espressione monetaria, </w:t>
      </w:r>
      <w:r w:rsidRPr="000D3DF1">
        <w:rPr>
          <w:rFonts w:ascii="Garamond" w:hAnsi="Garamond" w:cs="Garamond"/>
          <w:b/>
          <w:iCs/>
          <w:color w:val="000000"/>
          <w:sz w:val="16"/>
          <w:szCs w:val="16"/>
        </w:rPr>
        <w:t>il giudice d’appello deve riconoscere anche d’ufficio la rivalutazione dovuta</w:t>
      </w:r>
      <w:r w:rsidRPr="000D3DF1">
        <w:rPr>
          <w:rFonts w:ascii="Garamond" w:hAnsi="Garamond" w:cs="Garamond"/>
          <w:iCs/>
          <w:color w:val="000000"/>
          <w:sz w:val="16"/>
          <w:szCs w:val="16"/>
        </w:rPr>
        <w:t xml:space="preserve"> per la variazione del potere d’acquisto della moneta nel periodo successivo alla decisione di primo grado, perciò essa anche può essere chiesta in qualunque momento del giudizio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 10 marzo 2021, n. 67</w:t>
      </w:r>
      <w:r w:rsidR="00BD57CD">
        <w:rPr>
          <w:rFonts w:ascii="Garamond" w:hAnsi="Garamond" w:cs="Garamond"/>
          <w:iCs/>
          <w:color w:val="000000"/>
          <w:sz w:val="16"/>
          <w:szCs w:val="16"/>
        </w:rPr>
        <w:t>11). Non è</w:t>
      </w:r>
      <w:r w:rsidRPr="000D3DF1">
        <w:rPr>
          <w:rFonts w:ascii="Garamond" w:hAnsi="Garamond" w:cs="Garamond"/>
          <w:iCs/>
          <w:color w:val="000000"/>
          <w:sz w:val="16"/>
          <w:szCs w:val="16"/>
        </w:rPr>
        <w:t xml:space="preserve"> considerata domanda nuova </w:t>
      </w:r>
      <w:r w:rsidRPr="000D3DF1">
        <w:rPr>
          <w:rFonts w:ascii="Garamond" w:hAnsi="Garamond" w:cs="Garamond"/>
          <w:b/>
          <w:iCs/>
          <w:color w:val="000000"/>
          <w:sz w:val="16"/>
          <w:szCs w:val="16"/>
        </w:rPr>
        <w:t>la domanda di arricchimento</w:t>
      </w:r>
      <w:r w:rsidRPr="000D3DF1">
        <w:rPr>
          <w:rFonts w:ascii="Garamond" w:hAnsi="Garamond" w:cs="Garamond"/>
          <w:iCs/>
          <w:color w:val="000000"/>
          <w:sz w:val="16"/>
          <w:szCs w:val="16"/>
        </w:rPr>
        <w:t xml:space="preserve"> </w:t>
      </w:r>
      <w:r w:rsidRPr="000D3DF1">
        <w:rPr>
          <w:rFonts w:ascii="Garamond" w:hAnsi="Garamond" w:cs="Garamond"/>
          <w:b/>
          <w:iCs/>
          <w:color w:val="000000"/>
          <w:sz w:val="16"/>
          <w:szCs w:val="16"/>
        </w:rPr>
        <w:t>senza causa</w:t>
      </w:r>
      <w:r w:rsidRPr="000D3DF1">
        <w:rPr>
          <w:rFonts w:ascii="Garamond" w:hAnsi="Garamond" w:cs="Garamond"/>
          <w:iCs/>
          <w:color w:val="000000"/>
          <w:sz w:val="16"/>
          <w:szCs w:val="16"/>
        </w:rPr>
        <w:t>, purché prospettata sulla base delle medesime circostanze di fatto fatte valere in primo grado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II, 24 novembre 2020, n. 26694). È ammissibile, inoltre, </w:t>
      </w:r>
      <w:r w:rsidRPr="000D3DF1">
        <w:rPr>
          <w:rFonts w:ascii="Garamond" w:hAnsi="Garamond" w:cs="Garamond"/>
          <w:b/>
          <w:iCs/>
          <w:color w:val="000000"/>
          <w:sz w:val="16"/>
          <w:szCs w:val="16"/>
        </w:rPr>
        <w:t>la domanda di restituzione</w:t>
      </w:r>
      <w:r w:rsidRPr="000D3DF1">
        <w:rPr>
          <w:rFonts w:ascii="Garamond" w:hAnsi="Garamond" w:cs="Garamond"/>
          <w:iCs/>
          <w:color w:val="000000"/>
          <w:sz w:val="16"/>
          <w:szCs w:val="16"/>
        </w:rPr>
        <w:t xml:space="preserve"> di quanto l’appellante ha dovuto corrispondere o ha corrisposto spontaneamente alla controparte in esecuzione della sentenza di primo grado, purché presentata con l’atto introduttivo o anche successivamente, se l’esecuzione della sentenza è avvenuta in un momento successivo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 15 marzo 2021, n. 7144). L’appellante che faccia domanda di risarcimento dei danni deve dare prova dei danni subiti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VI, 4 settembre 2020, n. 18526).</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Per quel che concerne le eccezioni, ne possono essere proposte delle nuove solo se appartengono alla categoria delle </w:t>
      </w:r>
      <w:r w:rsidRPr="000D3DF1">
        <w:rPr>
          <w:rFonts w:ascii="Garamond" w:hAnsi="Garamond" w:cs="Garamond"/>
          <w:b/>
          <w:iCs/>
          <w:color w:val="000000"/>
          <w:sz w:val="16"/>
          <w:szCs w:val="16"/>
        </w:rPr>
        <w:t>eccezioni rilevabili anche d’ufficio.</w:t>
      </w:r>
      <w:r w:rsidRPr="000D3DF1">
        <w:rPr>
          <w:rFonts w:ascii="Garamond" w:hAnsi="Garamond" w:cs="Garamond"/>
          <w:iCs/>
          <w:color w:val="000000"/>
          <w:sz w:val="16"/>
          <w:szCs w:val="16"/>
        </w:rPr>
        <w:t xml:space="preserve"> C’è discordia in dottrina in ordine alla possibilità di proporre eccezioni che siano fondate su fatti non allegati in primo grado (v. sul punto </w:t>
      </w:r>
      <w:r w:rsidRPr="000D3DF1">
        <w:rPr>
          <w:rFonts w:ascii="Garamond" w:hAnsi="Garamond" w:cs="Garamond"/>
          <w:iCs/>
          <w:smallCaps/>
          <w:color w:val="000000"/>
          <w:sz w:val="16"/>
          <w:szCs w:val="16"/>
        </w:rPr>
        <w:t xml:space="preserve">De Cristofaro; </w:t>
      </w:r>
      <w:proofErr w:type="spellStart"/>
      <w:r w:rsidRPr="000D3DF1">
        <w:rPr>
          <w:rFonts w:ascii="Garamond" w:hAnsi="Garamond" w:cs="Garamond"/>
          <w:iCs/>
          <w:smallCaps/>
          <w:color w:val="000000"/>
          <w:sz w:val="16"/>
          <w:szCs w:val="16"/>
        </w:rPr>
        <w:t>Tedoldi</w:t>
      </w:r>
      <w:proofErr w:type="spellEnd"/>
      <w:r w:rsidRPr="000D3DF1">
        <w:rPr>
          <w:rFonts w:ascii="Garamond" w:hAnsi="Garamond" w:cs="Garamond"/>
          <w:iCs/>
          <w:color w:val="000000"/>
          <w:sz w:val="16"/>
          <w:szCs w:val="16"/>
        </w:rPr>
        <w:t xml:space="preserve">). La giurisprudenza sembrerebbe protendere per la possibilità di più ampia proposizione delle eccezioni rilevabili d’ufficio in secondo grado, sostenendo che rilievo d’ufficio delle eccezioni in senso lato non è subordinato alla specifica e tempestiva allegazione della parte: sarebbe sufficiente che i fatti risultino documentati </w:t>
      </w:r>
      <w:r w:rsidRPr="000D3DF1">
        <w:rPr>
          <w:rFonts w:ascii="Garamond" w:hAnsi="Garamond" w:cs="Garamond"/>
          <w:i/>
          <w:iCs/>
          <w:color w:val="000000"/>
          <w:sz w:val="16"/>
          <w:szCs w:val="16"/>
        </w:rPr>
        <w:t xml:space="preserve">ex </w:t>
      </w:r>
      <w:proofErr w:type="spellStart"/>
      <w:r w:rsidRPr="000D3DF1">
        <w:rPr>
          <w:rFonts w:ascii="Garamond" w:hAnsi="Garamond" w:cs="Garamond"/>
          <w:i/>
          <w:iCs/>
          <w:color w:val="000000"/>
          <w:sz w:val="16"/>
          <w:szCs w:val="16"/>
        </w:rPr>
        <w:t>actis</w:t>
      </w:r>
      <w:proofErr w:type="spellEnd"/>
      <w:r w:rsidRPr="000D3DF1">
        <w:rPr>
          <w:rFonts w:ascii="Garamond" w:hAnsi="Garamond" w:cs="Garamond"/>
          <w:iCs/>
          <w:color w:val="000000"/>
          <w:sz w:val="16"/>
          <w:szCs w:val="16"/>
        </w:rPr>
        <w:t>, in quanto il regime delle eccezioni si pone in funzione del valore primario del processo, costituito dalla giustizia della decisione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un., 27 luglio 2005, n. 1566 e di recente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lav., 5 agosto 2021, n. 22371).</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Il divieto detto non riguarda </w:t>
      </w:r>
      <w:r w:rsidRPr="000D3DF1">
        <w:rPr>
          <w:rFonts w:ascii="Garamond" w:hAnsi="Garamond" w:cs="Garamond"/>
          <w:b/>
          <w:iCs/>
          <w:color w:val="000000"/>
          <w:sz w:val="16"/>
          <w:szCs w:val="16"/>
        </w:rPr>
        <w:t xml:space="preserve">le mere difese </w:t>
      </w:r>
      <w:r w:rsidRPr="000D3DF1">
        <w:rPr>
          <w:rFonts w:ascii="Garamond" w:hAnsi="Garamond" w:cs="Garamond"/>
          <w:iCs/>
          <w:color w:val="000000"/>
          <w:sz w:val="16"/>
          <w:szCs w:val="16"/>
        </w:rPr>
        <w:t xml:space="preserve">(così, ad esempio, la contestazione del concorso di colpa del danneggiato di cui all'art. 1227, comma 1, c.c., v.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III, 2 aprile 2021, n. 9200), le quali si limitano, invece, a negare la sussistenza o la fondatezza della pretesa avversaria: esse, però, debbono riguardare fatti principali o secondari emergenti dagli atti, dai documenti o dalle altre prove ritualmente acquisite al processo, anche se non siano state oggetto di espressa e tempestiva attività assertiva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I, 11 giugno 2021, n. 16560). La Cassazione specifica che non viene in rilievo, in contrario, il principio di non contestazione; a suo parere, infatti, ai sensi del combinato disposto degli articoli 115, comma 1, e 167, comma 1, </w:t>
      </w:r>
      <w:proofErr w:type="spellStart"/>
      <w:r w:rsidRPr="000D3DF1">
        <w:rPr>
          <w:rFonts w:ascii="Garamond" w:hAnsi="Garamond" w:cs="Garamond"/>
          <w:iCs/>
          <w:color w:val="000000"/>
          <w:sz w:val="16"/>
          <w:szCs w:val="16"/>
        </w:rPr>
        <w:t>c.p.c.</w:t>
      </w:r>
      <w:proofErr w:type="spellEnd"/>
      <w:r w:rsidRPr="000D3DF1">
        <w:rPr>
          <w:rFonts w:ascii="Garamond" w:hAnsi="Garamond" w:cs="Garamond"/>
          <w:iCs/>
          <w:color w:val="000000"/>
          <w:sz w:val="16"/>
          <w:szCs w:val="16"/>
        </w:rPr>
        <w:t xml:space="preserve"> l’onere di contestazione specifica dei fatti posti dall’attore a fondamento della domanda opera unicamente per il convenuto costituito e nell’ambito del solo giudizio di primo grado, nel quale soltanto si definiscono </w:t>
      </w:r>
      <w:proofErr w:type="spellStart"/>
      <w:r w:rsidRPr="000D3DF1">
        <w:rPr>
          <w:rFonts w:ascii="Garamond" w:hAnsi="Garamond" w:cs="Garamond"/>
          <w:color w:val="000000"/>
          <w:sz w:val="16"/>
          <w:szCs w:val="16"/>
        </w:rPr>
        <w:t>irretrattabilmente</w:t>
      </w:r>
      <w:proofErr w:type="spellEnd"/>
      <w:r w:rsidRPr="000D3DF1">
        <w:rPr>
          <w:rFonts w:ascii="Garamond" w:hAnsi="Garamond" w:cs="Garamond"/>
          <w:i/>
          <w:iCs/>
          <w:color w:val="000000"/>
          <w:sz w:val="16"/>
          <w:szCs w:val="16"/>
        </w:rPr>
        <w:t xml:space="preserve"> </w:t>
      </w:r>
      <w:proofErr w:type="spellStart"/>
      <w:r w:rsidRPr="000D3DF1">
        <w:rPr>
          <w:rFonts w:ascii="Garamond" w:hAnsi="Garamond" w:cs="Garamond"/>
          <w:i/>
          <w:iCs/>
          <w:color w:val="000000"/>
          <w:sz w:val="16"/>
          <w:szCs w:val="16"/>
        </w:rPr>
        <w:t>thema</w:t>
      </w:r>
      <w:proofErr w:type="spellEnd"/>
      <w:r w:rsidRPr="000D3DF1">
        <w:rPr>
          <w:rFonts w:ascii="Garamond" w:hAnsi="Garamond" w:cs="Garamond"/>
          <w:i/>
          <w:iCs/>
          <w:color w:val="000000"/>
          <w:sz w:val="16"/>
          <w:szCs w:val="16"/>
        </w:rPr>
        <w:t xml:space="preserve"> </w:t>
      </w:r>
      <w:proofErr w:type="spellStart"/>
      <w:r w:rsidRPr="000D3DF1">
        <w:rPr>
          <w:rFonts w:ascii="Garamond" w:hAnsi="Garamond" w:cs="Garamond"/>
          <w:i/>
          <w:iCs/>
          <w:color w:val="000000"/>
          <w:sz w:val="16"/>
          <w:szCs w:val="16"/>
        </w:rPr>
        <w:t>decidendum</w:t>
      </w:r>
      <w:proofErr w:type="spellEnd"/>
      <w:r w:rsidRPr="000D3DF1">
        <w:rPr>
          <w:rFonts w:ascii="Garamond" w:hAnsi="Garamond" w:cs="Garamond"/>
          <w:iCs/>
          <w:color w:val="000000"/>
          <w:sz w:val="16"/>
          <w:szCs w:val="16"/>
        </w:rPr>
        <w:t xml:space="preserve"> e </w:t>
      </w:r>
      <w:proofErr w:type="spellStart"/>
      <w:r w:rsidRPr="000D3DF1">
        <w:rPr>
          <w:rFonts w:ascii="Garamond" w:hAnsi="Garamond" w:cs="Garamond"/>
          <w:i/>
          <w:iCs/>
          <w:color w:val="000000"/>
          <w:sz w:val="16"/>
          <w:szCs w:val="16"/>
        </w:rPr>
        <w:t>thema</w:t>
      </w:r>
      <w:proofErr w:type="spellEnd"/>
      <w:r w:rsidRPr="000D3DF1">
        <w:rPr>
          <w:rFonts w:ascii="Garamond" w:hAnsi="Garamond" w:cs="Garamond"/>
          <w:i/>
          <w:iCs/>
          <w:color w:val="000000"/>
          <w:sz w:val="16"/>
          <w:szCs w:val="16"/>
        </w:rPr>
        <w:t xml:space="preserve"> </w:t>
      </w:r>
      <w:proofErr w:type="spellStart"/>
      <w:r w:rsidRPr="000D3DF1">
        <w:rPr>
          <w:rFonts w:ascii="Garamond" w:hAnsi="Garamond" w:cs="Garamond"/>
          <w:i/>
          <w:iCs/>
          <w:color w:val="000000"/>
          <w:sz w:val="16"/>
          <w:szCs w:val="16"/>
        </w:rPr>
        <w:t>probandum</w:t>
      </w:r>
      <w:proofErr w:type="spellEnd"/>
      <w:r w:rsidRPr="000D3DF1">
        <w:rPr>
          <w:rFonts w:ascii="Garamond" w:hAnsi="Garamond" w:cs="Garamond"/>
          <w:iCs/>
          <w:color w:val="000000"/>
          <w:sz w:val="16"/>
          <w:szCs w:val="16"/>
        </w:rPr>
        <w:t xml:space="preserv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III, 1° giugno 2021, n. 15276).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Il terzo comma, che disciplina </w:t>
      </w:r>
      <w:r w:rsidRPr="000D3DF1">
        <w:rPr>
          <w:rFonts w:ascii="Garamond" w:hAnsi="Garamond" w:cs="Garamond"/>
          <w:b/>
          <w:iCs/>
          <w:color w:val="000000"/>
          <w:sz w:val="16"/>
          <w:szCs w:val="16"/>
        </w:rPr>
        <w:t>la produzione dei nuovi mezzi di prova</w:t>
      </w:r>
      <w:r w:rsidRPr="000D3DF1">
        <w:rPr>
          <w:rFonts w:ascii="Garamond" w:hAnsi="Garamond" w:cs="Garamond"/>
          <w:iCs/>
          <w:color w:val="000000"/>
          <w:sz w:val="16"/>
          <w:szCs w:val="16"/>
        </w:rPr>
        <w:t xml:space="preserve">, ha subito due modifiche legislative. Originariamente la disposizione si riferiva, senza distinzioni di sorta, alla categoria dei mezzi di prova, ammissibili ove il collegio li ritenesse indispensabili ai fini della decisione della causa, ovvero ove la parte dimostrasse di non averli potuti proporre in primo grado; nel 2009 a fronte dei dubbi sorti all’interno della dottrina e giurisprudenza in ordine alla possibilità di produrre o meno liberamente i documenti nel giudizio di secondo grado (v.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III, 14 febbraio 2005, n. 2895; contra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11 febbraio 2003, n. 2027; il contrasto fu composto dalle Sezioni unite,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un., 20 aprile 2005, n. 8203; v. sul punto </w:t>
      </w:r>
      <w:r w:rsidRPr="000D3DF1">
        <w:rPr>
          <w:rFonts w:ascii="Garamond" w:hAnsi="Garamond" w:cs="Garamond"/>
          <w:iCs/>
          <w:smallCaps/>
          <w:color w:val="000000"/>
          <w:sz w:val="16"/>
          <w:szCs w:val="16"/>
        </w:rPr>
        <w:t>Ruffini</w:t>
      </w:r>
      <w:r w:rsidRPr="000D3DF1">
        <w:rPr>
          <w:rFonts w:ascii="Garamond" w:hAnsi="Garamond" w:cs="Garamond"/>
          <w:iCs/>
          <w:color w:val="000000"/>
          <w:sz w:val="16"/>
          <w:szCs w:val="16"/>
        </w:rPr>
        <w:t xml:space="preserve">), il legislatore ha specificato che oltre i mezzi di prova, intendendo riferirsi impropriamente alle sole prove </w:t>
      </w:r>
      <w:proofErr w:type="spellStart"/>
      <w:r w:rsidRPr="000D3DF1">
        <w:rPr>
          <w:rFonts w:ascii="Garamond" w:hAnsi="Garamond" w:cs="Garamond"/>
          <w:iCs/>
          <w:color w:val="000000"/>
          <w:sz w:val="16"/>
          <w:szCs w:val="16"/>
        </w:rPr>
        <w:t>costituende</w:t>
      </w:r>
      <w:proofErr w:type="spellEnd"/>
      <w:r w:rsidRPr="000D3DF1">
        <w:rPr>
          <w:rFonts w:ascii="Garamond" w:hAnsi="Garamond" w:cs="Garamond"/>
          <w:iCs/>
          <w:color w:val="000000"/>
          <w:sz w:val="16"/>
          <w:szCs w:val="16"/>
        </w:rPr>
        <w:t xml:space="preserve">, anche i nuovi documenti sono soggetti alla stessa disciplina restrittiva; nel 2012 è stata esclusa definitivamente la possibilità di proporre nuovi mezzi di prova.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Tale divieto non opera quando il giudice esercita il proprio potere di disporre o rinnovare le indagini tecniche attraverso l’affidamento di una consulenza tecnica d’ufficio, rientrando tale scelta tra i poteri discrezionali del giudice di merito che ben può valutare l’opportunità di rinnovare le indagini peritali, purché venga rispettato il principio dell'effetto devolutivo dell’appello, ovvero l’appellante abbia censurato la consulenza tecnica d’ufficio svolta in primo grado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II, 5 marzo 2021, n. 6202).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Concludendo, possono essere ammessi nuovi mezzi di prova: a) </w:t>
      </w:r>
      <w:r w:rsidRPr="000D3DF1">
        <w:rPr>
          <w:rFonts w:ascii="Garamond" w:hAnsi="Garamond" w:cs="Garamond"/>
          <w:b/>
          <w:iCs/>
          <w:color w:val="000000"/>
          <w:sz w:val="16"/>
          <w:szCs w:val="16"/>
        </w:rPr>
        <w:t>quando sono</w:t>
      </w:r>
      <w:r w:rsidRPr="000D3DF1">
        <w:rPr>
          <w:rFonts w:ascii="Garamond" w:hAnsi="Garamond" w:cs="Garamond"/>
          <w:iCs/>
          <w:color w:val="000000"/>
          <w:sz w:val="16"/>
          <w:szCs w:val="16"/>
        </w:rPr>
        <w:t xml:space="preserve"> </w:t>
      </w:r>
      <w:r w:rsidRPr="000D3DF1">
        <w:rPr>
          <w:rFonts w:ascii="Garamond" w:hAnsi="Garamond" w:cs="Garamond"/>
          <w:b/>
          <w:iCs/>
          <w:color w:val="000000"/>
          <w:sz w:val="16"/>
          <w:szCs w:val="16"/>
        </w:rPr>
        <w:t>relativi a nuovi fatti allegati a supporto delle nuove domande ed eccezioni consentite dalla legge;</w:t>
      </w:r>
      <w:r w:rsidRPr="000D3DF1">
        <w:rPr>
          <w:rFonts w:ascii="Garamond" w:hAnsi="Garamond" w:cs="Garamond"/>
          <w:iCs/>
          <w:color w:val="000000"/>
          <w:sz w:val="16"/>
          <w:szCs w:val="16"/>
        </w:rPr>
        <w:t xml:space="preserve"> b)</w:t>
      </w:r>
      <w:r w:rsidRPr="000D3DF1">
        <w:rPr>
          <w:rFonts w:ascii="Garamond" w:hAnsi="Garamond"/>
          <w:i/>
          <w:color w:val="000000"/>
          <w:sz w:val="16"/>
          <w:szCs w:val="14"/>
        </w:rPr>
        <w:t xml:space="preserve"> </w:t>
      </w:r>
      <w:r w:rsidRPr="000D3DF1">
        <w:rPr>
          <w:rFonts w:ascii="Garamond" w:hAnsi="Garamond" w:cs="Garamond"/>
          <w:b/>
          <w:iCs/>
          <w:color w:val="000000"/>
          <w:sz w:val="16"/>
          <w:szCs w:val="16"/>
        </w:rPr>
        <w:t xml:space="preserve">quando la parte dimostri di non aver potuto proporli o produrli nel giudizio di primo grado per causa ad essa non imputabile; </w:t>
      </w:r>
      <w:r w:rsidRPr="000D3DF1">
        <w:rPr>
          <w:rFonts w:ascii="Garamond" w:hAnsi="Garamond" w:cs="Garamond"/>
          <w:iCs/>
          <w:color w:val="000000"/>
          <w:sz w:val="16"/>
          <w:szCs w:val="16"/>
        </w:rPr>
        <w:t>c)</w:t>
      </w:r>
      <w:r w:rsidRPr="000D3DF1">
        <w:rPr>
          <w:rFonts w:ascii="Garamond" w:hAnsi="Garamond" w:cs="Garamond"/>
          <w:b/>
          <w:iCs/>
          <w:color w:val="000000"/>
          <w:sz w:val="16"/>
          <w:szCs w:val="16"/>
        </w:rPr>
        <w:t xml:space="preserve"> </w:t>
      </w:r>
      <w:r w:rsidRPr="000D3DF1">
        <w:rPr>
          <w:rFonts w:ascii="Garamond" w:hAnsi="Garamond" w:cs="Garamond"/>
          <w:iCs/>
          <w:color w:val="000000"/>
          <w:sz w:val="16"/>
          <w:szCs w:val="16"/>
        </w:rPr>
        <w:t xml:space="preserve">infine, può sempre deferirsi </w:t>
      </w:r>
      <w:r w:rsidRPr="000D3DF1">
        <w:rPr>
          <w:rFonts w:ascii="Garamond" w:hAnsi="Garamond" w:cs="Garamond"/>
          <w:b/>
          <w:iCs/>
          <w:color w:val="000000"/>
          <w:sz w:val="16"/>
          <w:szCs w:val="16"/>
        </w:rPr>
        <w:t>il giuramento decisorio.</w:t>
      </w:r>
      <w:r w:rsidRPr="000D3DF1">
        <w:rPr>
          <w:rFonts w:ascii="Garamond" w:hAnsi="Garamond" w:cs="Garamond"/>
          <w:iCs/>
          <w:color w:val="000000"/>
          <w:sz w:val="16"/>
          <w:szCs w:val="16"/>
        </w:rPr>
        <w:t xml:space="preserve"> </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346</w:t>
      </w:r>
      <w:r w:rsidRPr="000D3DF1">
        <w:rPr>
          <w:rFonts w:ascii="Times" w:hAnsi="Times"/>
          <w:b/>
          <w:bCs/>
          <w:color w:val="000000"/>
          <w:sz w:val="18"/>
          <w:szCs w:val="18"/>
        </w:rPr>
        <w:t>.</w:t>
      </w:r>
      <w:r w:rsidRPr="000D3DF1">
        <w:rPr>
          <w:rFonts w:ascii="Times" w:hAnsi="Times"/>
          <w:b/>
          <w:bCs/>
          <w:color w:val="000000"/>
          <w:sz w:val="14"/>
          <w:szCs w:val="14"/>
        </w:rPr>
        <w:t xml:space="preserve"> Decadenza dalle domande e dalle eccezioni non riproposte.</w:t>
      </w:r>
      <w:r w:rsidRPr="000D3DF1">
        <w:rPr>
          <w:rFonts w:ascii="Times" w:hAnsi="Times"/>
          <w:color w:val="000000"/>
          <w:sz w:val="14"/>
          <w:szCs w:val="14"/>
        </w:rPr>
        <w:t xml:space="preserve"> </w:t>
      </w:r>
      <w:r w:rsidRPr="000D3DF1">
        <w:rPr>
          <w:rFonts w:ascii="Times" w:eastAsia="SimSun" w:hAnsi="Times"/>
          <w:bCs/>
          <w:color w:val="000000"/>
          <w:sz w:val="14"/>
          <w:szCs w:val="14"/>
          <w:lang w:eastAsia="zh-CN"/>
        </w:rPr>
        <w:t>––</w:t>
      </w:r>
      <w:r w:rsidRPr="000D3DF1">
        <w:rPr>
          <w:rFonts w:ascii="Times" w:hAnsi="Times"/>
          <w:color w:val="000000"/>
          <w:sz w:val="14"/>
          <w:szCs w:val="14"/>
        </w:rPr>
        <w:t xml:space="preserve"> Le domande e le eccezioni non accolte nella sentenza di primo grado, che non sono espressamente riproposte in appello, si intendono rinunciate. </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Default="005F2DEF" w:rsidP="005F2DEF">
      <w:pPr>
        <w:widowControl w:val="0"/>
        <w:spacing w:line="240" w:lineRule="auto"/>
        <w:ind w:firstLine="284"/>
        <w:contextualSpacing/>
        <w:jc w:val="both"/>
        <w:rPr>
          <w:rFonts w:ascii="Garamond" w:hAnsi="Garamond" w:cs="Arial"/>
          <w:b/>
          <w:color w:val="000000"/>
          <w:sz w:val="2"/>
          <w:szCs w:val="2"/>
          <w:lang w:eastAsia="it-IT"/>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L’articolo in commento potrebbe sembrare una duplicazione dell’art. 342; in realtà ognuna delle due disposizioni ha il proprio ambito di applicazione: l’art. 342 richiede la formulazione di un espresso motivo di impugnazione ogniqualvolta si voglia censurare una parte di una sentenza in cui si è deciso su di una domanda o eccezione proposta ovvero si è omesso illegittimamente di pronunciare su domande o eccezioni; </w:t>
      </w:r>
      <w:r w:rsidRPr="000D3DF1">
        <w:rPr>
          <w:rFonts w:ascii="Garamond" w:hAnsi="Garamond" w:cs="Garamond"/>
          <w:b/>
          <w:iCs/>
          <w:color w:val="000000"/>
          <w:sz w:val="16"/>
          <w:szCs w:val="16"/>
        </w:rPr>
        <w:t>l’art. 346 si riferisce, invece, a domande o eccezioni legittimamente pretermesse, perché assorbite dalle decisioni rese</w:t>
      </w:r>
      <w:r w:rsidRPr="000D3DF1">
        <w:rPr>
          <w:rFonts w:ascii="Garamond" w:hAnsi="Garamond" w:cs="Garamond"/>
          <w:iCs/>
          <w:color w:val="000000"/>
          <w:sz w:val="16"/>
          <w:szCs w:val="16"/>
        </w:rPr>
        <w:t xml:space="preserv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un., 12 maggio 2017, n. 11799; </w:t>
      </w:r>
      <w:proofErr w:type="spellStart"/>
      <w:r w:rsidRPr="000D3DF1">
        <w:rPr>
          <w:rFonts w:ascii="Garamond" w:hAnsi="Garamond" w:cs="Arial"/>
          <w:sz w:val="16"/>
          <w:szCs w:val="16"/>
        </w:rPr>
        <w:t>Cass</w:t>
      </w:r>
      <w:proofErr w:type="spellEnd"/>
      <w:r w:rsidRPr="000D3DF1">
        <w:rPr>
          <w:rFonts w:ascii="Garamond" w:hAnsi="Garamond" w:cs="Arial"/>
          <w:sz w:val="16"/>
          <w:szCs w:val="16"/>
        </w:rPr>
        <w:t xml:space="preserve">. civ., sez. un., 19 aprile 2016, n. 7700; </w:t>
      </w:r>
      <w:proofErr w:type="spellStart"/>
      <w:r w:rsidRPr="000D3DF1">
        <w:rPr>
          <w:rFonts w:ascii="Garamond" w:hAnsi="Garamond" w:cs="Arial"/>
          <w:smallCaps/>
          <w:sz w:val="16"/>
          <w:szCs w:val="16"/>
        </w:rPr>
        <w:t>Mandrioli-Carratta</w:t>
      </w:r>
      <w:proofErr w:type="spellEnd"/>
      <w:r w:rsidRPr="000D3DF1">
        <w:rPr>
          <w:rFonts w:ascii="Garamond" w:hAnsi="Garamond" w:cs="Garamond"/>
          <w:iCs/>
          <w:color w:val="000000"/>
          <w:sz w:val="16"/>
          <w:szCs w:val="16"/>
        </w:rPr>
        <w:t>)</w:t>
      </w:r>
      <w:r w:rsidRPr="000D3DF1">
        <w:rPr>
          <w:rFonts w:ascii="Garamond" w:hAnsi="Garamond" w:cs="Garamond"/>
          <w:b/>
          <w:iCs/>
          <w:color w:val="000000"/>
          <w:sz w:val="16"/>
          <w:szCs w:val="16"/>
        </w:rPr>
        <w:t xml:space="preserve">, che, se non sono riproposte, si intendono rinunciate </w:t>
      </w:r>
      <w:r w:rsidRPr="000D3DF1">
        <w:rPr>
          <w:rFonts w:ascii="Garamond" w:hAnsi="Garamond" w:cs="Garamond"/>
          <w:iCs/>
          <w:color w:val="000000"/>
          <w:sz w:val="16"/>
          <w:szCs w:val="16"/>
        </w:rPr>
        <w:t xml:space="preserve">(v. </w:t>
      </w:r>
      <w:r w:rsidRPr="000D3DF1">
        <w:rPr>
          <w:rFonts w:ascii="Garamond" w:hAnsi="Garamond" w:cs="Garamond"/>
          <w:iCs/>
          <w:smallCaps/>
          <w:color w:val="000000"/>
          <w:sz w:val="16"/>
          <w:szCs w:val="16"/>
        </w:rPr>
        <w:t>Poli</w:t>
      </w:r>
      <w:r w:rsidRPr="000D3DF1">
        <w:rPr>
          <w:rFonts w:ascii="Garamond" w:hAnsi="Garamond" w:cs="Garamond"/>
          <w:iCs/>
          <w:color w:val="000000"/>
          <w:sz w:val="16"/>
          <w:szCs w:val="16"/>
        </w:rPr>
        <w:t xml:space="preserve">).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b/>
          <w:iCs/>
          <w:color w:val="000000"/>
          <w:sz w:val="16"/>
          <w:szCs w:val="16"/>
        </w:rPr>
      </w:pPr>
      <w:r w:rsidRPr="000D3DF1">
        <w:rPr>
          <w:rFonts w:ascii="Garamond" w:hAnsi="Garamond" w:cs="Garamond"/>
          <w:iCs/>
          <w:color w:val="000000"/>
          <w:sz w:val="16"/>
          <w:szCs w:val="16"/>
        </w:rPr>
        <w:t xml:space="preserve">Tale disposizione si applica anche ai </w:t>
      </w:r>
      <w:r w:rsidRPr="000D3DF1">
        <w:rPr>
          <w:rFonts w:ascii="Garamond" w:hAnsi="Garamond" w:cs="Garamond"/>
          <w:b/>
          <w:iCs/>
          <w:color w:val="000000"/>
          <w:sz w:val="16"/>
          <w:szCs w:val="16"/>
        </w:rPr>
        <w:t>motivi o alle ragioni della domanda non considerati.</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A seguito di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un., 12 maggio 2017, n. 11799, è sufficiente la mera riproposizione della domanda anche per l’appellato vincitore in primo grado che intenda devolvere al giudice di appello la domanda di garanzia (anche impropria) rimasta assorbita nella pronuncia di prime cure.</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80954">
        <w:rPr>
          <w:rFonts w:ascii="Garamond" w:hAnsi="Garamond" w:cs="Garamond"/>
          <w:b/>
          <w:iCs/>
          <w:color w:val="000000"/>
          <w:sz w:val="16"/>
          <w:szCs w:val="16"/>
        </w:rPr>
        <w:t xml:space="preserve">La valida riproposizione delle domande ed eccezioni proposte in primo grado, ai sensi dell’art. 346, </w:t>
      </w:r>
      <w:r w:rsidR="00080954" w:rsidRPr="00080954">
        <w:rPr>
          <w:rFonts w:ascii="Garamond" w:hAnsi="Garamond" w:cs="Garamond"/>
          <w:b/>
          <w:iCs/>
          <w:color w:val="000000"/>
          <w:sz w:val="16"/>
          <w:szCs w:val="16"/>
        </w:rPr>
        <w:t xml:space="preserve">avviene </w:t>
      </w:r>
      <w:r w:rsidR="00080954" w:rsidRPr="00080954">
        <w:rPr>
          <w:rFonts w:ascii="Garamond" w:hAnsi="Garamond" w:cs="Garamond"/>
          <w:b/>
          <w:iCs/>
          <w:color w:val="000000"/>
          <w:sz w:val="16"/>
          <w:szCs w:val="16"/>
        </w:rPr>
        <w:t>con il primo atto difensivo</w:t>
      </w:r>
      <w:r w:rsidR="00080954">
        <w:rPr>
          <w:rFonts w:ascii="Garamond" w:hAnsi="Garamond" w:cs="Garamond"/>
          <w:b/>
          <w:iCs/>
          <w:color w:val="000000"/>
          <w:sz w:val="16"/>
          <w:szCs w:val="16"/>
        </w:rPr>
        <w:t>,</w:t>
      </w:r>
      <w:r w:rsidR="00080954" w:rsidRPr="00080954">
        <w:rPr>
          <w:rFonts w:ascii="Garamond" w:hAnsi="Garamond" w:cs="Garamond"/>
          <w:b/>
          <w:iCs/>
          <w:color w:val="000000"/>
          <w:sz w:val="16"/>
          <w:szCs w:val="16"/>
        </w:rPr>
        <w:t xml:space="preserve"> non oltre la prima udienza, trattandosi di fatti rientranti già nel </w:t>
      </w:r>
      <w:proofErr w:type="spellStart"/>
      <w:r w:rsidR="00080954" w:rsidRPr="00080954">
        <w:rPr>
          <w:rFonts w:ascii="Garamond" w:hAnsi="Garamond" w:cs="Garamond"/>
          <w:b/>
          <w:i/>
          <w:iCs/>
          <w:color w:val="000000"/>
          <w:sz w:val="16"/>
          <w:szCs w:val="16"/>
        </w:rPr>
        <w:t>thema</w:t>
      </w:r>
      <w:proofErr w:type="spellEnd"/>
      <w:r w:rsidR="00080954" w:rsidRPr="00080954">
        <w:rPr>
          <w:rFonts w:ascii="Garamond" w:hAnsi="Garamond" w:cs="Garamond"/>
          <w:b/>
          <w:i/>
          <w:iCs/>
          <w:color w:val="000000"/>
          <w:sz w:val="16"/>
          <w:szCs w:val="16"/>
        </w:rPr>
        <w:t xml:space="preserve"> </w:t>
      </w:r>
      <w:proofErr w:type="spellStart"/>
      <w:r w:rsidR="00080954" w:rsidRPr="00080954">
        <w:rPr>
          <w:rFonts w:ascii="Garamond" w:hAnsi="Garamond" w:cs="Garamond"/>
          <w:b/>
          <w:i/>
          <w:iCs/>
          <w:color w:val="000000"/>
          <w:sz w:val="16"/>
          <w:szCs w:val="16"/>
        </w:rPr>
        <w:t>probandum</w:t>
      </w:r>
      <w:proofErr w:type="spellEnd"/>
      <w:r w:rsidR="00080954" w:rsidRPr="00080954">
        <w:rPr>
          <w:rFonts w:ascii="Garamond" w:hAnsi="Garamond" w:cs="Garamond"/>
          <w:b/>
          <w:iCs/>
          <w:color w:val="000000"/>
          <w:sz w:val="16"/>
          <w:szCs w:val="16"/>
        </w:rPr>
        <w:t xml:space="preserve"> </w:t>
      </w:r>
      <w:r w:rsidR="00080954" w:rsidRPr="00080954">
        <w:rPr>
          <w:rFonts w:ascii="Garamond" w:hAnsi="Garamond" w:cs="Garamond"/>
          <w:b/>
          <w:iCs/>
          <w:color w:val="000000"/>
          <w:sz w:val="16"/>
          <w:szCs w:val="16"/>
        </w:rPr>
        <w:t xml:space="preserve">e nel </w:t>
      </w:r>
      <w:proofErr w:type="spellStart"/>
      <w:r w:rsidR="00080954" w:rsidRPr="00080954">
        <w:rPr>
          <w:rFonts w:ascii="Garamond" w:hAnsi="Garamond" w:cs="Garamond"/>
          <w:b/>
          <w:i/>
          <w:iCs/>
          <w:color w:val="000000"/>
          <w:sz w:val="16"/>
          <w:szCs w:val="16"/>
        </w:rPr>
        <w:t>thema</w:t>
      </w:r>
      <w:proofErr w:type="spellEnd"/>
      <w:r w:rsidR="00080954" w:rsidRPr="00080954">
        <w:rPr>
          <w:rFonts w:ascii="Garamond" w:hAnsi="Garamond" w:cs="Garamond"/>
          <w:b/>
          <w:i/>
          <w:iCs/>
          <w:color w:val="000000"/>
          <w:sz w:val="16"/>
          <w:szCs w:val="16"/>
        </w:rPr>
        <w:t xml:space="preserve"> </w:t>
      </w:r>
      <w:proofErr w:type="spellStart"/>
      <w:r w:rsidR="00080954" w:rsidRPr="00080954">
        <w:rPr>
          <w:rFonts w:ascii="Garamond" w:hAnsi="Garamond" w:cs="Garamond"/>
          <w:b/>
          <w:i/>
          <w:iCs/>
          <w:color w:val="000000"/>
          <w:sz w:val="16"/>
          <w:szCs w:val="16"/>
        </w:rPr>
        <w:t>decidendum</w:t>
      </w:r>
      <w:proofErr w:type="spellEnd"/>
      <w:r w:rsidR="00080954" w:rsidRPr="00080954">
        <w:rPr>
          <w:rFonts w:ascii="Garamond" w:hAnsi="Garamond" w:cs="Garamond"/>
          <w:b/>
          <w:iCs/>
          <w:color w:val="000000"/>
          <w:sz w:val="16"/>
          <w:szCs w:val="16"/>
        </w:rPr>
        <w:t xml:space="preserve"> </w:t>
      </w:r>
      <w:r w:rsidR="00080954" w:rsidRPr="00080954">
        <w:rPr>
          <w:rFonts w:ascii="Garamond" w:hAnsi="Garamond" w:cs="Garamond"/>
          <w:b/>
          <w:iCs/>
          <w:color w:val="000000"/>
          <w:sz w:val="16"/>
          <w:szCs w:val="16"/>
        </w:rPr>
        <w:t>del giudizio di primo grado</w:t>
      </w:r>
      <w:r w:rsidR="00080954" w:rsidRPr="00080954">
        <w:rPr>
          <w:rFonts w:ascii="Garamond" w:hAnsi="Garamond" w:cs="Garamond"/>
          <w:iCs/>
          <w:color w:val="000000"/>
          <w:sz w:val="16"/>
          <w:szCs w:val="16"/>
        </w:rPr>
        <w:t>.</w:t>
      </w:r>
      <w:r w:rsidRPr="000D3DF1">
        <w:rPr>
          <w:rFonts w:ascii="Garamond" w:hAnsi="Garamond" w:cs="Garamond"/>
          <w:iCs/>
          <w:color w:val="000000"/>
          <w:sz w:val="16"/>
          <w:szCs w:val="16"/>
        </w:rPr>
        <w:t xml:space="preserv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un., 21 marzo 2019, n. 7940; </w:t>
      </w:r>
      <w:proofErr w:type="spellStart"/>
      <w:r w:rsidRPr="00080954">
        <w:rPr>
          <w:rFonts w:ascii="Garamond" w:hAnsi="Garamond" w:cs="Garamond"/>
          <w:iCs/>
          <w:color w:val="000000"/>
          <w:sz w:val="16"/>
          <w:szCs w:val="16"/>
        </w:rPr>
        <w:t>Mandrioli-Carratta</w:t>
      </w:r>
      <w:proofErr w:type="spellEnd"/>
      <w:r w:rsidRPr="000D3DF1">
        <w:rPr>
          <w:rFonts w:ascii="Garamond" w:hAnsi="Garamond" w:cs="Garamond"/>
          <w:iCs/>
          <w:color w:val="000000"/>
          <w:sz w:val="16"/>
          <w:szCs w:val="16"/>
        </w:rPr>
        <w:t>).</w:t>
      </w:r>
    </w:p>
    <w:p w:rsidR="002616E8"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Per quel che concerne </w:t>
      </w:r>
      <w:r w:rsidRPr="000D3DF1">
        <w:rPr>
          <w:rFonts w:ascii="Garamond" w:hAnsi="Garamond" w:cs="Garamond"/>
          <w:b/>
          <w:iCs/>
          <w:color w:val="000000"/>
          <w:sz w:val="16"/>
          <w:szCs w:val="16"/>
        </w:rPr>
        <w:t>le</w:t>
      </w:r>
      <w:r w:rsidRPr="000D3DF1">
        <w:rPr>
          <w:rFonts w:ascii="Garamond" w:hAnsi="Garamond" w:cs="Garamond"/>
          <w:iCs/>
          <w:color w:val="000000"/>
          <w:sz w:val="16"/>
          <w:szCs w:val="16"/>
        </w:rPr>
        <w:t xml:space="preserve"> </w:t>
      </w:r>
      <w:r w:rsidRPr="000D3DF1">
        <w:rPr>
          <w:rFonts w:ascii="Garamond" w:hAnsi="Garamond" w:cs="Garamond"/>
          <w:b/>
          <w:iCs/>
          <w:color w:val="000000"/>
          <w:sz w:val="16"/>
          <w:szCs w:val="16"/>
        </w:rPr>
        <w:t>istanze istruttorie,</w:t>
      </w:r>
      <w:r w:rsidRPr="000D3DF1">
        <w:rPr>
          <w:rFonts w:ascii="Garamond" w:hAnsi="Garamond" w:cs="Garamond"/>
          <w:iCs/>
          <w:color w:val="000000"/>
          <w:sz w:val="16"/>
          <w:szCs w:val="16"/>
        </w:rPr>
        <w:t xml:space="preserve"> la giurisprudenza prevalente ritiene che non sia necessaria la loro riproposizione, perché sarebbero richiamate con le domande o eccezioni a cui si riferiscono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lav., 28 agosto 2002, n. 12629; </w:t>
      </w:r>
      <w:r w:rsidRPr="000D3DF1">
        <w:rPr>
          <w:rFonts w:ascii="Garamond" w:hAnsi="Garamond" w:cs="Garamond"/>
          <w:i/>
          <w:iCs/>
          <w:color w:val="000000"/>
          <w:sz w:val="16"/>
          <w:szCs w:val="16"/>
        </w:rPr>
        <w:t>contra</w:t>
      </w:r>
      <w:r w:rsidRPr="000D3DF1">
        <w:rPr>
          <w:rFonts w:ascii="Garamond" w:hAnsi="Garamond" w:cs="Garamond"/>
          <w:iCs/>
          <w:color w:val="000000"/>
          <w:sz w:val="16"/>
          <w:szCs w:val="16"/>
        </w:rPr>
        <w:t xml:space="preserv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III, 26 ottobre 2000, n. 14135). Sul tema sussistono orientamenti discordanti; talvolta, la giurisprudenza effettua distinzioni tra le diverse parti del processo: ad esempio,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lav., 3 maggio 2019, n. 11703, ritiene che la reiterazione delle istanze istruttore sia consustanziale all’impugnazione proposta, mentre all’appellato è richiesto di esprimere in maniera univoca l’intenzione di riproporre al giudice di appello le istanze istruttorie su cui il giudice di primo grado non si è pronunciato. </w:t>
      </w:r>
    </w:p>
    <w:p w:rsidR="005F2DEF" w:rsidRPr="000D3DF1" w:rsidRDefault="002616E8"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Pr>
          <w:rFonts w:ascii="Garamond" w:hAnsi="Garamond" w:cs="Garamond"/>
          <w:iCs/>
          <w:color w:val="000000"/>
          <w:sz w:val="16"/>
          <w:szCs w:val="16"/>
        </w:rPr>
        <w:t>L</w:t>
      </w:r>
      <w:r w:rsidR="005F2DEF" w:rsidRPr="000D3DF1">
        <w:rPr>
          <w:rFonts w:ascii="Garamond" w:hAnsi="Garamond" w:cs="Garamond"/>
          <w:iCs/>
          <w:color w:val="000000"/>
          <w:sz w:val="16"/>
          <w:szCs w:val="16"/>
        </w:rPr>
        <w:t>a riproposizione delle istanze istruttorie in appello, nel caso in cui le medesime siano state rigettate in primo grado dal giudice istruttore,</w:t>
      </w:r>
      <w:r>
        <w:rPr>
          <w:rFonts w:ascii="Garamond" w:hAnsi="Garamond" w:cs="Garamond"/>
          <w:iCs/>
          <w:color w:val="000000"/>
          <w:sz w:val="16"/>
          <w:szCs w:val="16"/>
        </w:rPr>
        <w:t xml:space="preserve"> si ritiene</w:t>
      </w:r>
      <w:r w:rsidR="005F2DEF" w:rsidRPr="000D3DF1">
        <w:rPr>
          <w:rFonts w:ascii="Garamond" w:hAnsi="Garamond" w:cs="Garamond"/>
          <w:iCs/>
          <w:color w:val="000000"/>
          <w:sz w:val="16"/>
          <w:szCs w:val="16"/>
        </w:rPr>
        <w:t xml:space="preserve"> condizionata alla loro riproposizione già in sede di precisazione delle conclusioni in primo grado, non essendo sufficiente il generico rinvio ai precedenti scritti difensivi; in mancanza di tale riproposizione, le istanze si intendono rinunciate già in primo grado e non possono pertanto essere riproposte in appello (v. </w:t>
      </w:r>
      <w:proofErr w:type="spellStart"/>
      <w:r w:rsidR="005F2DEF" w:rsidRPr="000D3DF1">
        <w:rPr>
          <w:rFonts w:ascii="Garamond" w:hAnsi="Garamond" w:cs="Garamond"/>
          <w:iCs/>
          <w:color w:val="000000"/>
          <w:sz w:val="16"/>
          <w:szCs w:val="16"/>
        </w:rPr>
        <w:t>Cass</w:t>
      </w:r>
      <w:proofErr w:type="spellEnd"/>
      <w:r w:rsidR="005F2DEF" w:rsidRPr="000D3DF1">
        <w:rPr>
          <w:rFonts w:ascii="Garamond" w:hAnsi="Garamond" w:cs="Garamond"/>
          <w:iCs/>
          <w:color w:val="000000"/>
          <w:sz w:val="16"/>
          <w:szCs w:val="16"/>
        </w:rPr>
        <w:t>. civ., sez. II, 10 novembre 2021, n. 33103).</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In ordine alla produzione delle prove documentali, le Sezioni unite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xml:space="preserve">. civ., sez. un., 8 febbraio 2013, n. 3033) hanno precisato: «è onere dell’appellante, quale che sia stata la posizione da lui assunta nella precedente fase processuale, al fine di dimostrare l’ingiustizia o l’invalidità della sentenza impugnata, </w:t>
      </w:r>
      <w:r w:rsidRPr="000D3DF1">
        <w:rPr>
          <w:rFonts w:ascii="Garamond" w:hAnsi="Garamond" w:cs="Garamond"/>
          <w:b/>
          <w:iCs/>
          <w:color w:val="000000"/>
          <w:sz w:val="16"/>
          <w:szCs w:val="16"/>
        </w:rPr>
        <w:t xml:space="preserve">produrre, o ripristinare in appello se già prodotti in primo grado, i documenti sui quali egli basa il proprio gravame </w:t>
      </w:r>
      <w:r w:rsidRPr="000D3DF1">
        <w:rPr>
          <w:rFonts w:ascii="Garamond" w:hAnsi="Garamond" w:cs="Garamond"/>
          <w:iCs/>
          <w:color w:val="000000"/>
          <w:sz w:val="16"/>
          <w:szCs w:val="16"/>
        </w:rPr>
        <w:t xml:space="preserve">o comunque attivarsi, anche avvalendosi della facoltà di cui all’art. 76 </w:t>
      </w:r>
      <w:proofErr w:type="spellStart"/>
      <w:r w:rsidRPr="000D3DF1">
        <w:rPr>
          <w:rFonts w:ascii="Garamond" w:hAnsi="Garamond" w:cs="Garamond"/>
          <w:iCs/>
          <w:color w:val="000000"/>
          <w:sz w:val="16"/>
          <w:szCs w:val="16"/>
        </w:rPr>
        <w:t>disp</w:t>
      </w:r>
      <w:proofErr w:type="spellEnd"/>
      <w:r w:rsidRPr="000D3DF1">
        <w:rPr>
          <w:rFonts w:ascii="Garamond" w:hAnsi="Garamond" w:cs="Garamond"/>
          <w:iCs/>
          <w:color w:val="000000"/>
          <w:sz w:val="16"/>
          <w:szCs w:val="16"/>
        </w:rPr>
        <w:t xml:space="preserve">. </w:t>
      </w:r>
      <w:proofErr w:type="spellStart"/>
      <w:r w:rsidRPr="000D3DF1">
        <w:rPr>
          <w:rFonts w:ascii="Garamond" w:hAnsi="Garamond" w:cs="Garamond"/>
          <w:iCs/>
          <w:color w:val="000000"/>
          <w:sz w:val="16"/>
          <w:szCs w:val="16"/>
        </w:rPr>
        <w:t>att</w:t>
      </w:r>
      <w:proofErr w:type="spellEnd"/>
      <w:r w:rsidRPr="000D3DF1">
        <w:rPr>
          <w:rFonts w:ascii="Garamond" w:hAnsi="Garamond" w:cs="Garamond"/>
          <w:iCs/>
          <w:color w:val="000000"/>
          <w:sz w:val="16"/>
          <w:szCs w:val="16"/>
        </w:rPr>
        <w:t xml:space="preserve">. </w:t>
      </w:r>
      <w:proofErr w:type="spellStart"/>
      <w:r w:rsidRPr="000D3DF1">
        <w:rPr>
          <w:rFonts w:ascii="Garamond" w:hAnsi="Garamond" w:cs="Garamond"/>
          <w:iCs/>
          <w:color w:val="000000"/>
          <w:sz w:val="16"/>
          <w:szCs w:val="16"/>
        </w:rPr>
        <w:t>c.p.c.</w:t>
      </w:r>
      <w:proofErr w:type="spellEnd"/>
      <w:r w:rsidRPr="000D3DF1">
        <w:rPr>
          <w:rFonts w:ascii="Garamond" w:hAnsi="Garamond" w:cs="Garamond"/>
          <w:iCs/>
          <w:color w:val="000000"/>
          <w:sz w:val="16"/>
          <w:szCs w:val="16"/>
        </w:rPr>
        <w:t xml:space="preserve"> di farsi rilasciare dal cancelliere copia degli atti del fascicolo delle altre parti, perché questi documenti possano essere sottoposti all’esame del giudice di appello».</w:t>
      </w:r>
      <w:r w:rsidRPr="000D3DF1">
        <w:rPr>
          <w:rFonts w:ascii="Garamond" w:hAnsi="Garamond" w:cs="Garamond"/>
          <w:b/>
          <w:bCs/>
          <w:iCs/>
          <w:color w:val="000000"/>
          <w:sz w:val="16"/>
          <w:szCs w:val="16"/>
        </w:rPr>
        <w:t xml:space="preserve"> </w:t>
      </w:r>
    </w:p>
    <w:p w:rsidR="005F2DEF" w:rsidRDefault="005F2DEF" w:rsidP="005F2DEF">
      <w:pPr>
        <w:widowControl w:val="0"/>
        <w:spacing w:after="0" w:line="240" w:lineRule="auto"/>
        <w:ind w:firstLine="284"/>
        <w:jc w:val="both"/>
        <w:rPr>
          <w:rFonts w:ascii="Garamond" w:eastAsia="Arial Unicode MS" w:hAnsi="Garamond"/>
          <w:i/>
          <w:color w:val="000000"/>
          <w:sz w:val="2"/>
          <w:szCs w:val="2"/>
          <w:lang w:eastAsia="it-IT"/>
        </w:rPr>
      </w:pP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pacing w:val="-2"/>
          <w:sz w:val="14"/>
          <w:szCs w:val="14"/>
        </w:rPr>
      </w:pPr>
      <w:r w:rsidRPr="000D3DF1">
        <w:rPr>
          <w:rStyle w:val="NumeroarticoloCarattere1"/>
          <w:sz w:val="18"/>
          <w:szCs w:val="14"/>
        </w:rPr>
        <w:t>347</w:t>
      </w:r>
      <w:r w:rsidRPr="000D3DF1">
        <w:rPr>
          <w:rFonts w:ascii="Times" w:hAnsi="Times"/>
          <w:b/>
          <w:bCs/>
          <w:color w:val="000000"/>
          <w:spacing w:val="-2"/>
          <w:sz w:val="18"/>
          <w:szCs w:val="18"/>
        </w:rPr>
        <w:t>.</w:t>
      </w:r>
      <w:r w:rsidRPr="000D3DF1">
        <w:rPr>
          <w:rFonts w:ascii="Times" w:hAnsi="Times"/>
          <w:b/>
          <w:bCs/>
          <w:color w:val="000000"/>
          <w:spacing w:val="-2"/>
          <w:sz w:val="14"/>
          <w:szCs w:val="14"/>
        </w:rPr>
        <w:t xml:space="preserve"> Forme e termini della costituzione in appello.</w:t>
      </w:r>
      <w:r w:rsidRPr="000D3DF1">
        <w:rPr>
          <w:rFonts w:ascii="Times" w:hAnsi="Times"/>
          <w:color w:val="000000"/>
          <w:spacing w:val="-2"/>
          <w:sz w:val="14"/>
          <w:szCs w:val="14"/>
        </w:rPr>
        <w:t xml:space="preserve"> </w:t>
      </w:r>
      <w:r w:rsidRPr="000D3DF1">
        <w:rPr>
          <w:rFonts w:ascii="Times" w:eastAsia="SimSun" w:hAnsi="Times"/>
          <w:bCs/>
          <w:color w:val="000000"/>
          <w:spacing w:val="-2"/>
          <w:sz w:val="14"/>
          <w:szCs w:val="14"/>
          <w:lang w:eastAsia="zh-CN"/>
        </w:rPr>
        <w:t>––</w:t>
      </w:r>
      <w:r w:rsidRPr="000D3DF1">
        <w:rPr>
          <w:rFonts w:ascii="Times" w:hAnsi="Times"/>
          <w:color w:val="000000"/>
          <w:spacing w:val="-2"/>
          <w:sz w:val="14"/>
          <w:szCs w:val="14"/>
        </w:rPr>
        <w:t xml:space="preserve"> La costituzione in appello avviene secondo le forme e i termini per i procedimenti davanti al Tribunale </w:t>
      </w:r>
      <w:r w:rsidRPr="000D3DF1">
        <w:rPr>
          <w:rFonts w:ascii="Times" w:hAnsi="Times"/>
          <w:color w:val="000000"/>
          <w:spacing w:val="-2"/>
          <w:sz w:val="14"/>
          <w:szCs w:val="14"/>
          <w:vertAlign w:val="superscript"/>
        </w:rPr>
        <w:t>(1)</w:t>
      </w:r>
      <w:r w:rsidRPr="000D3DF1">
        <w:rPr>
          <w:rFonts w:ascii="Times" w:hAnsi="Times"/>
          <w:color w:val="000000"/>
          <w:spacing w:val="-2"/>
          <w:sz w:val="14"/>
          <w:szCs w:val="14"/>
        </w:rPr>
        <w:t>.</w:t>
      </w: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Fonts w:ascii="Times" w:hAnsi="Times"/>
          <w:color w:val="000000"/>
          <w:sz w:val="14"/>
          <w:szCs w:val="14"/>
        </w:rPr>
        <w:t xml:space="preserve">L’appellante deve inserire nel proprio fascicolo copia della sentenza appellata. </w:t>
      </w:r>
    </w:p>
    <w:p w:rsidR="005F2DEF" w:rsidRPr="000D3DF1" w:rsidRDefault="005F2DEF" w:rsidP="005F2DEF">
      <w:pPr>
        <w:widowControl w:val="0"/>
        <w:autoSpaceDE w:val="0"/>
        <w:autoSpaceDN w:val="0"/>
        <w:adjustRightInd w:val="0"/>
        <w:spacing w:after="0" w:line="240" w:lineRule="auto"/>
        <w:ind w:firstLine="284"/>
        <w:jc w:val="both"/>
        <w:rPr>
          <w:rFonts w:ascii="Arial" w:hAnsi="Arial" w:cs="Arial"/>
          <w:b/>
          <w:i/>
          <w:color w:val="000000"/>
          <w:sz w:val="10"/>
          <w:szCs w:val="10"/>
          <w:lang w:eastAsia="it-IT"/>
        </w:rPr>
      </w:pPr>
      <w:r w:rsidRPr="000D3DF1">
        <w:rPr>
          <w:rFonts w:ascii="Times" w:hAnsi="Times"/>
          <w:color w:val="000000"/>
          <w:sz w:val="14"/>
          <w:szCs w:val="14"/>
        </w:rPr>
        <w:t xml:space="preserve">Il cancelliere provvede a norma dell’articolo 168 e richiede la trasmissione del fascicolo d’ufficio al cancelliere del giudice di primo grado [123 bis </w:t>
      </w:r>
      <w:proofErr w:type="spellStart"/>
      <w:r w:rsidRPr="000D3DF1">
        <w:rPr>
          <w:rFonts w:ascii="Times" w:hAnsi="Times"/>
          <w:color w:val="000000"/>
          <w:sz w:val="14"/>
          <w:szCs w:val="14"/>
        </w:rPr>
        <w:t>att</w:t>
      </w:r>
      <w:proofErr w:type="spellEnd"/>
      <w:r w:rsidRPr="000D3DF1">
        <w:rPr>
          <w:rFonts w:ascii="Times" w:hAnsi="Times"/>
          <w:color w:val="000000"/>
          <w:sz w:val="14"/>
          <w:szCs w:val="14"/>
        </w:rPr>
        <w:t xml:space="preserve">.]. </w:t>
      </w:r>
    </w:p>
    <w:p w:rsidR="005F2DEF" w:rsidRDefault="005F2DEF" w:rsidP="005F2DEF">
      <w:pPr>
        <w:widowControl w:val="0"/>
        <w:spacing w:after="60" w:line="240" w:lineRule="auto"/>
        <w:ind w:firstLine="142"/>
        <w:jc w:val="both"/>
        <w:rPr>
          <w:rFonts w:ascii="Arial" w:hAnsi="Arial" w:cs="Arial"/>
          <w:b/>
          <w:i/>
          <w:color w:val="000000"/>
          <w:sz w:val="12"/>
          <w:szCs w:val="12"/>
          <w:lang w:eastAsia="it-IT"/>
        </w:rPr>
      </w:pPr>
    </w:p>
    <w:p w:rsidR="005F2DEF" w:rsidRPr="00507B77" w:rsidRDefault="005F2DEF" w:rsidP="005F2DEF">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5F2DEF" w:rsidRPr="00507B77" w:rsidRDefault="005F2DEF" w:rsidP="005F2DEF">
      <w:pPr>
        <w:widowControl w:val="0"/>
        <w:pBdr>
          <w:left w:val="single" w:sz="24" w:space="4" w:color="808080"/>
        </w:pBdr>
        <w:spacing w:after="0" w:line="240" w:lineRule="auto"/>
        <w:ind w:left="142"/>
        <w:jc w:val="both"/>
        <w:rPr>
          <w:rFonts w:ascii="Arial" w:hAnsi="Arial" w:cs="Arial"/>
          <w:color w:val="000000"/>
          <w:sz w:val="12"/>
          <w:szCs w:val="16"/>
          <w:lang w:eastAsia="it-IT"/>
        </w:rPr>
      </w:pPr>
      <w:r w:rsidRPr="00507B77">
        <w:rPr>
          <w:rFonts w:ascii="Arial" w:hAnsi="Arial" w:cs="Arial"/>
          <w:color w:val="000000"/>
          <w:sz w:val="12"/>
          <w:szCs w:val="16"/>
          <w:vertAlign w:val="superscript"/>
          <w:lang w:eastAsia="it-IT"/>
        </w:rPr>
        <w:t xml:space="preserve"> (1)</w:t>
      </w:r>
      <w:r w:rsidRPr="00507B77">
        <w:rPr>
          <w:rFonts w:ascii="Arial" w:hAnsi="Arial" w:cs="Arial"/>
          <w:color w:val="000000"/>
          <w:sz w:val="12"/>
          <w:szCs w:val="16"/>
          <w:lang w:eastAsia="it-IT"/>
        </w:rPr>
        <w:t xml:space="preserve"> </w:t>
      </w:r>
      <w:r w:rsidRPr="00507B77">
        <w:rPr>
          <w:rFonts w:ascii="Arial" w:hAnsi="Arial" w:cs="Arial"/>
          <w:iCs/>
          <w:color w:val="000000"/>
          <w:sz w:val="12"/>
          <w:szCs w:val="16"/>
          <w:lang w:eastAsia="it-IT"/>
        </w:rPr>
        <w:t>Comma così sostituito dall’art. 53, l. 26 novembre 1990, n. 353.</w:t>
      </w:r>
    </w:p>
    <w:p w:rsidR="005F2DEF" w:rsidRPr="000D3DF1" w:rsidRDefault="005F2DEF" w:rsidP="005F2DEF">
      <w:pPr>
        <w:widowControl w:val="0"/>
        <w:spacing w:after="0" w:line="240" w:lineRule="auto"/>
        <w:ind w:left="142"/>
        <w:jc w:val="both"/>
        <w:rPr>
          <w:rFonts w:ascii="Garamond" w:hAnsi="Garamond"/>
          <w:i/>
          <w:color w:val="000000" w:themeColor="text1"/>
          <w:sz w:val="16"/>
          <w:szCs w:val="16"/>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b/>
          <w:iCs/>
          <w:color w:val="000000"/>
          <w:sz w:val="16"/>
          <w:szCs w:val="16"/>
        </w:rPr>
        <w:t>L’appellante deve costituirsi nel termine di cui all’art. 165</w:t>
      </w:r>
      <w:r w:rsidRPr="000D3DF1">
        <w:rPr>
          <w:rFonts w:ascii="Garamond" w:hAnsi="Garamond" w:cs="Garamond"/>
          <w:iCs/>
          <w:color w:val="000000"/>
          <w:sz w:val="16"/>
          <w:szCs w:val="16"/>
        </w:rPr>
        <w:t xml:space="preserve">, incorrendo altrimenti nella sanzione di cui all’art. 348, ovvero </w:t>
      </w:r>
      <w:r w:rsidRPr="000D3DF1">
        <w:rPr>
          <w:rFonts w:ascii="Garamond" w:hAnsi="Garamond" w:cs="Garamond"/>
          <w:b/>
          <w:iCs/>
          <w:color w:val="000000"/>
          <w:sz w:val="16"/>
          <w:szCs w:val="16"/>
        </w:rPr>
        <w:t>l’improcedibilità dell’appello.</w:t>
      </w:r>
      <w:r w:rsidRPr="000D3DF1">
        <w:rPr>
          <w:rFonts w:ascii="Garamond" w:hAnsi="Garamond" w:cs="Garamond"/>
          <w:iCs/>
          <w:color w:val="000000"/>
          <w:sz w:val="16"/>
          <w:szCs w:val="16"/>
        </w:rPr>
        <w:t xml:space="preserve"> A seguito della riforma dell’art. 348 è venuta meno la possibilità dell’appellante di costituirsi fino alla prima udienza in caso di tempestiva costituzione dell’appellato.</w:t>
      </w:r>
    </w:p>
    <w:p w:rsidR="005456C7" w:rsidRDefault="005F2DEF" w:rsidP="005F2DEF">
      <w:pPr>
        <w:widowControl w:val="0"/>
        <w:pBdr>
          <w:left w:val="single" w:sz="24" w:space="4" w:color="BFBFBF"/>
        </w:pBdr>
        <w:spacing w:line="240" w:lineRule="auto"/>
        <w:ind w:left="142"/>
        <w:contextualSpacing/>
        <w:jc w:val="both"/>
        <w:rPr>
          <w:rFonts w:ascii="Garamond" w:hAnsi="Garamond" w:cs="Garamond"/>
          <w:iCs/>
          <w:color w:val="000000"/>
          <w:spacing w:val="-2"/>
          <w:sz w:val="16"/>
          <w:szCs w:val="16"/>
        </w:rPr>
      </w:pPr>
      <w:r w:rsidRPr="000D3DF1">
        <w:rPr>
          <w:rFonts w:ascii="Garamond" w:hAnsi="Garamond" w:cs="Garamond"/>
          <w:iCs/>
          <w:color w:val="000000"/>
          <w:spacing w:val="-2"/>
          <w:sz w:val="16"/>
          <w:szCs w:val="16"/>
        </w:rPr>
        <w:t xml:space="preserve">Onere dell’appellante è, inoltre, </w:t>
      </w:r>
      <w:r w:rsidRPr="000D3DF1">
        <w:rPr>
          <w:rFonts w:ascii="Garamond" w:hAnsi="Garamond" w:cs="Garamond"/>
          <w:b/>
          <w:iCs/>
          <w:color w:val="000000"/>
          <w:spacing w:val="-2"/>
          <w:sz w:val="16"/>
          <w:szCs w:val="16"/>
        </w:rPr>
        <w:t>l’inserimento di una copia della sentenza impugnata nel fascicolo di parte</w:t>
      </w:r>
      <w:r w:rsidRPr="000D3DF1">
        <w:rPr>
          <w:rFonts w:ascii="Garamond" w:hAnsi="Garamond" w:cs="Garamond"/>
          <w:iCs/>
          <w:color w:val="000000"/>
          <w:spacing w:val="-2"/>
          <w:sz w:val="16"/>
          <w:szCs w:val="16"/>
        </w:rPr>
        <w:t xml:space="preserve">; la giurisprudenza collega </w:t>
      </w:r>
      <w:r w:rsidRPr="000D3DF1">
        <w:rPr>
          <w:rFonts w:ascii="Garamond" w:hAnsi="Garamond" w:cs="Garamond"/>
          <w:b/>
          <w:iCs/>
          <w:color w:val="000000"/>
          <w:spacing w:val="-2"/>
          <w:sz w:val="16"/>
          <w:szCs w:val="16"/>
        </w:rPr>
        <w:t>l’improcedibilità</w:t>
      </w:r>
      <w:r w:rsidRPr="000D3DF1">
        <w:rPr>
          <w:rFonts w:ascii="Garamond" w:hAnsi="Garamond" w:cs="Garamond"/>
          <w:iCs/>
          <w:color w:val="000000"/>
          <w:spacing w:val="-2"/>
          <w:sz w:val="16"/>
          <w:szCs w:val="16"/>
        </w:rPr>
        <w:t xml:space="preserve"> non alla mera inottemperanza di esso, ma </w:t>
      </w:r>
      <w:r w:rsidRPr="000D3DF1">
        <w:rPr>
          <w:rFonts w:ascii="Garamond" w:hAnsi="Garamond" w:cs="Garamond"/>
          <w:b/>
          <w:iCs/>
          <w:color w:val="000000"/>
          <w:spacing w:val="-2"/>
          <w:sz w:val="16"/>
          <w:szCs w:val="16"/>
        </w:rPr>
        <w:t>all’impossibilità per il giudice di esaminare e decidere il merito dell’impugnazione</w:t>
      </w:r>
      <w:r w:rsidRPr="000D3DF1">
        <w:rPr>
          <w:rFonts w:ascii="Garamond" w:hAnsi="Garamond" w:cs="Garamond"/>
          <w:iCs/>
          <w:color w:val="000000"/>
          <w:spacing w:val="-2"/>
          <w:sz w:val="16"/>
          <w:szCs w:val="16"/>
        </w:rPr>
        <w:t>, con possibilità, quindi, di salvezza del giudizio di impugnazione nel caso in cui sia possibile ricavare il testo della sentenza dagli altri atti presenti nel fascicolo (</w:t>
      </w:r>
      <w:proofErr w:type="spellStart"/>
      <w:r w:rsidRPr="000D3DF1">
        <w:rPr>
          <w:rFonts w:ascii="Garamond" w:hAnsi="Garamond" w:cs="Garamond"/>
          <w:iCs/>
          <w:color w:val="000000"/>
          <w:spacing w:val="-2"/>
          <w:sz w:val="16"/>
          <w:szCs w:val="16"/>
        </w:rPr>
        <w:t>Cass</w:t>
      </w:r>
      <w:proofErr w:type="spellEnd"/>
      <w:r w:rsidRPr="000D3DF1">
        <w:rPr>
          <w:rFonts w:ascii="Garamond" w:hAnsi="Garamond" w:cs="Garamond"/>
          <w:iCs/>
          <w:color w:val="000000"/>
          <w:spacing w:val="-2"/>
          <w:sz w:val="16"/>
          <w:szCs w:val="16"/>
        </w:rPr>
        <w:t xml:space="preserve">. civ., sez. lav., 28 gennaio 2009, n. 2171; </w:t>
      </w:r>
      <w:proofErr w:type="spellStart"/>
      <w:r w:rsidRPr="000D3DF1">
        <w:rPr>
          <w:rFonts w:ascii="Garamond" w:hAnsi="Garamond" w:cs="Garamond"/>
          <w:iCs/>
          <w:color w:val="000000"/>
          <w:spacing w:val="-2"/>
          <w:sz w:val="16"/>
          <w:szCs w:val="16"/>
        </w:rPr>
        <w:t>Cass</w:t>
      </w:r>
      <w:proofErr w:type="spellEnd"/>
      <w:r w:rsidRPr="000D3DF1">
        <w:rPr>
          <w:rFonts w:ascii="Garamond" w:hAnsi="Garamond" w:cs="Garamond"/>
          <w:iCs/>
          <w:color w:val="000000"/>
          <w:spacing w:val="-2"/>
          <w:sz w:val="16"/>
          <w:szCs w:val="16"/>
        </w:rPr>
        <w:t xml:space="preserve">. civ. VI, 13 maggio 2021, n. 12751). </w:t>
      </w:r>
    </w:p>
    <w:p w:rsidR="005F2DEF" w:rsidRPr="000D3DF1" w:rsidRDefault="005F2DEF" w:rsidP="005F2DEF">
      <w:pPr>
        <w:widowControl w:val="0"/>
        <w:pBdr>
          <w:left w:val="single" w:sz="24" w:space="4" w:color="BFBFBF"/>
        </w:pBdr>
        <w:spacing w:line="240" w:lineRule="auto"/>
        <w:ind w:left="142"/>
        <w:contextualSpacing/>
        <w:jc w:val="both"/>
        <w:rPr>
          <w:sz w:val="20"/>
          <w:szCs w:val="20"/>
        </w:rPr>
      </w:pPr>
      <w:r w:rsidRPr="000D3DF1">
        <w:rPr>
          <w:rFonts w:ascii="Garamond" w:hAnsi="Garamond" w:cs="Garamond"/>
          <w:iCs/>
          <w:color w:val="000000"/>
          <w:sz w:val="16"/>
          <w:szCs w:val="16"/>
        </w:rPr>
        <w:t xml:space="preserve">Una volta che l’appellante si sia costituito, il cancelliere provvede ai sensi dell’art. 168 </w:t>
      </w:r>
      <w:r w:rsidRPr="000D3DF1">
        <w:rPr>
          <w:rFonts w:ascii="Garamond" w:hAnsi="Garamond" w:cs="Garamond"/>
          <w:b/>
          <w:iCs/>
          <w:color w:val="000000"/>
          <w:sz w:val="16"/>
          <w:szCs w:val="16"/>
        </w:rPr>
        <w:t>all’iscrizione della causa a ruolo e alla formazione del fascicolo d’ufficio</w:t>
      </w:r>
      <w:r w:rsidRPr="000D3DF1">
        <w:rPr>
          <w:rFonts w:ascii="Garamond" w:hAnsi="Garamond" w:cs="Garamond"/>
          <w:iCs/>
          <w:color w:val="000000"/>
          <w:sz w:val="16"/>
          <w:szCs w:val="16"/>
        </w:rPr>
        <w:t xml:space="preserve">, chiedendo </w:t>
      </w:r>
      <w:r w:rsidRPr="000D3DF1">
        <w:rPr>
          <w:rFonts w:ascii="Garamond" w:hAnsi="Garamond" w:cs="Garamond"/>
          <w:b/>
          <w:iCs/>
          <w:color w:val="000000"/>
          <w:sz w:val="16"/>
          <w:szCs w:val="16"/>
        </w:rPr>
        <w:t>la trasmissione del fascicolo d’ufficio del primo grado di giudizio al cancelliere presso il giudice di primo grado.</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348</w:t>
      </w:r>
      <w:r w:rsidRPr="000D3DF1">
        <w:rPr>
          <w:rFonts w:ascii="Times" w:hAnsi="Times"/>
          <w:b/>
          <w:bCs/>
          <w:i/>
          <w:color w:val="000000"/>
          <w:sz w:val="18"/>
          <w:szCs w:val="18"/>
        </w:rPr>
        <w:t xml:space="preserve">. </w:t>
      </w:r>
      <w:r w:rsidRPr="000D3DF1">
        <w:rPr>
          <w:rFonts w:ascii="Times" w:hAnsi="Times"/>
          <w:b/>
          <w:color w:val="000000"/>
          <w:sz w:val="14"/>
          <w:szCs w:val="14"/>
        </w:rPr>
        <w:t>Improcedibilità dell’appello.</w:t>
      </w:r>
      <w:r w:rsidRPr="000D3DF1">
        <w:rPr>
          <w:rFonts w:ascii="Times" w:hAnsi="Times"/>
          <w:color w:val="000000"/>
          <w:sz w:val="14"/>
          <w:szCs w:val="14"/>
        </w:rPr>
        <w:t xml:space="preserve"> </w:t>
      </w:r>
      <w:r w:rsidRPr="000D3DF1">
        <w:rPr>
          <w:rFonts w:ascii="Times" w:hAnsi="Times"/>
          <w:color w:val="000000"/>
          <w:sz w:val="14"/>
          <w:szCs w:val="14"/>
          <w:vertAlign w:val="superscript"/>
        </w:rPr>
        <w:t>(1)</w:t>
      </w:r>
      <w:r w:rsidRPr="000D3DF1">
        <w:rPr>
          <w:rFonts w:ascii="Times" w:hAnsi="Times"/>
          <w:color w:val="000000"/>
          <w:sz w:val="14"/>
          <w:szCs w:val="14"/>
        </w:rPr>
        <w:t xml:space="preserve"> –– L’appello è dichiarato improcedibile, anche d’ufficio, se l’appellante non si costituisce in termini.</w:t>
      </w:r>
    </w:p>
    <w:p w:rsidR="005F2DEF"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Fonts w:ascii="Times" w:hAnsi="Times"/>
          <w:color w:val="000000"/>
          <w:sz w:val="14"/>
          <w:szCs w:val="14"/>
        </w:rPr>
        <w:t xml:space="preserve">Se l’appellante non compare alla prima udienza, benché si sia anteriormente costituito, il collegio, con ordinanza non impugnabile, rinvia la causa ad una prossima udienza, della quale il cancelliere dà comunicazione all’appellante. Se anche alla nuova udienza l’appellante non compare, l’appello è dichiarato improcedibile anche d’ufficio. </w:t>
      </w:r>
    </w:p>
    <w:p w:rsidR="009060CD" w:rsidRPr="00D17345" w:rsidRDefault="009060CD" w:rsidP="009060CD">
      <w:pPr>
        <w:widowControl w:val="0"/>
        <w:autoSpaceDE w:val="0"/>
        <w:autoSpaceDN w:val="0"/>
        <w:adjustRightInd w:val="0"/>
        <w:spacing w:after="0" w:line="240" w:lineRule="auto"/>
        <w:ind w:firstLine="284"/>
        <w:jc w:val="both"/>
        <w:rPr>
          <w:rFonts w:ascii="Times" w:hAnsi="Times"/>
          <w:color w:val="000000"/>
          <w:sz w:val="14"/>
          <w:szCs w:val="14"/>
          <w:vertAlign w:val="superscript"/>
        </w:rPr>
      </w:pPr>
      <w:r>
        <w:rPr>
          <w:rFonts w:ascii="Times" w:hAnsi="Times"/>
          <w:color w:val="000000"/>
          <w:sz w:val="14"/>
          <w:szCs w:val="14"/>
        </w:rPr>
        <w:t>L'improcedibilità dell'appello è</w:t>
      </w:r>
      <w:r w:rsidRPr="009060CD">
        <w:rPr>
          <w:rFonts w:ascii="Times" w:hAnsi="Times"/>
          <w:color w:val="000000"/>
          <w:sz w:val="14"/>
          <w:szCs w:val="14"/>
        </w:rPr>
        <w:t xml:space="preserve"> dichiarata con sentenza.  Davanti</w:t>
      </w:r>
      <w:r>
        <w:rPr>
          <w:rFonts w:ascii="Times" w:hAnsi="Times"/>
          <w:color w:val="000000"/>
          <w:sz w:val="14"/>
          <w:szCs w:val="14"/>
        </w:rPr>
        <w:t xml:space="preserve"> alla corte di appello l'istruttore, se nominato, provvede</w:t>
      </w:r>
      <w:r w:rsidRPr="009060CD">
        <w:rPr>
          <w:rFonts w:ascii="Times" w:hAnsi="Times"/>
          <w:color w:val="000000"/>
          <w:sz w:val="14"/>
          <w:szCs w:val="14"/>
        </w:rPr>
        <w:t xml:space="preserve"> con</w:t>
      </w:r>
      <w:r>
        <w:rPr>
          <w:rFonts w:ascii="Times" w:hAnsi="Times"/>
          <w:color w:val="000000"/>
          <w:sz w:val="14"/>
          <w:szCs w:val="14"/>
        </w:rPr>
        <w:t xml:space="preserve"> </w:t>
      </w:r>
      <w:r w:rsidRPr="009060CD">
        <w:rPr>
          <w:rFonts w:ascii="Times" w:hAnsi="Times"/>
          <w:color w:val="000000"/>
          <w:sz w:val="14"/>
          <w:szCs w:val="14"/>
        </w:rPr>
        <w:t>ordinanza reclamabile nell</w:t>
      </w:r>
      <w:r w:rsidR="0036320F">
        <w:rPr>
          <w:rFonts w:ascii="Times" w:hAnsi="Times"/>
          <w:color w:val="000000"/>
          <w:sz w:val="14"/>
          <w:szCs w:val="14"/>
        </w:rPr>
        <w:t xml:space="preserve">e forme e nei termini previsti </w:t>
      </w:r>
      <w:r w:rsidR="00FB740D">
        <w:rPr>
          <w:rFonts w:ascii="Times" w:hAnsi="Times"/>
          <w:color w:val="000000"/>
          <w:sz w:val="14"/>
          <w:szCs w:val="14"/>
        </w:rPr>
        <w:t>dal</w:t>
      </w:r>
      <w:r w:rsidRPr="009060CD">
        <w:rPr>
          <w:rFonts w:ascii="Times" w:hAnsi="Times"/>
          <w:color w:val="000000"/>
          <w:sz w:val="14"/>
          <w:szCs w:val="14"/>
        </w:rPr>
        <w:t xml:space="preserve"> terzo,</w:t>
      </w:r>
      <w:r>
        <w:rPr>
          <w:rFonts w:ascii="Times" w:hAnsi="Times"/>
          <w:color w:val="000000"/>
          <w:sz w:val="14"/>
          <w:szCs w:val="14"/>
        </w:rPr>
        <w:t xml:space="preserve"> </w:t>
      </w:r>
      <w:r w:rsidRPr="009060CD">
        <w:rPr>
          <w:rFonts w:ascii="Times" w:hAnsi="Times"/>
          <w:color w:val="000000"/>
          <w:sz w:val="14"/>
          <w:szCs w:val="14"/>
        </w:rPr>
        <w:t>quarto e qui</w:t>
      </w:r>
      <w:r w:rsidR="002F0F50">
        <w:rPr>
          <w:rFonts w:ascii="Times" w:hAnsi="Times"/>
          <w:color w:val="000000"/>
          <w:sz w:val="14"/>
          <w:szCs w:val="14"/>
        </w:rPr>
        <w:t xml:space="preserve">nto comma dell'articolo 178, e </w:t>
      </w:r>
      <w:r w:rsidR="00D17345">
        <w:rPr>
          <w:rFonts w:ascii="Times" w:hAnsi="Times"/>
          <w:color w:val="000000"/>
          <w:sz w:val="14"/>
          <w:szCs w:val="14"/>
        </w:rPr>
        <w:t xml:space="preserve">il collegio procede </w:t>
      </w:r>
      <w:r w:rsidRPr="009060CD">
        <w:rPr>
          <w:rFonts w:ascii="Times" w:hAnsi="Times"/>
          <w:color w:val="000000"/>
          <w:sz w:val="14"/>
          <w:szCs w:val="14"/>
        </w:rPr>
        <w:t>ai</w:t>
      </w:r>
      <w:r>
        <w:rPr>
          <w:rFonts w:ascii="Times" w:hAnsi="Times"/>
          <w:color w:val="000000"/>
          <w:sz w:val="14"/>
          <w:szCs w:val="14"/>
        </w:rPr>
        <w:t xml:space="preserve"> </w:t>
      </w:r>
      <w:r w:rsidRPr="009060CD">
        <w:rPr>
          <w:rFonts w:ascii="Times" w:hAnsi="Times"/>
          <w:color w:val="000000"/>
          <w:sz w:val="14"/>
          <w:szCs w:val="14"/>
        </w:rPr>
        <w:t>sensi dell'articolo 308, secondo comma</w:t>
      </w:r>
      <w:r w:rsidR="00D17345">
        <w:rPr>
          <w:rFonts w:ascii="Times" w:hAnsi="Times"/>
          <w:color w:val="000000"/>
          <w:sz w:val="14"/>
          <w:szCs w:val="14"/>
        </w:rPr>
        <w:t xml:space="preserve">. </w:t>
      </w:r>
      <w:r w:rsidR="00D17345">
        <w:rPr>
          <w:rFonts w:ascii="Times" w:hAnsi="Times"/>
          <w:color w:val="000000"/>
          <w:sz w:val="14"/>
          <w:szCs w:val="14"/>
          <w:vertAlign w:val="superscript"/>
        </w:rPr>
        <w:t>(2)</w:t>
      </w:r>
    </w:p>
    <w:p w:rsidR="009060CD" w:rsidRPr="000D3DF1" w:rsidRDefault="009060CD" w:rsidP="005F2DEF">
      <w:pPr>
        <w:widowControl w:val="0"/>
        <w:autoSpaceDE w:val="0"/>
        <w:autoSpaceDN w:val="0"/>
        <w:adjustRightInd w:val="0"/>
        <w:spacing w:after="0" w:line="240" w:lineRule="auto"/>
        <w:ind w:firstLine="284"/>
        <w:jc w:val="both"/>
        <w:rPr>
          <w:rFonts w:ascii="Times" w:hAnsi="Times"/>
          <w:color w:val="000000"/>
          <w:sz w:val="14"/>
          <w:szCs w:val="14"/>
        </w:rPr>
      </w:pPr>
    </w:p>
    <w:p w:rsidR="005F2DEF" w:rsidRPr="000D3DF1" w:rsidRDefault="005F2DEF" w:rsidP="005F2DEF">
      <w:pPr>
        <w:widowControl w:val="0"/>
        <w:autoSpaceDE w:val="0"/>
        <w:autoSpaceDN w:val="0"/>
        <w:adjustRightInd w:val="0"/>
        <w:spacing w:after="0" w:line="240" w:lineRule="auto"/>
        <w:jc w:val="both"/>
        <w:rPr>
          <w:rFonts w:ascii="Garamond" w:hAnsi="Garamond"/>
          <w:sz w:val="16"/>
          <w:szCs w:val="14"/>
        </w:rPr>
      </w:pPr>
    </w:p>
    <w:p w:rsidR="005F2DEF" w:rsidRPr="00507B77" w:rsidRDefault="005F2DEF" w:rsidP="005F2DEF">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5F2DEF" w:rsidRDefault="005F2DEF" w:rsidP="005F2DEF">
      <w:pPr>
        <w:widowControl w:val="0"/>
        <w:pBdr>
          <w:left w:val="single" w:sz="24" w:space="4" w:color="808080"/>
        </w:pBdr>
        <w:spacing w:after="0" w:line="240" w:lineRule="auto"/>
        <w:ind w:left="142"/>
        <w:jc w:val="both"/>
        <w:rPr>
          <w:rFonts w:ascii="Arial" w:hAnsi="Arial" w:cs="Arial"/>
          <w:iCs/>
          <w:color w:val="000000"/>
          <w:sz w:val="12"/>
          <w:szCs w:val="16"/>
          <w:lang w:eastAsia="it-IT"/>
        </w:rPr>
      </w:pPr>
      <w:r w:rsidRPr="00507B77">
        <w:rPr>
          <w:rFonts w:ascii="Arial" w:hAnsi="Arial" w:cs="Arial"/>
          <w:iCs/>
          <w:color w:val="000000"/>
          <w:sz w:val="12"/>
          <w:szCs w:val="16"/>
          <w:vertAlign w:val="superscript"/>
          <w:lang w:eastAsia="it-IT"/>
        </w:rPr>
        <w:t xml:space="preserve">(1) </w:t>
      </w:r>
      <w:r w:rsidRPr="00507B77">
        <w:rPr>
          <w:rFonts w:ascii="Arial" w:hAnsi="Arial" w:cs="Arial"/>
          <w:iCs/>
          <w:color w:val="000000"/>
          <w:sz w:val="12"/>
          <w:szCs w:val="16"/>
          <w:lang w:eastAsia="it-IT"/>
        </w:rPr>
        <w:t>Articolo così sostituito dall’art. 54, l. 26 novembre 1990, n. 353.</w:t>
      </w:r>
    </w:p>
    <w:p w:rsidR="009060CD" w:rsidRPr="009060CD" w:rsidRDefault="009060CD" w:rsidP="005F2DEF">
      <w:pPr>
        <w:widowControl w:val="0"/>
        <w:pBdr>
          <w:left w:val="single" w:sz="24" w:space="4" w:color="808080"/>
        </w:pBdr>
        <w:spacing w:after="0" w:line="240" w:lineRule="auto"/>
        <w:ind w:left="142"/>
        <w:jc w:val="both"/>
        <w:rPr>
          <w:rFonts w:ascii="Arial" w:hAnsi="Arial" w:cs="Arial"/>
          <w:iCs/>
          <w:color w:val="000000"/>
          <w:sz w:val="12"/>
          <w:szCs w:val="16"/>
          <w:lang w:eastAsia="it-IT"/>
        </w:rPr>
      </w:pPr>
      <w:r w:rsidRPr="009060CD">
        <w:rPr>
          <w:rFonts w:ascii="Arial" w:hAnsi="Arial" w:cs="Arial"/>
          <w:iCs/>
          <w:color w:val="000000"/>
          <w:sz w:val="12"/>
          <w:szCs w:val="16"/>
          <w:vertAlign w:val="superscript"/>
          <w:lang w:eastAsia="it-IT"/>
        </w:rPr>
        <w:t>(2)</w:t>
      </w:r>
      <w:r>
        <w:rPr>
          <w:rFonts w:ascii="Arial" w:hAnsi="Arial" w:cs="Arial"/>
          <w:iCs/>
          <w:color w:val="000000"/>
          <w:sz w:val="12"/>
          <w:szCs w:val="16"/>
          <w:lang w:eastAsia="it-IT"/>
        </w:rPr>
        <w:t xml:space="preserve"> Comma così aggiunto </w:t>
      </w:r>
      <w:r w:rsidRPr="00C93444">
        <w:rPr>
          <w:rFonts w:ascii="Arial" w:hAnsi="Arial" w:cs="Arial"/>
          <w:color w:val="000000"/>
          <w:sz w:val="12"/>
          <w:szCs w:val="16"/>
          <w:lang w:eastAsia="it-IT"/>
        </w:rPr>
        <w:t xml:space="preserve">dall’art. </w:t>
      </w:r>
      <w:r>
        <w:rPr>
          <w:rFonts w:ascii="Arial" w:hAnsi="Arial" w:cs="Arial"/>
          <w:color w:val="000000"/>
          <w:sz w:val="12"/>
          <w:szCs w:val="16"/>
          <w:lang w:eastAsia="it-IT"/>
        </w:rPr>
        <w:t xml:space="preserve">3, comma 36, </w:t>
      </w:r>
      <w:proofErr w:type="spellStart"/>
      <w:r>
        <w:rPr>
          <w:rFonts w:ascii="Arial" w:hAnsi="Arial" w:cs="Arial"/>
          <w:color w:val="000000"/>
          <w:sz w:val="12"/>
          <w:szCs w:val="16"/>
          <w:lang w:eastAsia="it-IT"/>
        </w:rPr>
        <w:t>lett</w:t>
      </w:r>
      <w:proofErr w:type="spellEnd"/>
      <w:r>
        <w:rPr>
          <w:rFonts w:ascii="Arial" w:hAnsi="Arial" w:cs="Arial"/>
          <w:color w:val="000000"/>
          <w:sz w:val="12"/>
          <w:szCs w:val="16"/>
          <w:lang w:eastAsia="it-IT"/>
        </w:rPr>
        <w:t>. c</w:t>
      </w:r>
      <w:r w:rsidRPr="00C93444">
        <w:rPr>
          <w:rFonts w:ascii="Arial" w:hAnsi="Arial" w:cs="Arial"/>
          <w:color w:val="000000"/>
          <w:sz w:val="12"/>
          <w:szCs w:val="16"/>
          <w:lang w:eastAsia="it-IT"/>
        </w:rPr>
        <w:t xml:space="preserve">, del d. </w:t>
      </w:r>
      <w:proofErr w:type="spellStart"/>
      <w:r w:rsidRPr="00C93444">
        <w:rPr>
          <w:rFonts w:ascii="Arial" w:hAnsi="Arial" w:cs="Arial"/>
          <w:color w:val="000000"/>
          <w:sz w:val="12"/>
          <w:szCs w:val="16"/>
          <w:lang w:eastAsia="it-IT"/>
        </w:rPr>
        <w:t>lgs</w:t>
      </w:r>
      <w:proofErr w:type="spellEnd"/>
      <w:r w:rsidRPr="00C93444">
        <w:rPr>
          <w:rFonts w:ascii="Arial" w:hAnsi="Arial" w:cs="Arial"/>
          <w:color w:val="000000"/>
          <w:sz w:val="12"/>
          <w:szCs w:val="16"/>
          <w:lang w:eastAsia="it-IT"/>
        </w:rPr>
        <w:t xml:space="preserve">. </w:t>
      </w:r>
      <w:r w:rsidRPr="00C93444">
        <w:rPr>
          <w:rFonts w:ascii="Arial" w:hAnsi="Arial" w:cs="Arial"/>
          <w:bCs/>
          <w:color w:val="000000"/>
          <w:sz w:val="12"/>
          <w:szCs w:val="16"/>
          <w:lang w:eastAsia="it-IT"/>
        </w:rPr>
        <w:t>10 ottobre 2022, n. 149</w:t>
      </w:r>
      <w:r>
        <w:rPr>
          <w:rFonts w:ascii="Arial" w:hAnsi="Arial" w:cs="Arial"/>
          <w:bCs/>
          <w:color w:val="000000"/>
          <w:sz w:val="12"/>
          <w:szCs w:val="16"/>
          <w:lang w:eastAsia="it-IT"/>
        </w:rPr>
        <w:t>, attuazione della l.</w:t>
      </w:r>
      <w:r w:rsidRPr="00C93444">
        <w:rPr>
          <w:rFonts w:ascii="Arial" w:hAnsi="Arial" w:cs="Arial"/>
          <w:bCs/>
          <w:color w:val="000000"/>
          <w:sz w:val="12"/>
          <w:szCs w:val="16"/>
          <w:lang w:eastAsia="it-IT"/>
        </w:rPr>
        <w:t xml:space="preserve"> 26 novembre 2021, n. 206</w:t>
      </w:r>
      <w:r>
        <w:rPr>
          <w:rFonts w:ascii="Arial" w:hAnsi="Arial" w:cs="Arial"/>
          <w:bCs/>
          <w:color w:val="000000"/>
          <w:sz w:val="12"/>
          <w:szCs w:val="16"/>
          <w:lang w:eastAsia="it-IT"/>
        </w:rPr>
        <w:t>.</w:t>
      </w:r>
      <w:r w:rsidR="00E11384">
        <w:rPr>
          <w:rFonts w:ascii="Arial" w:hAnsi="Arial" w:cs="Arial"/>
          <w:bCs/>
          <w:color w:val="000000"/>
          <w:sz w:val="12"/>
          <w:szCs w:val="16"/>
          <w:lang w:eastAsia="it-IT"/>
        </w:rPr>
        <w:t xml:space="preserve">La norma </w:t>
      </w:r>
      <w:r w:rsidR="00FF77A0">
        <w:rPr>
          <w:rFonts w:ascii="Arial" w:hAnsi="Arial" w:cs="Arial"/>
          <w:bCs/>
          <w:color w:val="000000"/>
          <w:sz w:val="12"/>
          <w:szCs w:val="16"/>
          <w:lang w:eastAsia="it-IT"/>
        </w:rPr>
        <w:t>è entrata in vigore il 28 febbraio</w:t>
      </w:r>
      <w:r w:rsidR="00E11384">
        <w:rPr>
          <w:rFonts w:ascii="Arial" w:hAnsi="Arial" w:cs="Arial"/>
          <w:bCs/>
          <w:color w:val="000000"/>
          <w:sz w:val="12"/>
          <w:szCs w:val="16"/>
          <w:lang w:eastAsia="it-IT"/>
        </w:rPr>
        <w:t xml:space="preserve"> 2023.</w:t>
      </w:r>
    </w:p>
    <w:p w:rsidR="005F2DEF" w:rsidRDefault="005F2DEF" w:rsidP="005F2DEF">
      <w:pPr>
        <w:widowControl w:val="0"/>
        <w:spacing w:after="0" w:line="240" w:lineRule="auto"/>
        <w:ind w:left="142"/>
        <w:jc w:val="both"/>
        <w:rPr>
          <w:rFonts w:ascii="Garamond" w:hAnsi="Garamond"/>
          <w:sz w:val="16"/>
          <w:szCs w:val="14"/>
        </w:rPr>
      </w:pPr>
    </w:p>
    <w:p w:rsidR="0070796F" w:rsidRPr="000D3DF1" w:rsidRDefault="0070796F" w:rsidP="005F2DEF">
      <w:pPr>
        <w:widowControl w:val="0"/>
        <w:spacing w:after="0" w:line="240" w:lineRule="auto"/>
        <w:ind w:left="142"/>
        <w:jc w:val="both"/>
        <w:rPr>
          <w:rFonts w:ascii="Garamond" w:hAnsi="Garamond"/>
          <w:sz w:val="16"/>
          <w:szCs w:val="14"/>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b/>
          <w:iCs/>
          <w:color w:val="000000"/>
          <w:sz w:val="16"/>
          <w:szCs w:val="16"/>
        </w:rPr>
      </w:pPr>
      <w:r w:rsidRPr="000D3DF1">
        <w:rPr>
          <w:rFonts w:ascii="Garamond" w:hAnsi="Garamond" w:cs="Garamond"/>
          <w:b/>
          <w:iCs/>
          <w:color w:val="000000"/>
          <w:sz w:val="16"/>
          <w:szCs w:val="16"/>
        </w:rPr>
        <w:t>L’improcedibilità</w:t>
      </w:r>
      <w:r w:rsidRPr="000D3DF1">
        <w:rPr>
          <w:rFonts w:ascii="Garamond" w:hAnsi="Garamond" w:cs="Garamond"/>
          <w:iCs/>
          <w:color w:val="000000"/>
          <w:sz w:val="16"/>
          <w:szCs w:val="16"/>
        </w:rPr>
        <w:t xml:space="preserve">, ovvero la chiusura in rito del procedimento d’appello, è la sanzione che l’ordinamento ha previsto per il caso in cui </w:t>
      </w:r>
      <w:r w:rsidRPr="000D3DF1">
        <w:rPr>
          <w:rFonts w:ascii="Garamond" w:hAnsi="Garamond" w:cs="Garamond"/>
          <w:b/>
          <w:iCs/>
          <w:color w:val="000000"/>
          <w:sz w:val="16"/>
          <w:szCs w:val="16"/>
        </w:rPr>
        <w:t>l’appellante rimanga inattivo dopo la proposizione dell’appello</w:t>
      </w:r>
      <w:r w:rsidRPr="000D3DF1">
        <w:rPr>
          <w:rFonts w:ascii="Garamond" w:hAnsi="Garamond" w:cs="Garamond"/>
          <w:iCs/>
          <w:color w:val="000000"/>
          <w:sz w:val="16"/>
          <w:szCs w:val="16"/>
        </w:rPr>
        <w:t>, sempre che si rientri in uno dei casi previsti dalla norma in commento, ovvero che</w:t>
      </w:r>
      <w:r w:rsidRPr="000D3DF1">
        <w:rPr>
          <w:rFonts w:ascii="Garamond" w:hAnsi="Garamond" w:cs="Garamond"/>
          <w:b/>
          <w:iCs/>
          <w:color w:val="000000"/>
          <w:sz w:val="16"/>
          <w:szCs w:val="16"/>
        </w:rPr>
        <w:t xml:space="preserve"> l’appellante non si costituisca </w:t>
      </w:r>
      <w:r w:rsidRPr="000D3DF1">
        <w:rPr>
          <w:rFonts w:ascii="Garamond" w:hAnsi="Garamond" w:cs="Garamond"/>
          <w:iCs/>
          <w:color w:val="000000"/>
          <w:sz w:val="16"/>
          <w:szCs w:val="16"/>
        </w:rPr>
        <w:t>o,</w:t>
      </w:r>
      <w:r w:rsidRPr="000D3DF1">
        <w:rPr>
          <w:rFonts w:ascii="Garamond" w:hAnsi="Garamond" w:cs="Garamond"/>
          <w:b/>
          <w:iCs/>
          <w:color w:val="000000"/>
          <w:sz w:val="16"/>
          <w:szCs w:val="16"/>
        </w:rPr>
        <w:t xml:space="preserve"> pur essendosi costituito, non compaia né alla prima né all’udienza successiva.</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b/>
          <w:iCs/>
          <w:color w:val="000000"/>
          <w:sz w:val="16"/>
          <w:szCs w:val="16"/>
        </w:rPr>
        <w:t>La dichiarazione di improcedibilità dell’appello</w:t>
      </w:r>
      <w:r w:rsidRPr="000D3DF1">
        <w:rPr>
          <w:rFonts w:ascii="Garamond" w:hAnsi="Garamond" w:cs="Garamond"/>
          <w:iCs/>
          <w:color w:val="000000"/>
          <w:sz w:val="16"/>
          <w:szCs w:val="16"/>
        </w:rPr>
        <w:t xml:space="preserve">, ai sensi dell’art 348, </w:t>
      </w:r>
      <w:r w:rsidRPr="000D3DF1">
        <w:rPr>
          <w:rFonts w:ascii="Garamond" w:hAnsi="Garamond" w:cs="Garamond"/>
          <w:b/>
          <w:iCs/>
          <w:color w:val="000000"/>
          <w:sz w:val="16"/>
          <w:szCs w:val="16"/>
        </w:rPr>
        <w:t>non consente la riproposizione dell’impugnazione</w:t>
      </w:r>
      <w:r w:rsidRPr="000D3DF1">
        <w:rPr>
          <w:rFonts w:ascii="Garamond" w:hAnsi="Garamond" w:cs="Garamond"/>
          <w:iCs/>
          <w:color w:val="000000"/>
          <w:sz w:val="16"/>
          <w:szCs w:val="16"/>
        </w:rPr>
        <w:t xml:space="preserve"> anche se non è decorso il termine fissato dalla legge, con il conseguente </w:t>
      </w:r>
      <w:r w:rsidRPr="000D3DF1">
        <w:rPr>
          <w:rFonts w:ascii="Garamond" w:hAnsi="Garamond" w:cs="Garamond"/>
          <w:b/>
          <w:iCs/>
          <w:color w:val="000000"/>
          <w:sz w:val="16"/>
          <w:szCs w:val="16"/>
        </w:rPr>
        <w:t>passaggio in giudicato della sentenza impugnata</w:t>
      </w:r>
      <w:r w:rsidRPr="000D3DF1">
        <w:rPr>
          <w:rFonts w:ascii="Garamond" w:hAnsi="Garamond" w:cs="Garamond"/>
          <w:iCs/>
          <w:color w:val="000000"/>
          <w:sz w:val="16"/>
          <w:szCs w:val="16"/>
        </w:rPr>
        <w:t>.</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bCs/>
          <w:iCs/>
          <w:color w:val="000000"/>
          <w:sz w:val="16"/>
          <w:szCs w:val="16"/>
        </w:rPr>
        <w:t>Se una</w:t>
      </w:r>
      <w:r w:rsidR="0070796F">
        <w:rPr>
          <w:rFonts w:ascii="Garamond" w:hAnsi="Garamond" w:cs="Garamond"/>
          <w:bCs/>
          <w:iCs/>
          <w:color w:val="000000"/>
          <w:sz w:val="16"/>
          <w:szCs w:val="16"/>
        </w:rPr>
        <w:t xml:space="preserve"> causa in assenza dell’appellante</w:t>
      </w:r>
      <w:r w:rsidRPr="000D3DF1">
        <w:rPr>
          <w:rFonts w:ascii="Garamond" w:hAnsi="Garamond" w:cs="Garamond"/>
          <w:bCs/>
          <w:iCs/>
          <w:color w:val="000000"/>
          <w:sz w:val="16"/>
          <w:szCs w:val="16"/>
        </w:rPr>
        <w:t xml:space="preserve"> viene decisa nel merito, senza applicare l’art. 348, la relativa sentenza è viziata. Infatti, </w:t>
      </w:r>
      <w:r w:rsidRPr="000D3DF1">
        <w:rPr>
          <w:rFonts w:ascii="Garamond" w:hAnsi="Garamond" w:cs="Garamond"/>
          <w:iCs/>
          <w:color w:val="000000"/>
          <w:sz w:val="16"/>
          <w:szCs w:val="16"/>
        </w:rPr>
        <w:t>ai sensi dell’art. 348, 1° comma, applicabile anche al rito del lavoro, la mancata comparizione dell’appellante alla prima udienza non consente la decisione della causa nel merito, ma impone la fissazione di nuova udienza, da comunicare nei modi previsti, nella quale il ripetersi di tale difetto di comparizione comporta la dichiarazione di improcedibilità dell’appello (</w:t>
      </w:r>
      <w:proofErr w:type="spellStart"/>
      <w:r w:rsidRPr="000D3DF1">
        <w:rPr>
          <w:rFonts w:ascii="Garamond" w:hAnsi="Garamond" w:cs="Garamond"/>
          <w:iCs/>
          <w:color w:val="000000"/>
          <w:sz w:val="16"/>
          <w:szCs w:val="16"/>
        </w:rPr>
        <w:t>Cass</w:t>
      </w:r>
      <w:proofErr w:type="spellEnd"/>
      <w:r w:rsidRPr="000D3DF1">
        <w:rPr>
          <w:rFonts w:ascii="Garamond" w:hAnsi="Garamond" w:cs="Garamond"/>
          <w:iCs/>
          <w:color w:val="000000"/>
          <w:sz w:val="16"/>
          <w:szCs w:val="16"/>
        </w:rPr>
        <w:t>. civ., sez. lav., 4 giugno 2015, n. 18226).</w:t>
      </w:r>
    </w:p>
    <w:p w:rsidR="00FF77A0" w:rsidRDefault="00FF77A0"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Pr>
          <w:rFonts w:ascii="Garamond" w:hAnsi="Garamond" w:cs="Garamond"/>
          <w:iCs/>
          <w:color w:val="000000"/>
          <w:sz w:val="16"/>
          <w:szCs w:val="16"/>
        </w:rPr>
        <w:t xml:space="preserve">Recependo </w:t>
      </w:r>
      <w:r w:rsidR="005F2DEF" w:rsidRPr="000D3DF1">
        <w:rPr>
          <w:rFonts w:ascii="Garamond" w:hAnsi="Garamond" w:cs="Garamond"/>
          <w:iCs/>
          <w:color w:val="000000"/>
          <w:sz w:val="16"/>
          <w:szCs w:val="16"/>
        </w:rPr>
        <w:t>un’inte</w:t>
      </w:r>
      <w:r>
        <w:rPr>
          <w:rFonts w:ascii="Garamond" w:hAnsi="Garamond" w:cs="Garamond"/>
          <w:iCs/>
          <w:color w:val="000000"/>
          <w:sz w:val="16"/>
          <w:szCs w:val="16"/>
        </w:rPr>
        <w:t>rpretazione giurisprudenziale (</w:t>
      </w:r>
      <w:proofErr w:type="spellStart"/>
      <w:r w:rsidR="005F2DEF" w:rsidRPr="000D3DF1">
        <w:rPr>
          <w:rFonts w:ascii="Garamond" w:hAnsi="Garamond" w:cs="Garamond"/>
          <w:iCs/>
          <w:color w:val="000000"/>
          <w:sz w:val="16"/>
          <w:szCs w:val="16"/>
        </w:rPr>
        <w:t>Cass</w:t>
      </w:r>
      <w:proofErr w:type="spellEnd"/>
      <w:r w:rsidR="005F2DEF" w:rsidRPr="000D3DF1">
        <w:rPr>
          <w:rFonts w:ascii="Garamond" w:hAnsi="Garamond" w:cs="Garamond"/>
          <w:iCs/>
          <w:color w:val="000000"/>
          <w:sz w:val="16"/>
          <w:szCs w:val="16"/>
        </w:rPr>
        <w:t>. civ., sez. un., 14 aprile 2008, n. 9741</w:t>
      </w:r>
      <w:r>
        <w:rPr>
          <w:rFonts w:ascii="Garamond" w:hAnsi="Garamond" w:cs="Garamond"/>
          <w:iCs/>
          <w:color w:val="000000"/>
          <w:sz w:val="16"/>
          <w:szCs w:val="16"/>
        </w:rPr>
        <w:t xml:space="preserve">) il nuovo secondo comma dell’art. 334, stabilisce che nel caso in cui venga dichiarata improcedibile l’impugnazione principale, l’impugnazione incidentale tardiva perda ogni efficacia. </w:t>
      </w:r>
    </w:p>
    <w:p w:rsidR="0070796F" w:rsidRPr="000D3DF1" w:rsidRDefault="0070796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Pr>
          <w:rFonts w:ascii="Garamond" w:hAnsi="Garamond" w:cs="Garamond"/>
          <w:iCs/>
          <w:color w:val="000000"/>
          <w:sz w:val="16"/>
          <w:szCs w:val="16"/>
        </w:rPr>
        <w:t>La Novella del 2022 ha introdotto un ult</w:t>
      </w:r>
      <w:r w:rsidR="006451C7">
        <w:rPr>
          <w:rFonts w:ascii="Garamond" w:hAnsi="Garamond" w:cs="Garamond"/>
          <w:iCs/>
          <w:color w:val="000000"/>
          <w:sz w:val="16"/>
          <w:szCs w:val="16"/>
        </w:rPr>
        <w:t xml:space="preserve">imo comma dove si specificano che </w:t>
      </w:r>
      <w:r w:rsidR="006451C7" w:rsidRPr="003F24C0">
        <w:rPr>
          <w:rFonts w:ascii="Garamond" w:hAnsi="Garamond" w:cs="Garamond"/>
          <w:b/>
          <w:iCs/>
          <w:color w:val="000000"/>
          <w:sz w:val="16"/>
          <w:szCs w:val="16"/>
        </w:rPr>
        <w:t>l’improcedibilità è dichiarata con sentenza</w:t>
      </w:r>
      <w:r w:rsidR="00FC6A38">
        <w:rPr>
          <w:rFonts w:ascii="Garamond" w:hAnsi="Garamond" w:cs="Garamond"/>
          <w:iCs/>
          <w:color w:val="000000"/>
          <w:sz w:val="16"/>
          <w:szCs w:val="16"/>
        </w:rPr>
        <w:t xml:space="preserve">. Questo avviene quando il </w:t>
      </w:r>
      <w:r w:rsidR="006451C7">
        <w:rPr>
          <w:rFonts w:ascii="Garamond" w:hAnsi="Garamond" w:cs="Garamond"/>
          <w:iCs/>
          <w:color w:val="000000"/>
          <w:sz w:val="16"/>
          <w:szCs w:val="16"/>
        </w:rPr>
        <w:t>giudice d’appello è monocratico. Se la causa</w:t>
      </w:r>
      <w:r w:rsidR="00FF77A0">
        <w:rPr>
          <w:rFonts w:ascii="Garamond" w:hAnsi="Garamond" w:cs="Garamond"/>
          <w:iCs/>
          <w:color w:val="000000"/>
          <w:sz w:val="16"/>
          <w:szCs w:val="16"/>
        </w:rPr>
        <w:t xml:space="preserve"> pende</w:t>
      </w:r>
      <w:r w:rsidR="00FC6A38">
        <w:rPr>
          <w:rFonts w:ascii="Garamond" w:hAnsi="Garamond" w:cs="Garamond"/>
          <w:iCs/>
          <w:color w:val="000000"/>
          <w:sz w:val="16"/>
          <w:szCs w:val="16"/>
        </w:rPr>
        <w:t xml:space="preserve"> davanti alla corte d’appello bisogna distinguere: </w:t>
      </w:r>
      <w:r w:rsidR="00FF77A0">
        <w:rPr>
          <w:rFonts w:ascii="Garamond" w:hAnsi="Garamond" w:cs="Garamond"/>
          <w:iCs/>
          <w:color w:val="000000"/>
          <w:sz w:val="16"/>
          <w:szCs w:val="16"/>
        </w:rPr>
        <w:t>se il presidente nomina</w:t>
      </w:r>
      <w:r w:rsidR="00FC6A38">
        <w:rPr>
          <w:rFonts w:ascii="Garamond" w:hAnsi="Garamond" w:cs="Garamond"/>
          <w:iCs/>
          <w:color w:val="000000"/>
          <w:sz w:val="16"/>
          <w:szCs w:val="16"/>
        </w:rPr>
        <w:t xml:space="preserve"> il giudice istruttore, l’improcedibilità è dichiarata con ordinanza di quest’ultimo, reclamabile davanti al collegio analogamente all’ordinanza di estinzione del giudizio; ma se il giud</w:t>
      </w:r>
      <w:r w:rsidR="00FF77A0">
        <w:rPr>
          <w:rFonts w:ascii="Garamond" w:hAnsi="Garamond" w:cs="Garamond"/>
          <w:iCs/>
          <w:color w:val="000000"/>
          <w:sz w:val="16"/>
          <w:szCs w:val="16"/>
        </w:rPr>
        <w:t>ice istruttore è</w:t>
      </w:r>
      <w:r w:rsidR="00FC6A38">
        <w:rPr>
          <w:rFonts w:ascii="Garamond" w:hAnsi="Garamond" w:cs="Garamond"/>
          <w:iCs/>
          <w:color w:val="000000"/>
          <w:sz w:val="16"/>
          <w:szCs w:val="16"/>
        </w:rPr>
        <w:t xml:space="preserve"> nominato, </w:t>
      </w:r>
      <w:r w:rsidR="003F24C0">
        <w:rPr>
          <w:rFonts w:ascii="Garamond" w:hAnsi="Garamond" w:cs="Garamond"/>
          <w:iCs/>
          <w:color w:val="000000"/>
          <w:sz w:val="16"/>
          <w:szCs w:val="16"/>
        </w:rPr>
        <w:t>la norma lascia intendere che debba procedere direttamente il collegio con sentenza.</w:t>
      </w:r>
      <w:r w:rsidR="006451C7">
        <w:rPr>
          <w:rFonts w:ascii="Garamond" w:hAnsi="Garamond" w:cs="Garamond"/>
          <w:iCs/>
          <w:color w:val="000000"/>
          <w:sz w:val="16"/>
          <w:szCs w:val="16"/>
        </w:rPr>
        <w:t xml:space="preserve"> </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BF17EF" w:rsidRPr="00BF17EF" w:rsidRDefault="005F2DEF" w:rsidP="00276707">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348 bis</w:t>
      </w:r>
      <w:r w:rsidRPr="000D3DF1">
        <w:rPr>
          <w:rFonts w:ascii="Times" w:hAnsi="Times"/>
          <w:b/>
          <w:bCs/>
          <w:i/>
          <w:color w:val="000000"/>
          <w:sz w:val="18"/>
          <w:szCs w:val="18"/>
        </w:rPr>
        <w:t>.</w:t>
      </w:r>
      <w:r w:rsidR="00BF17EF">
        <w:rPr>
          <w:rFonts w:ascii="Times" w:hAnsi="Times"/>
          <w:b/>
          <w:bCs/>
          <w:color w:val="000000"/>
          <w:sz w:val="14"/>
          <w:szCs w:val="14"/>
        </w:rPr>
        <w:t xml:space="preserve"> Inammissibilità </w:t>
      </w:r>
      <w:r w:rsidR="00BF17EF" w:rsidRPr="00BF17EF">
        <w:rPr>
          <w:rFonts w:ascii="Times" w:hAnsi="Times"/>
          <w:b/>
          <w:bCs/>
          <w:color w:val="000000"/>
          <w:sz w:val="14"/>
          <w:szCs w:val="14"/>
        </w:rPr>
        <w:t>e   manifesta   infondatezza</w:t>
      </w:r>
      <w:r w:rsidR="00BF17EF">
        <w:rPr>
          <w:rFonts w:ascii="Times" w:hAnsi="Times"/>
          <w:b/>
          <w:bCs/>
          <w:color w:val="000000"/>
          <w:sz w:val="14"/>
          <w:szCs w:val="14"/>
        </w:rPr>
        <w:t xml:space="preserve"> dell'appello. - </w:t>
      </w:r>
      <w:r w:rsidR="00BF17EF" w:rsidRPr="00585E0D">
        <w:rPr>
          <w:rFonts w:ascii="Times" w:hAnsi="Times"/>
          <w:bCs/>
          <w:color w:val="000000"/>
          <w:sz w:val="14"/>
          <w:szCs w:val="14"/>
        </w:rPr>
        <w:t>Quan</w:t>
      </w:r>
      <w:r w:rsidR="00276707" w:rsidRPr="00585E0D">
        <w:rPr>
          <w:rFonts w:ascii="Times" w:hAnsi="Times"/>
          <w:bCs/>
          <w:color w:val="000000"/>
          <w:sz w:val="14"/>
          <w:szCs w:val="14"/>
        </w:rPr>
        <w:t>do ravvisa che l'impugnazione è</w:t>
      </w:r>
      <w:r w:rsidR="00BF17EF" w:rsidRPr="00585E0D">
        <w:rPr>
          <w:rFonts w:ascii="Times" w:hAnsi="Times"/>
          <w:bCs/>
          <w:color w:val="000000"/>
          <w:sz w:val="14"/>
          <w:szCs w:val="14"/>
        </w:rPr>
        <w:t xml:space="preserve"> inammissibile o manifestamente </w:t>
      </w:r>
      <w:r w:rsidR="00BF17EF" w:rsidRPr="00BF17EF">
        <w:rPr>
          <w:rFonts w:ascii="Times" w:hAnsi="Times"/>
          <w:color w:val="000000"/>
          <w:sz w:val="14"/>
          <w:szCs w:val="14"/>
        </w:rPr>
        <w:t>infondata, il giudice dispone la</w:t>
      </w:r>
      <w:r w:rsidR="00276707">
        <w:rPr>
          <w:rFonts w:ascii="Times" w:hAnsi="Times"/>
          <w:color w:val="000000"/>
          <w:sz w:val="14"/>
          <w:szCs w:val="14"/>
        </w:rPr>
        <w:t xml:space="preserve"> </w:t>
      </w:r>
      <w:r w:rsidR="00BF17EF" w:rsidRPr="00BF17EF">
        <w:rPr>
          <w:rFonts w:ascii="Times" w:hAnsi="Times"/>
          <w:color w:val="000000"/>
          <w:sz w:val="14"/>
          <w:szCs w:val="14"/>
        </w:rPr>
        <w:t>d</w:t>
      </w:r>
      <w:r w:rsidR="00276707">
        <w:rPr>
          <w:rFonts w:ascii="Times" w:hAnsi="Times"/>
          <w:color w:val="000000"/>
          <w:sz w:val="14"/>
          <w:szCs w:val="14"/>
        </w:rPr>
        <w:t xml:space="preserve">iscussione </w:t>
      </w:r>
      <w:r w:rsidR="00BF17EF" w:rsidRPr="00BF17EF">
        <w:rPr>
          <w:rFonts w:ascii="Times" w:hAnsi="Times"/>
          <w:color w:val="000000"/>
          <w:sz w:val="14"/>
          <w:szCs w:val="14"/>
        </w:rPr>
        <w:t xml:space="preserve">orale della causa secondo quanto previsto dall'articolo 350-bis. </w:t>
      </w:r>
    </w:p>
    <w:p w:rsidR="00BF17EF" w:rsidRPr="00BF17EF" w:rsidRDefault="00276707" w:rsidP="00BF17EF">
      <w:pPr>
        <w:widowControl w:val="0"/>
        <w:autoSpaceDE w:val="0"/>
        <w:autoSpaceDN w:val="0"/>
        <w:adjustRightInd w:val="0"/>
        <w:spacing w:after="0" w:line="240" w:lineRule="auto"/>
        <w:ind w:firstLine="284"/>
        <w:jc w:val="both"/>
        <w:rPr>
          <w:rFonts w:ascii="Times" w:hAnsi="Times"/>
          <w:color w:val="000000"/>
          <w:sz w:val="14"/>
          <w:szCs w:val="14"/>
        </w:rPr>
      </w:pPr>
      <w:r>
        <w:rPr>
          <w:rFonts w:ascii="Times" w:hAnsi="Times"/>
          <w:color w:val="000000"/>
          <w:sz w:val="14"/>
          <w:szCs w:val="14"/>
        </w:rPr>
        <w:t xml:space="preserve">Se è </w:t>
      </w:r>
      <w:r w:rsidR="00BF17EF" w:rsidRPr="00BF17EF">
        <w:rPr>
          <w:rFonts w:ascii="Times" w:hAnsi="Times"/>
          <w:color w:val="000000"/>
          <w:sz w:val="14"/>
          <w:szCs w:val="14"/>
        </w:rPr>
        <w:t>proposta impugnazi</w:t>
      </w:r>
      <w:r>
        <w:rPr>
          <w:rFonts w:ascii="Times" w:hAnsi="Times"/>
          <w:color w:val="000000"/>
          <w:sz w:val="14"/>
          <w:szCs w:val="14"/>
        </w:rPr>
        <w:t>one incidentale, si provvede ai</w:t>
      </w:r>
      <w:r w:rsidR="00BF17EF" w:rsidRPr="00BF17EF">
        <w:rPr>
          <w:rFonts w:ascii="Times" w:hAnsi="Times"/>
          <w:color w:val="000000"/>
          <w:sz w:val="14"/>
          <w:szCs w:val="14"/>
        </w:rPr>
        <w:t xml:space="preserve"> sensi</w:t>
      </w:r>
      <w:r>
        <w:rPr>
          <w:rFonts w:ascii="Times" w:hAnsi="Times"/>
          <w:color w:val="000000"/>
          <w:sz w:val="14"/>
          <w:szCs w:val="14"/>
        </w:rPr>
        <w:t xml:space="preserve"> </w:t>
      </w:r>
      <w:r w:rsidR="00BF17EF" w:rsidRPr="00BF17EF">
        <w:rPr>
          <w:rFonts w:ascii="Times" w:hAnsi="Times"/>
          <w:color w:val="000000"/>
          <w:sz w:val="14"/>
          <w:szCs w:val="14"/>
        </w:rPr>
        <w:t>del primo comma solo quando i pres</w:t>
      </w:r>
      <w:r>
        <w:rPr>
          <w:rFonts w:ascii="Times" w:hAnsi="Times"/>
          <w:color w:val="000000"/>
          <w:sz w:val="14"/>
          <w:szCs w:val="14"/>
        </w:rPr>
        <w:t xml:space="preserve">upposti ivi indicati ricorrono </w:t>
      </w:r>
      <w:r w:rsidR="00BF17EF" w:rsidRPr="00BF17EF">
        <w:rPr>
          <w:rFonts w:ascii="Times" w:hAnsi="Times"/>
          <w:color w:val="000000"/>
          <w:sz w:val="14"/>
          <w:szCs w:val="14"/>
        </w:rPr>
        <w:t>sia</w:t>
      </w:r>
      <w:r>
        <w:rPr>
          <w:rFonts w:ascii="Times" w:hAnsi="Times"/>
          <w:color w:val="000000"/>
          <w:sz w:val="14"/>
          <w:szCs w:val="14"/>
        </w:rPr>
        <w:t xml:space="preserve"> per l'impugnazione principale che </w:t>
      </w:r>
      <w:r w:rsidR="003F24C0">
        <w:rPr>
          <w:rFonts w:ascii="Times" w:hAnsi="Times"/>
          <w:color w:val="000000"/>
          <w:sz w:val="14"/>
          <w:szCs w:val="14"/>
        </w:rPr>
        <w:t xml:space="preserve">per quella incidentale. </w:t>
      </w:r>
      <w:r w:rsidR="00BF17EF" w:rsidRPr="00BF17EF">
        <w:rPr>
          <w:rFonts w:ascii="Times" w:hAnsi="Times"/>
          <w:color w:val="000000"/>
          <w:sz w:val="14"/>
          <w:szCs w:val="14"/>
        </w:rPr>
        <w:t>In</w:t>
      </w:r>
      <w:r>
        <w:rPr>
          <w:rFonts w:ascii="Times" w:hAnsi="Times"/>
          <w:color w:val="000000"/>
          <w:sz w:val="14"/>
          <w:szCs w:val="14"/>
        </w:rPr>
        <w:t xml:space="preserve"> mancanza, il giudice procede </w:t>
      </w:r>
      <w:r w:rsidR="003F24C0">
        <w:rPr>
          <w:rFonts w:ascii="Times" w:hAnsi="Times"/>
          <w:color w:val="000000"/>
          <w:sz w:val="14"/>
          <w:szCs w:val="14"/>
        </w:rPr>
        <w:t xml:space="preserve">alla trattazione di tutte </w:t>
      </w:r>
      <w:r w:rsidR="00BF17EF" w:rsidRPr="00BF17EF">
        <w:rPr>
          <w:rFonts w:ascii="Times" w:hAnsi="Times"/>
          <w:color w:val="000000"/>
          <w:sz w:val="14"/>
          <w:szCs w:val="14"/>
        </w:rPr>
        <w:t>le</w:t>
      </w:r>
      <w:r>
        <w:rPr>
          <w:rFonts w:ascii="Times" w:hAnsi="Times"/>
          <w:color w:val="000000"/>
          <w:sz w:val="14"/>
          <w:szCs w:val="14"/>
        </w:rPr>
        <w:t xml:space="preserve"> </w:t>
      </w:r>
      <w:r w:rsidR="00BF17EF" w:rsidRPr="00BF17EF">
        <w:rPr>
          <w:rFonts w:ascii="Times" w:hAnsi="Times"/>
          <w:color w:val="000000"/>
          <w:sz w:val="14"/>
          <w:szCs w:val="14"/>
        </w:rPr>
        <w:t>impugnazioni comunque proposte contro la sentenza.</w:t>
      </w:r>
    </w:p>
    <w:p w:rsidR="005F2DEF" w:rsidRPr="000D3DF1" w:rsidRDefault="005F2DEF" w:rsidP="00BF17EF">
      <w:pPr>
        <w:widowControl w:val="0"/>
        <w:autoSpaceDE w:val="0"/>
        <w:autoSpaceDN w:val="0"/>
        <w:adjustRightInd w:val="0"/>
        <w:spacing w:after="0" w:line="240" w:lineRule="auto"/>
        <w:ind w:firstLine="284"/>
        <w:jc w:val="both"/>
        <w:rPr>
          <w:rFonts w:ascii="Garamond" w:hAnsi="Garamond"/>
          <w:sz w:val="16"/>
          <w:szCs w:val="14"/>
        </w:rPr>
      </w:pPr>
    </w:p>
    <w:p w:rsidR="005F2DEF" w:rsidRPr="00507B77" w:rsidRDefault="005F2DEF" w:rsidP="005F2DEF">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585E0D" w:rsidRPr="00585E0D" w:rsidRDefault="005F2DEF" w:rsidP="00585E0D">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507B77">
        <w:rPr>
          <w:rFonts w:ascii="Arial" w:hAnsi="Arial" w:cs="Arial"/>
          <w:iCs/>
          <w:color w:val="000000"/>
          <w:sz w:val="12"/>
          <w:szCs w:val="16"/>
          <w:vertAlign w:val="superscript"/>
          <w:lang w:eastAsia="it-IT"/>
        </w:rPr>
        <w:t>(1)</w:t>
      </w:r>
      <w:r w:rsidRPr="00507B77">
        <w:rPr>
          <w:rFonts w:ascii="Arial" w:hAnsi="Arial" w:cs="Arial"/>
          <w:i/>
          <w:iCs/>
          <w:color w:val="000000"/>
          <w:sz w:val="12"/>
          <w:szCs w:val="16"/>
          <w:lang w:eastAsia="it-IT"/>
        </w:rPr>
        <w:t xml:space="preserve"> </w:t>
      </w:r>
      <w:r w:rsidR="006D78FC">
        <w:rPr>
          <w:rFonts w:ascii="Arial" w:hAnsi="Arial" w:cs="Arial"/>
          <w:color w:val="000000"/>
          <w:sz w:val="12"/>
          <w:szCs w:val="16"/>
          <w:lang w:eastAsia="it-IT"/>
        </w:rPr>
        <w:t>Articolo</w:t>
      </w:r>
      <w:r w:rsidR="00276707">
        <w:rPr>
          <w:rFonts w:ascii="Arial" w:hAnsi="Arial" w:cs="Arial"/>
          <w:color w:val="000000"/>
          <w:sz w:val="12"/>
          <w:szCs w:val="16"/>
          <w:lang w:eastAsia="it-IT"/>
        </w:rPr>
        <w:t xml:space="preserve"> così modificato</w:t>
      </w:r>
      <w:r w:rsidR="00276707" w:rsidRPr="00C93444">
        <w:rPr>
          <w:rFonts w:ascii="Arial" w:hAnsi="Arial" w:cs="Arial"/>
          <w:color w:val="000000"/>
          <w:sz w:val="12"/>
          <w:szCs w:val="16"/>
          <w:lang w:eastAsia="it-IT"/>
        </w:rPr>
        <w:t xml:space="preserve"> dall’art. </w:t>
      </w:r>
      <w:r w:rsidR="00585E0D">
        <w:rPr>
          <w:rFonts w:ascii="Arial" w:hAnsi="Arial" w:cs="Arial"/>
          <w:color w:val="000000"/>
          <w:sz w:val="12"/>
          <w:szCs w:val="16"/>
          <w:lang w:eastAsia="it-IT"/>
        </w:rPr>
        <w:t xml:space="preserve">3, comma 36, </w:t>
      </w:r>
      <w:proofErr w:type="spellStart"/>
      <w:r w:rsidR="00585E0D">
        <w:rPr>
          <w:rFonts w:ascii="Arial" w:hAnsi="Arial" w:cs="Arial"/>
          <w:color w:val="000000"/>
          <w:sz w:val="12"/>
          <w:szCs w:val="16"/>
          <w:lang w:eastAsia="it-IT"/>
        </w:rPr>
        <w:t>lett</w:t>
      </w:r>
      <w:proofErr w:type="spellEnd"/>
      <w:r w:rsidR="00585E0D">
        <w:rPr>
          <w:rFonts w:ascii="Arial" w:hAnsi="Arial" w:cs="Arial"/>
          <w:color w:val="000000"/>
          <w:sz w:val="12"/>
          <w:szCs w:val="16"/>
          <w:lang w:eastAsia="it-IT"/>
        </w:rPr>
        <w:t>. d</w:t>
      </w:r>
      <w:r w:rsidR="00276707" w:rsidRPr="00C93444">
        <w:rPr>
          <w:rFonts w:ascii="Arial" w:hAnsi="Arial" w:cs="Arial"/>
          <w:color w:val="000000"/>
          <w:sz w:val="12"/>
          <w:szCs w:val="16"/>
          <w:lang w:eastAsia="it-IT"/>
        </w:rPr>
        <w:t xml:space="preserve">, del d. </w:t>
      </w:r>
      <w:proofErr w:type="spellStart"/>
      <w:r w:rsidR="00276707" w:rsidRPr="00C93444">
        <w:rPr>
          <w:rFonts w:ascii="Arial" w:hAnsi="Arial" w:cs="Arial"/>
          <w:color w:val="000000"/>
          <w:sz w:val="12"/>
          <w:szCs w:val="16"/>
          <w:lang w:eastAsia="it-IT"/>
        </w:rPr>
        <w:t>lgs</w:t>
      </w:r>
      <w:proofErr w:type="spellEnd"/>
      <w:r w:rsidR="00276707" w:rsidRPr="00C93444">
        <w:rPr>
          <w:rFonts w:ascii="Arial" w:hAnsi="Arial" w:cs="Arial"/>
          <w:color w:val="000000"/>
          <w:sz w:val="12"/>
          <w:szCs w:val="16"/>
          <w:lang w:eastAsia="it-IT"/>
        </w:rPr>
        <w:t xml:space="preserve">. </w:t>
      </w:r>
      <w:r w:rsidR="00276707" w:rsidRPr="00C93444">
        <w:rPr>
          <w:rFonts w:ascii="Arial" w:hAnsi="Arial" w:cs="Arial"/>
          <w:bCs/>
          <w:color w:val="000000"/>
          <w:sz w:val="12"/>
          <w:szCs w:val="16"/>
          <w:lang w:eastAsia="it-IT"/>
        </w:rPr>
        <w:t>10 ottobre 2022, n. 149</w:t>
      </w:r>
      <w:r w:rsidR="00276707">
        <w:rPr>
          <w:rFonts w:ascii="Arial" w:hAnsi="Arial" w:cs="Arial"/>
          <w:bCs/>
          <w:color w:val="000000"/>
          <w:sz w:val="12"/>
          <w:szCs w:val="16"/>
          <w:lang w:eastAsia="it-IT"/>
        </w:rPr>
        <w:t>, attuazione della l.</w:t>
      </w:r>
      <w:r w:rsidR="00276707" w:rsidRPr="00C93444">
        <w:rPr>
          <w:rFonts w:ascii="Arial" w:hAnsi="Arial" w:cs="Arial"/>
          <w:bCs/>
          <w:color w:val="000000"/>
          <w:sz w:val="12"/>
          <w:szCs w:val="16"/>
          <w:lang w:eastAsia="it-IT"/>
        </w:rPr>
        <w:t xml:space="preserve"> 26 novembre 2021, n. 206</w:t>
      </w:r>
      <w:r w:rsidR="00276707">
        <w:rPr>
          <w:rFonts w:ascii="Arial" w:hAnsi="Arial" w:cs="Arial"/>
          <w:bCs/>
          <w:color w:val="000000"/>
          <w:sz w:val="12"/>
          <w:szCs w:val="16"/>
          <w:lang w:eastAsia="it-IT"/>
        </w:rPr>
        <w:t xml:space="preserve">. La </w:t>
      </w:r>
      <w:r w:rsidR="00FF77A0">
        <w:rPr>
          <w:rFonts w:ascii="Arial" w:hAnsi="Arial" w:cs="Arial"/>
          <w:bCs/>
          <w:color w:val="000000"/>
          <w:sz w:val="12"/>
          <w:szCs w:val="16"/>
          <w:lang w:eastAsia="it-IT"/>
        </w:rPr>
        <w:t>norma è entrata in vigore il 28 febbraio</w:t>
      </w:r>
      <w:r w:rsidR="006D78FC">
        <w:rPr>
          <w:rFonts w:ascii="Arial" w:hAnsi="Arial" w:cs="Arial"/>
          <w:bCs/>
          <w:color w:val="000000"/>
          <w:sz w:val="12"/>
          <w:szCs w:val="16"/>
          <w:lang w:eastAsia="it-IT"/>
        </w:rPr>
        <w:t xml:space="preserve"> 2023. Il testo dell’articolo </w:t>
      </w:r>
      <w:r w:rsidR="00276707">
        <w:rPr>
          <w:rFonts w:ascii="Arial" w:hAnsi="Arial" w:cs="Arial"/>
          <w:bCs/>
          <w:color w:val="000000"/>
          <w:sz w:val="12"/>
          <w:szCs w:val="16"/>
          <w:lang w:eastAsia="it-IT"/>
        </w:rPr>
        <w:t>vigente fino a quel momento è il seguente: ‹‹</w:t>
      </w:r>
      <w:r w:rsidR="00585E0D" w:rsidRPr="00585E0D">
        <w:rPr>
          <w:rFonts w:ascii="Arial" w:hAnsi="Arial" w:cs="Arial"/>
          <w:b/>
          <w:bCs/>
          <w:color w:val="000000"/>
          <w:sz w:val="12"/>
          <w:szCs w:val="16"/>
          <w:lang w:eastAsia="it-IT"/>
        </w:rPr>
        <w:t xml:space="preserve">Inammissibilità dell’appello. </w:t>
      </w:r>
      <w:r w:rsidR="00585E0D">
        <w:rPr>
          <w:rFonts w:ascii="Arial" w:hAnsi="Arial" w:cs="Arial"/>
          <w:bCs/>
          <w:color w:val="000000"/>
          <w:sz w:val="12"/>
          <w:szCs w:val="16"/>
          <w:vertAlign w:val="superscript"/>
          <w:lang w:eastAsia="it-IT"/>
        </w:rPr>
        <w:t xml:space="preserve"> </w:t>
      </w:r>
      <w:r w:rsidR="00585E0D" w:rsidRPr="00585E0D">
        <w:rPr>
          <w:rFonts w:ascii="Arial" w:hAnsi="Arial" w:cs="Arial"/>
          <w:bCs/>
          <w:iCs/>
          <w:color w:val="000000"/>
          <w:sz w:val="12"/>
          <w:szCs w:val="16"/>
          <w:lang w:eastAsia="it-IT"/>
        </w:rPr>
        <w:t>––</w:t>
      </w:r>
      <w:r w:rsidR="00585E0D" w:rsidRPr="00585E0D">
        <w:rPr>
          <w:rFonts w:ascii="Arial" w:hAnsi="Arial" w:cs="Arial"/>
          <w:b/>
          <w:bCs/>
          <w:iCs/>
          <w:color w:val="000000"/>
          <w:sz w:val="12"/>
          <w:szCs w:val="16"/>
          <w:lang w:eastAsia="it-IT"/>
        </w:rPr>
        <w:t xml:space="preserve"> </w:t>
      </w:r>
      <w:r w:rsidR="00585E0D" w:rsidRPr="00585E0D">
        <w:rPr>
          <w:rFonts w:ascii="Arial" w:hAnsi="Arial" w:cs="Arial"/>
          <w:bCs/>
          <w:color w:val="000000"/>
          <w:sz w:val="12"/>
          <w:szCs w:val="16"/>
          <w:lang w:eastAsia="it-IT"/>
        </w:rPr>
        <w:t>Fuori dei casi in cui deve essere dichiarata con sentenza l’inammissibilità o l’improcedibilità dell’appello, l’impugnazione è dichiarata inammissibile dal giudice competente quando non ha una ragionevole probabilità di essere accolta.</w:t>
      </w:r>
    </w:p>
    <w:p w:rsidR="00585E0D" w:rsidRPr="00585E0D" w:rsidRDefault="00585E0D" w:rsidP="00585E0D">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585E0D">
        <w:rPr>
          <w:rFonts w:ascii="Arial" w:hAnsi="Arial" w:cs="Arial"/>
          <w:bCs/>
          <w:color w:val="000000"/>
          <w:sz w:val="12"/>
          <w:szCs w:val="16"/>
          <w:lang w:eastAsia="it-IT"/>
        </w:rPr>
        <w:t>Il primo comma non si applica quando:</w:t>
      </w:r>
    </w:p>
    <w:p w:rsidR="00585E0D" w:rsidRPr="00585E0D" w:rsidRDefault="00585E0D" w:rsidP="00585E0D">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585E0D">
        <w:rPr>
          <w:rFonts w:ascii="Arial" w:hAnsi="Arial" w:cs="Arial"/>
          <w:bCs/>
          <w:color w:val="000000"/>
          <w:sz w:val="12"/>
          <w:szCs w:val="16"/>
          <w:lang w:eastAsia="it-IT"/>
        </w:rPr>
        <w:t>a) l’appello è proposto relativamente a una delle cause di cui all’articolo 70, primo comma;</w:t>
      </w:r>
    </w:p>
    <w:p w:rsidR="00585E0D" w:rsidRPr="00585E0D" w:rsidRDefault="00585E0D" w:rsidP="00585E0D">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585E0D">
        <w:rPr>
          <w:rFonts w:ascii="Arial" w:hAnsi="Arial" w:cs="Arial"/>
          <w:bCs/>
          <w:color w:val="000000"/>
          <w:sz w:val="12"/>
          <w:szCs w:val="16"/>
          <w:lang w:eastAsia="it-IT"/>
        </w:rPr>
        <w:t>b) l’appello è proposto a norma dell’articolo 702-quater</w:t>
      </w:r>
      <w:r>
        <w:rPr>
          <w:rFonts w:ascii="Arial" w:hAnsi="Arial" w:cs="Arial"/>
          <w:bCs/>
          <w:color w:val="000000"/>
          <w:sz w:val="12"/>
          <w:szCs w:val="16"/>
          <w:lang w:eastAsia="it-IT"/>
        </w:rPr>
        <w:t>››</w:t>
      </w:r>
      <w:r w:rsidRPr="00585E0D">
        <w:rPr>
          <w:rFonts w:ascii="Arial" w:hAnsi="Arial" w:cs="Arial"/>
          <w:bCs/>
          <w:color w:val="000000"/>
          <w:sz w:val="12"/>
          <w:szCs w:val="16"/>
          <w:lang w:eastAsia="it-IT"/>
        </w:rPr>
        <w:t>.</w:t>
      </w:r>
    </w:p>
    <w:p w:rsidR="005F2DEF" w:rsidRPr="00276707" w:rsidRDefault="005F2DEF" w:rsidP="005F2DEF">
      <w:pPr>
        <w:widowControl w:val="0"/>
        <w:pBdr>
          <w:left w:val="single" w:sz="24" w:space="4" w:color="808080"/>
        </w:pBdr>
        <w:spacing w:after="0" w:line="240" w:lineRule="auto"/>
        <w:ind w:left="142"/>
        <w:jc w:val="both"/>
        <w:rPr>
          <w:rFonts w:ascii="Arial" w:hAnsi="Arial" w:cs="Arial"/>
          <w:iCs/>
          <w:color w:val="000000"/>
          <w:sz w:val="12"/>
          <w:szCs w:val="16"/>
          <w:lang w:eastAsia="it-IT"/>
        </w:rPr>
      </w:pPr>
    </w:p>
    <w:p w:rsidR="005F2DEF" w:rsidRPr="000D3DF1" w:rsidRDefault="005F2DEF" w:rsidP="005F2DEF">
      <w:pPr>
        <w:widowControl w:val="0"/>
        <w:spacing w:after="0" w:line="240" w:lineRule="auto"/>
        <w:ind w:left="142"/>
        <w:jc w:val="both"/>
        <w:rPr>
          <w:rFonts w:ascii="Garamond" w:hAnsi="Garamond"/>
          <w:i/>
          <w:color w:val="000000" w:themeColor="text1"/>
          <w:sz w:val="16"/>
          <w:szCs w:val="16"/>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L’art. 54 del </w:t>
      </w:r>
      <w:proofErr w:type="spellStart"/>
      <w:r w:rsidRPr="000D3DF1">
        <w:rPr>
          <w:rFonts w:ascii="Garamond" w:hAnsi="Garamond" w:cs="Garamond"/>
          <w:iCs/>
          <w:color w:val="000000"/>
          <w:sz w:val="16"/>
          <w:szCs w:val="16"/>
        </w:rPr>
        <w:t>d.l.</w:t>
      </w:r>
      <w:proofErr w:type="spellEnd"/>
      <w:r w:rsidRPr="000D3DF1">
        <w:rPr>
          <w:rFonts w:ascii="Garamond" w:hAnsi="Garamond" w:cs="Garamond"/>
          <w:iCs/>
          <w:color w:val="000000"/>
          <w:sz w:val="16"/>
          <w:szCs w:val="16"/>
        </w:rPr>
        <w:t xml:space="preserve"> 22 giugno 2012, n. 83, così come modificato dall’allegato alla legge di conversione, l. 7 agosto 2012, n. 134, ha introdotto una nuova causa di </w:t>
      </w:r>
      <w:r w:rsidRPr="000D3DF1">
        <w:rPr>
          <w:rFonts w:ascii="Garamond" w:hAnsi="Garamond" w:cs="Garamond"/>
          <w:b/>
          <w:iCs/>
          <w:color w:val="000000"/>
          <w:sz w:val="16"/>
          <w:szCs w:val="16"/>
        </w:rPr>
        <w:t xml:space="preserve">inammissibilità </w:t>
      </w:r>
      <w:r w:rsidRPr="000D3DF1">
        <w:rPr>
          <w:rFonts w:ascii="Garamond" w:hAnsi="Garamond" w:cs="Garamond"/>
          <w:iCs/>
          <w:color w:val="000000"/>
          <w:sz w:val="16"/>
          <w:szCs w:val="16"/>
        </w:rPr>
        <w:t xml:space="preserve">(v. </w:t>
      </w:r>
      <w:r w:rsidRPr="000D3DF1">
        <w:rPr>
          <w:rFonts w:ascii="Garamond" w:hAnsi="Garamond" w:cs="Garamond"/>
          <w:iCs/>
          <w:smallCaps/>
          <w:color w:val="000000"/>
          <w:sz w:val="16"/>
          <w:szCs w:val="16"/>
        </w:rPr>
        <w:t>Caponi</w:t>
      </w:r>
      <w:r w:rsidRPr="000D3DF1">
        <w:rPr>
          <w:rFonts w:ascii="Garamond" w:hAnsi="Garamond" w:cs="Garamond"/>
          <w:iCs/>
          <w:color w:val="000000"/>
          <w:sz w:val="16"/>
          <w:szCs w:val="16"/>
        </w:rPr>
        <w:t xml:space="preserve">), differente dalle altre ipotesi, che non attengono a requisiti estrinseci dell’atto di appello, ma ad aspetti </w:t>
      </w:r>
      <w:proofErr w:type="spellStart"/>
      <w:r w:rsidRPr="000D3DF1">
        <w:rPr>
          <w:rFonts w:ascii="Garamond" w:hAnsi="Garamond" w:cs="Garamond"/>
          <w:iCs/>
          <w:color w:val="000000"/>
          <w:sz w:val="16"/>
          <w:szCs w:val="16"/>
        </w:rPr>
        <w:t>extraformali</w:t>
      </w:r>
      <w:proofErr w:type="spellEnd"/>
      <w:r w:rsidRPr="000D3DF1">
        <w:rPr>
          <w:rFonts w:ascii="Garamond" w:hAnsi="Garamond" w:cs="Garamond"/>
          <w:iCs/>
          <w:color w:val="000000"/>
          <w:sz w:val="16"/>
          <w:szCs w:val="16"/>
        </w:rPr>
        <w:t xml:space="preserve"> (così l’appello proposto dopo la decorrenza del termine o dopo aver fatto acquiescenza alla sentenza; quello proposto in mancanza di una o più condizioni per impugnare; in caso di mancata integrazione del contraddittorio </w:t>
      </w:r>
      <w:r w:rsidRPr="000D3DF1">
        <w:rPr>
          <w:rFonts w:ascii="Garamond" w:hAnsi="Garamond" w:cs="Garamond"/>
          <w:i/>
          <w:iCs/>
          <w:color w:val="000000"/>
          <w:sz w:val="16"/>
          <w:szCs w:val="16"/>
        </w:rPr>
        <w:t>ex</w:t>
      </w:r>
      <w:r w:rsidRPr="000D3DF1">
        <w:rPr>
          <w:rFonts w:ascii="Garamond" w:hAnsi="Garamond" w:cs="Garamond"/>
          <w:iCs/>
          <w:color w:val="000000"/>
          <w:sz w:val="16"/>
          <w:szCs w:val="16"/>
        </w:rPr>
        <w:t xml:space="preserve"> art. 331 ed in caso di proposizione di domande nuove). </w:t>
      </w:r>
      <w:r w:rsidR="00EA2673">
        <w:rPr>
          <w:rFonts w:ascii="Garamond" w:hAnsi="Garamond" w:cs="Garamond"/>
          <w:iCs/>
          <w:color w:val="000000"/>
          <w:sz w:val="16"/>
          <w:szCs w:val="16"/>
        </w:rPr>
        <w:t xml:space="preserve"> Diversa anche dall’inammissibilità prevista dal primo comma dell’art. 342 </w:t>
      </w:r>
      <w:proofErr w:type="spellStart"/>
      <w:r w:rsidR="00EA2673">
        <w:rPr>
          <w:rFonts w:ascii="Garamond" w:hAnsi="Garamond" w:cs="Garamond"/>
          <w:iCs/>
          <w:color w:val="000000"/>
          <w:sz w:val="16"/>
          <w:szCs w:val="16"/>
        </w:rPr>
        <w:t>c.p.c.</w:t>
      </w:r>
      <w:proofErr w:type="spellEnd"/>
      <w:r w:rsidR="00EA2673">
        <w:rPr>
          <w:rFonts w:ascii="Garamond" w:hAnsi="Garamond" w:cs="Garamond"/>
          <w:iCs/>
          <w:color w:val="000000"/>
          <w:sz w:val="16"/>
          <w:szCs w:val="16"/>
        </w:rPr>
        <w:t>, che attiene riguarda la mancanza di requisiti intriseci dell’atto di citazione.</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Il giudice d’appello viene chiamato a rendere un giudizio prognostico, in base al materiale allegato e senza l’assunzione di ulteriori prove, sulla </w:t>
      </w:r>
      <w:r w:rsidRPr="000D3DF1">
        <w:rPr>
          <w:rFonts w:ascii="Garamond" w:hAnsi="Garamond" w:cs="Garamond"/>
          <w:b/>
          <w:iCs/>
          <w:color w:val="000000"/>
          <w:sz w:val="16"/>
          <w:szCs w:val="16"/>
        </w:rPr>
        <w:t>probabilità di accoglimento o meno dell’appello presentato</w:t>
      </w:r>
      <w:r w:rsidR="00FC5B24">
        <w:rPr>
          <w:rFonts w:ascii="Garamond" w:hAnsi="Garamond" w:cs="Garamond"/>
          <w:b/>
          <w:iCs/>
          <w:color w:val="000000"/>
          <w:sz w:val="16"/>
          <w:szCs w:val="16"/>
        </w:rPr>
        <w:t>.</w:t>
      </w:r>
      <w:r w:rsidRPr="000D3DF1">
        <w:rPr>
          <w:rFonts w:ascii="Garamond" w:hAnsi="Garamond" w:cs="Garamond"/>
          <w:iCs/>
          <w:color w:val="000000"/>
          <w:sz w:val="16"/>
          <w:szCs w:val="16"/>
        </w:rPr>
        <w:t xml:space="preserve"> </w:t>
      </w:r>
    </w:p>
    <w:p w:rsidR="005F2DEF" w:rsidRDefault="005F2DEF" w:rsidP="005F2DEF">
      <w:pPr>
        <w:widowControl w:val="0"/>
        <w:pBdr>
          <w:left w:val="single" w:sz="24" w:space="4" w:color="BFBFBF"/>
        </w:pBdr>
        <w:spacing w:line="240" w:lineRule="auto"/>
        <w:ind w:left="142"/>
        <w:contextualSpacing/>
        <w:jc w:val="both"/>
        <w:rPr>
          <w:rFonts w:ascii="Garamond" w:hAnsi="Garamond" w:cs="Garamond"/>
          <w:iCs/>
          <w:color w:val="000000"/>
          <w:spacing w:val="2"/>
          <w:sz w:val="16"/>
          <w:szCs w:val="16"/>
        </w:rPr>
      </w:pPr>
      <w:r w:rsidRPr="000D3DF1">
        <w:rPr>
          <w:rFonts w:ascii="Garamond" w:hAnsi="Garamond" w:cs="Garamond"/>
          <w:iCs/>
          <w:color w:val="000000"/>
          <w:spacing w:val="2"/>
          <w:sz w:val="16"/>
          <w:szCs w:val="16"/>
        </w:rPr>
        <w:t xml:space="preserve">Le prime pronunce </w:t>
      </w:r>
      <w:r w:rsidR="00FC5B24">
        <w:rPr>
          <w:rFonts w:ascii="Garamond" w:hAnsi="Garamond" w:cs="Garamond"/>
          <w:iCs/>
          <w:color w:val="000000"/>
          <w:spacing w:val="2"/>
          <w:sz w:val="16"/>
          <w:szCs w:val="16"/>
        </w:rPr>
        <w:t>emesse</w:t>
      </w:r>
      <w:r w:rsidR="003122C9">
        <w:rPr>
          <w:rFonts w:ascii="Garamond" w:hAnsi="Garamond" w:cs="Garamond"/>
          <w:iCs/>
          <w:color w:val="000000"/>
          <w:spacing w:val="2"/>
          <w:sz w:val="16"/>
          <w:szCs w:val="16"/>
        </w:rPr>
        <w:t xml:space="preserve"> nella vigenza del vecchio art. 348 bis</w:t>
      </w:r>
      <w:r w:rsidR="00FC5B24">
        <w:rPr>
          <w:rFonts w:ascii="Garamond" w:hAnsi="Garamond" w:cs="Garamond"/>
          <w:iCs/>
          <w:color w:val="000000"/>
          <w:spacing w:val="2"/>
          <w:sz w:val="16"/>
          <w:szCs w:val="16"/>
        </w:rPr>
        <w:t xml:space="preserve"> </w:t>
      </w:r>
      <w:r w:rsidRPr="000D3DF1">
        <w:rPr>
          <w:rFonts w:ascii="Garamond" w:hAnsi="Garamond" w:cs="Garamond"/>
          <w:iCs/>
          <w:color w:val="000000"/>
          <w:spacing w:val="2"/>
          <w:sz w:val="16"/>
          <w:szCs w:val="16"/>
        </w:rPr>
        <w:t xml:space="preserve">in proposito hanno precisato che la valutazione di manifesta infondatezza dell’appello non si risolve in una cognizione sommaria assimilabile al </w:t>
      </w:r>
      <w:proofErr w:type="spellStart"/>
      <w:r w:rsidRPr="000D3DF1">
        <w:rPr>
          <w:rFonts w:ascii="Garamond" w:hAnsi="Garamond" w:cs="Garamond"/>
          <w:i/>
          <w:iCs/>
          <w:color w:val="000000"/>
          <w:spacing w:val="2"/>
          <w:sz w:val="16"/>
          <w:szCs w:val="16"/>
        </w:rPr>
        <w:t>fumus</w:t>
      </w:r>
      <w:proofErr w:type="spellEnd"/>
      <w:r w:rsidRPr="000D3DF1">
        <w:rPr>
          <w:rFonts w:ascii="Garamond" w:hAnsi="Garamond" w:cs="Garamond"/>
          <w:i/>
          <w:iCs/>
          <w:color w:val="000000"/>
          <w:spacing w:val="2"/>
          <w:sz w:val="16"/>
          <w:szCs w:val="16"/>
        </w:rPr>
        <w:t xml:space="preserve"> boni </w:t>
      </w:r>
      <w:proofErr w:type="spellStart"/>
      <w:r w:rsidRPr="000D3DF1">
        <w:rPr>
          <w:rFonts w:ascii="Garamond" w:hAnsi="Garamond" w:cs="Garamond"/>
          <w:i/>
          <w:iCs/>
          <w:color w:val="000000"/>
          <w:spacing w:val="2"/>
          <w:sz w:val="16"/>
          <w:szCs w:val="16"/>
        </w:rPr>
        <w:t>iuris</w:t>
      </w:r>
      <w:proofErr w:type="spellEnd"/>
      <w:r w:rsidRPr="000D3DF1">
        <w:rPr>
          <w:rFonts w:ascii="Garamond" w:hAnsi="Garamond" w:cs="Garamond"/>
          <w:iCs/>
          <w:color w:val="000000"/>
          <w:spacing w:val="2"/>
          <w:sz w:val="16"/>
          <w:szCs w:val="16"/>
        </w:rPr>
        <w:t xml:space="preserve"> richiesto per l’emissione dei provvedimenti cautelari, poiché il giudizio che precede la sanzione di inammissibilità non è né superficiale né parziale; si tratta piuttosto di una cognizione piena, fondata sull’esame di un completo materiale probatorio acquisito nel corso del giudizio di primo grado e sul contraddittorio tra le parti (</w:t>
      </w:r>
      <w:proofErr w:type="spellStart"/>
      <w:r w:rsidRPr="000D3DF1">
        <w:rPr>
          <w:rFonts w:ascii="Garamond" w:hAnsi="Garamond" w:cs="Garamond"/>
          <w:iCs/>
          <w:color w:val="000000"/>
          <w:spacing w:val="2"/>
          <w:sz w:val="16"/>
          <w:szCs w:val="16"/>
        </w:rPr>
        <w:t>App</w:t>
      </w:r>
      <w:proofErr w:type="spellEnd"/>
      <w:r w:rsidRPr="000D3DF1">
        <w:rPr>
          <w:rFonts w:ascii="Garamond" w:hAnsi="Garamond" w:cs="Garamond"/>
          <w:iCs/>
          <w:color w:val="000000"/>
          <w:spacing w:val="2"/>
          <w:sz w:val="16"/>
          <w:szCs w:val="16"/>
        </w:rPr>
        <w:t xml:space="preserve">. Roma 30 gennaio 2013 e </w:t>
      </w:r>
      <w:proofErr w:type="spellStart"/>
      <w:r w:rsidRPr="000D3DF1">
        <w:rPr>
          <w:rFonts w:ascii="Garamond" w:hAnsi="Garamond" w:cs="Garamond"/>
          <w:iCs/>
          <w:color w:val="000000"/>
          <w:spacing w:val="2"/>
          <w:sz w:val="16"/>
          <w:szCs w:val="16"/>
        </w:rPr>
        <w:t>App</w:t>
      </w:r>
      <w:proofErr w:type="spellEnd"/>
      <w:r w:rsidRPr="000D3DF1">
        <w:rPr>
          <w:rFonts w:ascii="Garamond" w:hAnsi="Garamond" w:cs="Garamond"/>
          <w:iCs/>
          <w:color w:val="000000"/>
          <w:spacing w:val="2"/>
          <w:sz w:val="16"/>
          <w:szCs w:val="16"/>
        </w:rPr>
        <w:t>. Roma 23 gennaio 2013). Di recente, però, la Corte d’Appello di Milano in senso contrario ha affermato che gli artt. 348-</w:t>
      </w:r>
      <w:r w:rsidRPr="000D3DF1">
        <w:rPr>
          <w:rFonts w:ascii="Garamond" w:hAnsi="Garamond" w:cs="Garamond"/>
          <w:i/>
          <w:color w:val="000000"/>
          <w:spacing w:val="2"/>
          <w:sz w:val="16"/>
          <w:szCs w:val="16"/>
        </w:rPr>
        <w:t>bis</w:t>
      </w:r>
      <w:r w:rsidRPr="000D3DF1">
        <w:rPr>
          <w:rFonts w:ascii="Garamond" w:hAnsi="Garamond" w:cs="Garamond"/>
          <w:iCs/>
          <w:color w:val="000000"/>
          <w:spacing w:val="2"/>
          <w:sz w:val="16"/>
          <w:szCs w:val="16"/>
        </w:rPr>
        <w:t xml:space="preserve"> e </w:t>
      </w:r>
      <w:r w:rsidRPr="000D3DF1">
        <w:rPr>
          <w:rFonts w:ascii="Garamond" w:hAnsi="Garamond" w:cs="Garamond"/>
          <w:i/>
          <w:color w:val="000000"/>
          <w:spacing w:val="2"/>
          <w:sz w:val="16"/>
          <w:szCs w:val="16"/>
        </w:rPr>
        <w:t>ter</w:t>
      </w:r>
      <w:r w:rsidRPr="000D3DF1">
        <w:rPr>
          <w:rFonts w:ascii="Garamond" w:hAnsi="Garamond" w:cs="Garamond"/>
          <w:iCs/>
          <w:color w:val="000000"/>
          <w:spacing w:val="2"/>
          <w:sz w:val="16"/>
          <w:szCs w:val="16"/>
        </w:rPr>
        <w:t xml:space="preserve"> </w:t>
      </w:r>
      <w:proofErr w:type="spellStart"/>
      <w:r w:rsidRPr="000D3DF1">
        <w:rPr>
          <w:rFonts w:ascii="Garamond" w:hAnsi="Garamond" w:cs="Garamond"/>
          <w:iCs/>
          <w:color w:val="000000"/>
          <w:spacing w:val="2"/>
          <w:sz w:val="16"/>
          <w:szCs w:val="16"/>
        </w:rPr>
        <w:t>c.p.c.</w:t>
      </w:r>
      <w:proofErr w:type="spellEnd"/>
      <w:r w:rsidRPr="000D3DF1">
        <w:rPr>
          <w:rFonts w:ascii="Garamond" w:hAnsi="Garamond" w:cs="Garamond"/>
          <w:iCs/>
          <w:color w:val="000000"/>
          <w:spacing w:val="2"/>
          <w:sz w:val="16"/>
          <w:szCs w:val="16"/>
        </w:rPr>
        <w:t xml:space="preserve"> prevedono che l’appello sia dichiarato inammissibile quando non abbia una ragionevole </w:t>
      </w:r>
      <w:r w:rsidR="00EA2673">
        <w:rPr>
          <w:rFonts w:ascii="Garamond" w:hAnsi="Garamond" w:cs="Garamond"/>
          <w:iCs/>
          <w:color w:val="000000"/>
          <w:spacing w:val="2"/>
          <w:sz w:val="16"/>
          <w:szCs w:val="16"/>
        </w:rPr>
        <w:t>probabilità di essere accolto; s</w:t>
      </w:r>
      <w:r w:rsidRPr="000D3DF1">
        <w:rPr>
          <w:rFonts w:ascii="Garamond" w:hAnsi="Garamond" w:cs="Garamond"/>
          <w:iCs/>
          <w:color w:val="000000"/>
          <w:spacing w:val="2"/>
          <w:sz w:val="16"/>
          <w:szCs w:val="16"/>
        </w:rPr>
        <w:t>econdo il giudice di merito, il concetto di probabilità di accoglimento va interpretato come verosimiglianza delle censure e degli argomenti posti a fondamento dei motivi di gravame e va riconosciuto anche se sussista una sola probabilità di accoglimento (</w:t>
      </w:r>
      <w:proofErr w:type="spellStart"/>
      <w:r w:rsidRPr="000D3DF1">
        <w:rPr>
          <w:rFonts w:ascii="Garamond" w:hAnsi="Garamond" w:cs="Garamond"/>
          <w:iCs/>
          <w:color w:val="000000"/>
          <w:spacing w:val="2"/>
          <w:sz w:val="16"/>
          <w:szCs w:val="16"/>
        </w:rPr>
        <w:t>App</w:t>
      </w:r>
      <w:proofErr w:type="spellEnd"/>
      <w:r w:rsidRPr="000D3DF1">
        <w:rPr>
          <w:rFonts w:ascii="Garamond" w:hAnsi="Garamond" w:cs="Garamond"/>
          <w:iCs/>
          <w:color w:val="000000"/>
          <w:spacing w:val="2"/>
          <w:sz w:val="16"/>
          <w:szCs w:val="16"/>
        </w:rPr>
        <w:t>. Milano, sez. IV, 6 ottobre 2021, n. 2869</w:t>
      </w:r>
      <w:r w:rsidR="001551E5">
        <w:rPr>
          <w:rFonts w:ascii="Garamond" w:hAnsi="Garamond" w:cs="Garamond"/>
          <w:iCs/>
          <w:color w:val="000000"/>
          <w:spacing w:val="2"/>
          <w:sz w:val="16"/>
          <w:szCs w:val="16"/>
        </w:rPr>
        <w:t>)</w:t>
      </w:r>
      <w:r w:rsidR="003122C9">
        <w:rPr>
          <w:rFonts w:ascii="Garamond" w:hAnsi="Garamond" w:cs="Garamond"/>
          <w:iCs/>
          <w:color w:val="000000"/>
          <w:spacing w:val="2"/>
          <w:sz w:val="16"/>
          <w:szCs w:val="16"/>
        </w:rPr>
        <w:t>.</w:t>
      </w:r>
    </w:p>
    <w:p w:rsidR="003122C9" w:rsidRDefault="003122C9" w:rsidP="005F2DEF">
      <w:pPr>
        <w:widowControl w:val="0"/>
        <w:pBdr>
          <w:left w:val="single" w:sz="24" w:space="4" w:color="BFBFBF"/>
        </w:pBdr>
        <w:spacing w:line="240" w:lineRule="auto"/>
        <w:ind w:left="142"/>
        <w:contextualSpacing/>
        <w:jc w:val="both"/>
        <w:rPr>
          <w:rFonts w:ascii="Garamond" w:hAnsi="Garamond" w:cs="Garamond"/>
          <w:iCs/>
          <w:color w:val="000000"/>
          <w:spacing w:val="2"/>
          <w:sz w:val="16"/>
          <w:szCs w:val="16"/>
        </w:rPr>
      </w:pPr>
      <w:r>
        <w:rPr>
          <w:rFonts w:ascii="Garamond" w:hAnsi="Garamond" w:cs="Garamond"/>
          <w:iCs/>
          <w:color w:val="000000"/>
          <w:spacing w:val="2"/>
          <w:sz w:val="16"/>
          <w:szCs w:val="16"/>
        </w:rPr>
        <w:t>Mentre nel regime i</w:t>
      </w:r>
      <w:r w:rsidR="003F24C0">
        <w:rPr>
          <w:rFonts w:ascii="Garamond" w:hAnsi="Garamond" w:cs="Garamond"/>
          <w:iCs/>
          <w:color w:val="000000"/>
          <w:spacing w:val="2"/>
          <w:sz w:val="16"/>
          <w:szCs w:val="16"/>
        </w:rPr>
        <w:t xml:space="preserve">n vigore fino al 30 giugno 2023 </w:t>
      </w:r>
      <w:r>
        <w:rPr>
          <w:rFonts w:ascii="Garamond" w:hAnsi="Garamond" w:cs="Garamond"/>
          <w:iCs/>
          <w:color w:val="000000"/>
          <w:spacing w:val="2"/>
          <w:sz w:val="16"/>
          <w:szCs w:val="16"/>
        </w:rPr>
        <w:t xml:space="preserve">la dichiarazione di </w:t>
      </w:r>
      <w:r w:rsidRPr="009B7486">
        <w:rPr>
          <w:rFonts w:ascii="Garamond" w:hAnsi="Garamond" w:cs="Garamond"/>
          <w:b/>
          <w:iCs/>
          <w:color w:val="000000"/>
          <w:spacing w:val="2"/>
          <w:sz w:val="16"/>
          <w:szCs w:val="16"/>
        </w:rPr>
        <w:t xml:space="preserve">inammissibilità </w:t>
      </w:r>
      <w:r>
        <w:rPr>
          <w:rFonts w:ascii="Garamond" w:hAnsi="Garamond" w:cs="Garamond"/>
          <w:iCs/>
          <w:color w:val="000000"/>
          <w:spacing w:val="2"/>
          <w:sz w:val="16"/>
          <w:szCs w:val="16"/>
        </w:rPr>
        <w:t xml:space="preserve">per </w:t>
      </w:r>
      <w:r w:rsidRPr="009B7486">
        <w:rPr>
          <w:rFonts w:ascii="Garamond" w:hAnsi="Garamond" w:cs="Garamond"/>
          <w:b/>
          <w:iCs/>
          <w:color w:val="000000"/>
          <w:spacing w:val="2"/>
          <w:sz w:val="16"/>
          <w:szCs w:val="16"/>
        </w:rPr>
        <w:t>manifesta infondatezza</w:t>
      </w:r>
      <w:r>
        <w:rPr>
          <w:rFonts w:ascii="Garamond" w:hAnsi="Garamond" w:cs="Garamond"/>
          <w:iCs/>
          <w:color w:val="000000"/>
          <w:spacing w:val="2"/>
          <w:sz w:val="16"/>
          <w:szCs w:val="16"/>
        </w:rPr>
        <w:t xml:space="preserve"> avviene con ordinanza secondo il subprocedimento descritto </w:t>
      </w:r>
      <w:r w:rsidR="00EA2673">
        <w:rPr>
          <w:rFonts w:ascii="Garamond" w:hAnsi="Garamond" w:cs="Garamond"/>
          <w:iCs/>
          <w:color w:val="000000"/>
          <w:spacing w:val="2"/>
          <w:sz w:val="16"/>
          <w:szCs w:val="16"/>
        </w:rPr>
        <w:t>dall’art. 348 ter, dal 28 febbraio</w:t>
      </w:r>
      <w:r w:rsidR="009B7486">
        <w:rPr>
          <w:rFonts w:ascii="Garamond" w:hAnsi="Garamond" w:cs="Garamond"/>
          <w:iCs/>
          <w:color w:val="000000"/>
          <w:spacing w:val="2"/>
          <w:sz w:val="16"/>
          <w:szCs w:val="16"/>
        </w:rPr>
        <w:t xml:space="preserve"> 2023</w:t>
      </w:r>
      <w:r>
        <w:rPr>
          <w:rFonts w:ascii="Garamond" w:hAnsi="Garamond" w:cs="Garamond"/>
          <w:iCs/>
          <w:color w:val="000000"/>
          <w:spacing w:val="2"/>
          <w:sz w:val="16"/>
          <w:szCs w:val="16"/>
        </w:rPr>
        <w:t xml:space="preserve"> in poi</w:t>
      </w:r>
      <w:r w:rsidR="00C216A5">
        <w:rPr>
          <w:rFonts w:ascii="Garamond" w:hAnsi="Garamond" w:cs="Garamond"/>
          <w:iCs/>
          <w:color w:val="000000"/>
          <w:spacing w:val="2"/>
          <w:sz w:val="16"/>
          <w:szCs w:val="16"/>
        </w:rPr>
        <w:t xml:space="preserve"> la dichiarazione il rigetto dell’appello per manifesta infondatezza avverrà con sentenza, come quello di inammissibilità, con il procedimento semplificato di cui all’art. 350</w:t>
      </w:r>
      <w:r w:rsidR="006D78FC">
        <w:rPr>
          <w:rFonts w:ascii="Garamond" w:hAnsi="Garamond" w:cs="Garamond"/>
          <w:iCs/>
          <w:color w:val="000000"/>
          <w:spacing w:val="2"/>
          <w:sz w:val="16"/>
          <w:szCs w:val="16"/>
        </w:rPr>
        <w:t>.</w:t>
      </w:r>
      <w:r w:rsidR="009B7486">
        <w:rPr>
          <w:rFonts w:ascii="Garamond" w:hAnsi="Garamond" w:cs="Garamond"/>
          <w:iCs/>
          <w:color w:val="000000"/>
          <w:spacing w:val="2"/>
          <w:sz w:val="16"/>
          <w:szCs w:val="16"/>
        </w:rPr>
        <w:t xml:space="preserve"> </w:t>
      </w:r>
    </w:p>
    <w:p w:rsidR="009B7486" w:rsidRPr="000D3DF1" w:rsidRDefault="009B7486" w:rsidP="005F2DEF">
      <w:pPr>
        <w:widowControl w:val="0"/>
        <w:pBdr>
          <w:left w:val="single" w:sz="24" w:space="4" w:color="BFBFBF"/>
        </w:pBdr>
        <w:spacing w:line="240" w:lineRule="auto"/>
        <w:ind w:left="142"/>
        <w:contextualSpacing/>
        <w:jc w:val="both"/>
        <w:rPr>
          <w:rFonts w:ascii="Garamond" w:hAnsi="Garamond" w:cs="Garamond"/>
          <w:iCs/>
          <w:color w:val="000000"/>
          <w:spacing w:val="2"/>
          <w:sz w:val="16"/>
          <w:szCs w:val="16"/>
        </w:rPr>
      </w:pPr>
      <w:r>
        <w:rPr>
          <w:rFonts w:ascii="Garamond" w:hAnsi="Garamond" w:cs="Garamond"/>
          <w:iCs/>
          <w:color w:val="000000"/>
          <w:spacing w:val="2"/>
          <w:sz w:val="16"/>
          <w:szCs w:val="16"/>
        </w:rPr>
        <w:t xml:space="preserve">Il primo comma distingue l’inammissibilità dalla manifesta infondatezza: si deve ritenere che con il termine “inammissibilità” ci si riferisca sia </w:t>
      </w:r>
      <w:r w:rsidRPr="000D3DF1">
        <w:rPr>
          <w:rFonts w:ascii="Garamond" w:hAnsi="Garamond" w:cs="Garamond"/>
          <w:iCs/>
          <w:color w:val="000000"/>
          <w:sz w:val="16"/>
          <w:szCs w:val="16"/>
        </w:rPr>
        <w:t>a requisiti intrinseci dell’atto di appello</w:t>
      </w:r>
      <w:r>
        <w:rPr>
          <w:rFonts w:ascii="Garamond" w:hAnsi="Garamond" w:cs="Garamond"/>
          <w:iCs/>
          <w:color w:val="000000"/>
          <w:sz w:val="16"/>
          <w:szCs w:val="16"/>
        </w:rPr>
        <w:t xml:space="preserve"> (art. 342), sia ad aspetti </w:t>
      </w:r>
      <w:proofErr w:type="spellStart"/>
      <w:r>
        <w:rPr>
          <w:rFonts w:ascii="Garamond" w:hAnsi="Garamond" w:cs="Garamond"/>
          <w:iCs/>
          <w:color w:val="000000"/>
          <w:sz w:val="16"/>
          <w:szCs w:val="16"/>
        </w:rPr>
        <w:t>extraformali</w:t>
      </w:r>
      <w:proofErr w:type="spellEnd"/>
      <w:r>
        <w:rPr>
          <w:rFonts w:ascii="Garamond" w:hAnsi="Garamond" w:cs="Garamond"/>
          <w:iCs/>
          <w:color w:val="000000"/>
          <w:sz w:val="16"/>
          <w:szCs w:val="16"/>
        </w:rPr>
        <w:t xml:space="preserve"> (</w:t>
      </w:r>
      <w:r w:rsidRPr="000D3DF1">
        <w:rPr>
          <w:rFonts w:ascii="Garamond" w:hAnsi="Garamond" w:cs="Garamond"/>
          <w:iCs/>
          <w:color w:val="000000"/>
          <w:sz w:val="16"/>
          <w:szCs w:val="16"/>
        </w:rPr>
        <w:t xml:space="preserve">così l’appello proposto dopo la decorrenza del termine o dopo aver fatto acquiescenza </w:t>
      </w:r>
      <w:r>
        <w:rPr>
          <w:rFonts w:ascii="Garamond" w:hAnsi="Garamond" w:cs="Garamond"/>
          <w:iCs/>
          <w:color w:val="000000"/>
          <w:sz w:val="16"/>
          <w:szCs w:val="16"/>
        </w:rPr>
        <w:t xml:space="preserve">alla sentenza; </w:t>
      </w:r>
      <w:r w:rsidRPr="000D3DF1">
        <w:rPr>
          <w:rFonts w:ascii="Garamond" w:hAnsi="Garamond" w:cs="Garamond"/>
          <w:iCs/>
          <w:color w:val="000000"/>
          <w:sz w:val="16"/>
          <w:szCs w:val="16"/>
        </w:rPr>
        <w:t xml:space="preserve">quello proposto in mancanza di una o più condizioni per impugnare; in caso di mancata integrazione del contraddittorio </w:t>
      </w:r>
      <w:r w:rsidRPr="000D3DF1">
        <w:rPr>
          <w:rFonts w:ascii="Garamond" w:hAnsi="Garamond" w:cs="Garamond"/>
          <w:i/>
          <w:iCs/>
          <w:color w:val="000000"/>
          <w:sz w:val="16"/>
          <w:szCs w:val="16"/>
        </w:rPr>
        <w:t>ex</w:t>
      </w:r>
      <w:r w:rsidRPr="000D3DF1">
        <w:rPr>
          <w:rFonts w:ascii="Garamond" w:hAnsi="Garamond" w:cs="Garamond"/>
          <w:iCs/>
          <w:color w:val="000000"/>
          <w:sz w:val="16"/>
          <w:szCs w:val="16"/>
        </w:rPr>
        <w:t xml:space="preserve"> art. 331 ed in caso di proposizione di domande nuove</w:t>
      </w:r>
      <w:r>
        <w:rPr>
          <w:rFonts w:ascii="Garamond" w:hAnsi="Garamond" w:cs="Garamond"/>
          <w:iCs/>
          <w:color w:val="000000"/>
          <w:sz w:val="16"/>
          <w:szCs w:val="16"/>
        </w:rPr>
        <w:t>).</w:t>
      </w:r>
    </w:p>
    <w:p w:rsidR="009B7486" w:rsidRPr="000D3DF1" w:rsidRDefault="009B7486" w:rsidP="005F2DEF">
      <w:pPr>
        <w:widowControl w:val="0"/>
        <w:pBdr>
          <w:left w:val="single" w:sz="24" w:space="4" w:color="BFBFBF"/>
        </w:pBdr>
        <w:spacing w:line="240" w:lineRule="auto"/>
        <w:ind w:left="142"/>
        <w:contextualSpacing/>
        <w:jc w:val="both"/>
        <w:rPr>
          <w:rFonts w:ascii="Garamond" w:hAnsi="Garamond" w:cs="Garamond"/>
          <w:iCs/>
          <w:color w:val="000000"/>
          <w:sz w:val="16"/>
          <w:szCs w:val="16"/>
        </w:rPr>
      </w:pPr>
      <w:r>
        <w:rPr>
          <w:rFonts w:ascii="Garamond" w:hAnsi="Garamond" w:cs="Garamond"/>
          <w:iCs/>
          <w:color w:val="000000"/>
          <w:sz w:val="16"/>
          <w:szCs w:val="16"/>
        </w:rPr>
        <w:t xml:space="preserve">L’ultimo comma avverte che se c’è anche </w:t>
      </w:r>
      <w:r w:rsidRPr="009B7486">
        <w:rPr>
          <w:rFonts w:ascii="Garamond" w:hAnsi="Garamond" w:cs="Garamond"/>
          <w:b/>
          <w:iCs/>
          <w:color w:val="000000"/>
          <w:sz w:val="16"/>
          <w:szCs w:val="16"/>
        </w:rPr>
        <w:t>l’impugnazione incidentale</w:t>
      </w:r>
      <w:r>
        <w:rPr>
          <w:rFonts w:ascii="Garamond" w:hAnsi="Garamond" w:cs="Garamond"/>
          <w:iCs/>
          <w:color w:val="000000"/>
          <w:sz w:val="16"/>
          <w:szCs w:val="16"/>
        </w:rPr>
        <w:t xml:space="preserve">, si può procedere ai sensi del primo comma solo se entrambe sono inammissibili o manifestamente infondate. </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6D78FC">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348 ter</w:t>
      </w:r>
      <w:r w:rsidRPr="000D3DF1">
        <w:rPr>
          <w:rFonts w:ascii="Times" w:hAnsi="Times"/>
          <w:b/>
          <w:bCs/>
          <w:color w:val="000000"/>
          <w:sz w:val="14"/>
          <w:szCs w:val="14"/>
        </w:rPr>
        <w:t>. Pronuncia sull’inammissibilità dell’appello.</w:t>
      </w:r>
      <w:r w:rsidRPr="000D3DF1">
        <w:rPr>
          <w:rFonts w:ascii="Times" w:hAnsi="Times"/>
          <w:bCs/>
          <w:color w:val="000000"/>
          <w:sz w:val="14"/>
          <w:szCs w:val="14"/>
        </w:rPr>
        <w:t xml:space="preserve"> </w:t>
      </w:r>
      <w:r w:rsidR="00BF17EF" w:rsidRPr="000D3DF1">
        <w:rPr>
          <w:rFonts w:ascii="Times" w:hAnsi="Times"/>
          <w:bCs/>
          <w:iCs/>
          <w:color w:val="000000"/>
          <w:sz w:val="14"/>
          <w:szCs w:val="14"/>
        </w:rPr>
        <w:t xml:space="preserve">[…] </w:t>
      </w:r>
      <w:r w:rsidR="00BF17EF" w:rsidRPr="000D3DF1">
        <w:rPr>
          <w:rFonts w:ascii="Times" w:hAnsi="Times"/>
          <w:bCs/>
          <w:iCs/>
          <w:color w:val="000000"/>
          <w:sz w:val="14"/>
          <w:szCs w:val="14"/>
          <w:vertAlign w:val="superscript"/>
        </w:rPr>
        <w:t>(1)</w:t>
      </w:r>
      <w:r w:rsidR="00BF17EF" w:rsidRPr="000D3DF1">
        <w:rPr>
          <w:rFonts w:ascii="Times" w:hAnsi="Times"/>
          <w:bCs/>
          <w:iCs/>
          <w:color w:val="000000"/>
          <w:sz w:val="14"/>
          <w:szCs w:val="14"/>
        </w:rPr>
        <w:t>.</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507B77" w:rsidRDefault="005F2DEF" w:rsidP="005F2DEF">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lastRenderedPageBreak/>
        <w:t>Evoluzione normativa</w:t>
      </w:r>
    </w:p>
    <w:p w:rsidR="006D78FC" w:rsidRPr="006D78FC" w:rsidRDefault="00054B32" w:rsidP="006D78FC">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054B32">
        <w:rPr>
          <w:rFonts w:ascii="Arial" w:hAnsi="Arial" w:cs="Arial"/>
          <w:color w:val="000000"/>
          <w:sz w:val="12"/>
          <w:szCs w:val="16"/>
          <w:vertAlign w:val="superscript"/>
          <w:lang w:eastAsia="it-IT"/>
        </w:rPr>
        <w:t>(1)</w:t>
      </w:r>
      <w:r>
        <w:rPr>
          <w:rFonts w:ascii="Arial" w:hAnsi="Arial" w:cs="Arial"/>
          <w:color w:val="000000"/>
          <w:sz w:val="12"/>
          <w:szCs w:val="16"/>
          <w:lang w:eastAsia="it-IT"/>
        </w:rPr>
        <w:t xml:space="preserve"> </w:t>
      </w:r>
      <w:r w:rsidR="006D78FC">
        <w:rPr>
          <w:rFonts w:ascii="Arial" w:hAnsi="Arial" w:cs="Arial"/>
          <w:color w:val="000000"/>
          <w:sz w:val="12"/>
          <w:szCs w:val="16"/>
          <w:lang w:eastAsia="it-IT"/>
        </w:rPr>
        <w:t>Articolo abrogato</w:t>
      </w:r>
      <w:r w:rsidR="006D78FC" w:rsidRPr="00C93444">
        <w:rPr>
          <w:rFonts w:ascii="Arial" w:hAnsi="Arial" w:cs="Arial"/>
          <w:color w:val="000000"/>
          <w:sz w:val="12"/>
          <w:szCs w:val="16"/>
          <w:lang w:eastAsia="it-IT"/>
        </w:rPr>
        <w:t xml:space="preserve"> dall’art. </w:t>
      </w:r>
      <w:r w:rsidR="00462E49">
        <w:rPr>
          <w:rFonts w:ascii="Arial" w:hAnsi="Arial" w:cs="Arial"/>
          <w:color w:val="000000"/>
          <w:sz w:val="12"/>
          <w:szCs w:val="16"/>
          <w:lang w:eastAsia="it-IT"/>
        </w:rPr>
        <w:t xml:space="preserve">3, comma 36, </w:t>
      </w:r>
      <w:proofErr w:type="spellStart"/>
      <w:r w:rsidR="00462E49">
        <w:rPr>
          <w:rFonts w:ascii="Arial" w:hAnsi="Arial" w:cs="Arial"/>
          <w:color w:val="000000"/>
          <w:sz w:val="12"/>
          <w:szCs w:val="16"/>
          <w:lang w:eastAsia="it-IT"/>
        </w:rPr>
        <w:t>lett</w:t>
      </w:r>
      <w:proofErr w:type="spellEnd"/>
      <w:r w:rsidR="00462E49">
        <w:rPr>
          <w:rFonts w:ascii="Arial" w:hAnsi="Arial" w:cs="Arial"/>
          <w:color w:val="000000"/>
          <w:sz w:val="12"/>
          <w:szCs w:val="16"/>
          <w:lang w:eastAsia="it-IT"/>
        </w:rPr>
        <w:t>. e</w:t>
      </w:r>
      <w:r w:rsidR="006D78FC" w:rsidRPr="00C93444">
        <w:rPr>
          <w:rFonts w:ascii="Arial" w:hAnsi="Arial" w:cs="Arial"/>
          <w:color w:val="000000"/>
          <w:sz w:val="12"/>
          <w:szCs w:val="16"/>
          <w:lang w:eastAsia="it-IT"/>
        </w:rPr>
        <w:t xml:space="preserve">, del d. </w:t>
      </w:r>
      <w:proofErr w:type="spellStart"/>
      <w:r w:rsidR="006D78FC" w:rsidRPr="00C93444">
        <w:rPr>
          <w:rFonts w:ascii="Arial" w:hAnsi="Arial" w:cs="Arial"/>
          <w:color w:val="000000"/>
          <w:sz w:val="12"/>
          <w:szCs w:val="16"/>
          <w:lang w:eastAsia="it-IT"/>
        </w:rPr>
        <w:t>lgs</w:t>
      </w:r>
      <w:proofErr w:type="spellEnd"/>
      <w:r w:rsidR="006D78FC" w:rsidRPr="00C93444">
        <w:rPr>
          <w:rFonts w:ascii="Arial" w:hAnsi="Arial" w:cs="Arial"/>
          <w:color w:val="000000"/>
          <w:sz w:val="12"/>
          <w:szCs w:val="16"/>
          <w:lang w:eastAsia="it-IT"/>
        </w:rPr>
        <w:t xml:space="preserve">. </w:t>
      </w:r>
      <w:r w:rsidR="006D78FC" w:rsidRPr="00C93444">
        <w:rPr>
          <w:rFonts w:ascii="Arial" w:hAnsi="Arial" w:cs="Arial"/>
          <w:bCs/>
          <w:color w:val="000000"/>
          <w:sz w:val="12"/>
          <w:szCs w:val="16"/>
          <w:lang w:eastAsia="it-IT"/>
        </w:rPr>
        <w:t>10 ottobre 2022, n. 149</w:t>
      </w:r>
      <w:r w:rsidR="006D78FC">
        <w:rPr>
          <w:rFonts w:ascii="Arial" w:hAnsi="Arial" w:cs="Arial"/>
          <w:bCs/>
          <w:color w:val="000000"/>
          <w:sz w:val="12"/>
          <w:szCs w:val="16"/>
          <w:lang w:eastAsia="it-IT"/>
        </w:rPr>
        <w:t>, attuazione della l.</w:t>
      </w:r>
      <w:r w:rsidR="006D78FC" w:rsidRPr="00C93444">
        <w:rPr>
          <w:rFonts w:ascii="Arial" w:hAnsi="Arial" w:cs="Arial"/>
          <w:bCs/>
          <w:color w:val="000000"/>
          <w:sz w:val="12"/>
          <w:szCs w:val="16"/>
          <w:lang w:eastAsia="it-IT"/>
        </w:rPr>
        <w:t xml:space="preserve"> 26 novembre 2021, n. 206</w:t>
      </w:r>
      <w:r w:rsidR="006D78FC">
        <w:rPr>
          <w:rFonts w:ascii="Arial" w:hAnsi="Arial" w:cs="Arial"/>
          <w:bCs/>
          <w:color w:val="000000"/>
          <w:sz w:val="12"/>
          <w:szCs w:val="16"/>
          <w:lang w:eastAsia="it-IT"/>
        </w:rPr>
        <w:t>. Il testo dell’</w:t>
      </w:r>
      <w:r w:rsidR="00462E49">
        <w:rPr>
          <w:rFonts w:ascii="Arial" w:hAnsi="Arial" w:cs="Arial"/>
          <w:bCs/>
          <w:color w:val="000000"/>
          <w:sz w:val="12"/>
          <w:szCs w:val="16"/>
          <w:lang w:eastAsia="it-IT"/>
        </w:rPr>
        <w:t xml:space="preserve">orticolo </w:t>
      </w:r>
      <w:r w:rsidR="006D78FC">
        <w:rPr>
          <w:rFonts w:ascii="Arial" w:hAnsi="Arial" w:cs="Arial"/>
          <w:bCs/>
          <w:color w:val="000000"/>
          <w:sz w:val="12"/>
          <w:szCs w:val="16"/>
          <w:lang w:eastAsia="it-IT"/>
        </w:rPr>
        <w:t>vigente fino al 30 giugno 2023 è il seguente: ‹‹</w:t>
      </w:r>
      <w:r w:rsidR="006D78FC" w:rsidRPr="006D78FC">
        <w:rPr>
          <w:rFonts w:ascii="Arial" w:hAnsi="Arial" w:cs="Arial"/>
          <w:bCs/>
          <w:color w:val="000000"/>
          <w:sz w:val="12"/>
          <w:szCs w:val="16"/>
          <w:lang w:eastAsia="it-IT"/>
        </w:rPr>
        <w:t>All’udienza di cui all’articolo 350 il giudice, prima di procedere alla trattazione, sentite le parti, dichiara inammissibile l’appello, a norma dell’articolo 348-bis, primo comma, con ordinanza succintamente motivata, anche mediante il rinvio agli elementi di fatto riportati in uno o più atti di causa e il riferimento a precedenti conformi. Il giudice provvede sulle spese a norma dell’articolo 91.</w:t>
      </w:r>
    </w:p>
    <w:p w:rsidR="006D78FC" w:rsidRPr="006D78FC" w:rsidRDefault="006D78FC" w:rsidP="006D78FC">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6D78FC">
        <w:rPr>
          <w:rFonts w:ascii="Arial" w:hAnsi="Arial" w:cs="Arial"/>
          <w:bCs/>
          <w:color w:val="000000"/>
          <w:sz w:val="12"/>
          <w:szCs w:val="16"/>
          <w:lang w:eastAsia="it-IT"/>
        </w:rPr>
        <w:t>L’ordinanza di inammissibilità è pronunciata solo quando sia per l’impugnazione principale che per quella incidentale di cui all’articolo 333 ricorrono i presupposti di cui al primo comma dell’articolo 348-bis. In mancanza, il giudice procede alla trattazione di tutte le impugnazioni comunque proposte contro la sentenza.</w:t>
      </w:r>
    </w:p>
    <w:p w:rsidR="006D78FC" w:rsidRPr="006D78FC" w:rsidRDefault="006D78FC" w:rsidP="006D78FC">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6D78FC">
        <w:rPr>
          <w:rFonts w:ascii="Arial" w:hAnsi="Arial" w:cs="Arial"/>
          <w:bCs/>
          <w:color w:val="000000"/>
          <w:sz w:val="12"/>
          <w:szCs w:val="16"/>
          <w:lang w:eastAsia="it-IT"/>
        </w:rPr>
        <w:t>Quando è pronunciata l’inammissibilità, contro il provvedimento di primo grado può essere proposto, a norma dell’articolo 360, ricorso per cassazione. In tal caso il termine per il ricorso per cassazione avverso il provvedimento di primo grado decorre dalla comunicazione o notificazione, se anteriore, dell’ordinanza che dichiara l’inammissibilità. Si applica l’articolo 327, in quanto compatibile.</w:t>
      </w:r>
    </w:p>
    <w:p w:rsidR="006D78FC" w:rsidRPr="006D78FC" w:rsidRDefault="006D78FC" w:rsidP="006D78FC">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6D78FC">
        <w:rPr>
          <w:rFonts w:ascii="Arial" w:hAnsi="Arial" w:cs="Arial"/>
          <w:bCs/>
          <w:color w:val="000000"/>
          <w:sz w:val="12"/>
          <w:szCs w:val="16"/>
          <w:lang w:eastAsia="it-IT"/>
        </w:rPr>
        <w:t>Quando l’inammissibilità è fondata sulle stesse ragioni, inerenti alle questioni di fatto, poste a base della decisione impugnata, il ricorso per cassazione di cui al comma precedente può essere proposto esclusivamente per i motivi di cui ai numeri 1), 2), 3) e 4) del primo comma dell’articolo 360.</w:t>
      </w:r>
    </w:p>
    <w:p w:rsidR="006D78FC" w:rsidRPr="006D78FC" w:rsidRDefault="006D78FC" w:rsidP="006D78FC">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6D78FC">
        <w:rPr>
          <w:rFonts w:ascii="Arial" w:hAnsi="Arial" w:cs="Arial"/>
          <w:bCs/>
          <w:color w:val="000000"/>
          <w:sz w:val="12"/>
          <w:szCs w:val="16"/>
          <w:lang w:eastAsia="it-IT"/>
        </w:rPr>
        <w:t>La disposizione di cui al quarto comma si applica, fuori dei casi di cui all’articolo 348-bis, secondo comma, lettera a), anche al ricorso per cassazione avverso la sentenza d’appello che conferma la decisione di primo grado</w:t>
      </w:r>
      <w:r>
        <w:rPr>
          <w:rFonts w:ascii="Arial" w:hAnsi="Arial" w:cs="Arial"/>
          <w:bCs/>
          <w:color w:val="000000"/>
          <w:sz w:val="12"/>
          <w:szCs w:val="16"/>
          <w:lang w:eastAsia="it-IT"/>
        </w:rPr>
        <w:t>››</w:t>
      </w:r>
      <w:r w:rsidRPr="006D78FC">
        <w:rPr>
          <w:rFonts w:ascii="Arial" w:hAnsi="Arial" w:cs="Arial"/>
          <w:bCs/>
          <w:color w:val="000000"/>
          <w:sz w:val="12"/>
          <w:szCs w:val="16"/>
          <w:lang w:eastAsia="it-IT"/>
        </w:rPr>
        <w:t xml:space="preserve">. </w:t>
      </w:r>
    </w:p>
    <w:p w:rsidR="005F2DEF" w:rsidRPr="00507B77" w:rsidRDefault="005F2DEF" w:rsidP="005F2DEF">
      <w:pPr>
        <w:widowControl w:val="0"/>
        <w:pBdr>
          <w:left w:val="single" w:sz="24" w:space="4" w:color="808080"/>
        </w:pBdr>
        <w:spacing w:after="0" w:line="240" w:lineRule="auto"/>
        <w:ind w:left="142"/>
        <w:jc w:val="both"/>
        <w:rPr>
          <w:rFonts w:ascii="Arial" w:hAnsi="Arial" w:cs="Arial"/>
          <w:iCs/>
          <w:color w:val="000000"/>
          <w:sz w:val="12"/>
          <w:szCs w:val="16"/>
          <w:lang w:eastAsia="it-IT"/>
        </w:rPr>
      </w:pPr>
    </w:p>
    <w:p w:rsidR="005F2DEF" w:rsidRPr="000D3DF1" w:rsidRDefault="005F2DEF" w:rsidP="005F2DEF">
      <w:pPr>
        <w:widowControl w:val="0"/>
        <w:spacing w:after="0" w:line="240" w:lineRule="auto"/>
        <w:ind w:left="142"/>
        <w:jc w:val="both"/>
        <w:rPr>
          <w:rFonts w:ascii="Garamond" w:hAnsi="Garamond"/>
          <w:i/>
          <w:color w:val="000000" w:themeColor="text1"/>
          <w:sz w:val="16"/>
          <w:szCs w:val="16"/>
        </w:rPr>
      </w:pPr>
    </w:p>
    <w:p w:rsidR="005F2DEF" w:rsidRPr="000D3DF1" w:rsidRDefault="005F2DEF" w:rsidP="005F2DEF">
      <w:pPr>
        <w:widowControl w:val="0"/>
        <w:spacing w:after="0" w:line="240" w:lineRule="auto"/>
        <w:ind w:firstLine="284"/>
        <w:jc w:val="both"/>
        <w:rPr>
          <w:rFonts w:ascii="Times" w:hAnsi="Times"/>
          <w:bCs/>
          <w:iCs/>
          <w:color w:val="000000"/>
          <w:sz w:val="14"/>
          <w:szCs w:val="14"/>
        </w:rPr>
      </w:pPr>
      <w:r w:rsidRPr="000D3DF1">
        <w:rPr>
          <w:rStyle w:val="NumeroarticoloCarattere1"/>
          <w:sz w:val="18"/>
          <w:szCs w:val="14"/>
        </w:rPr>
        <w:t>349</w:t>
      </w:r>
      <w:r w:rsidRPr="000D3DF1">
        <w:rPr>
          <w:rFonts w:ascii="Times" w:hAnsi="Times"/>
          <w:b/>
          <w:bCs/>
          <w:iCs/>
          <w:color w:val="000000"/>
          <w:sz w:val="14"/>
          <w:szCs w:val="14"/>
        </w:rPr>
        <w:t>. Nomina dell’istruttore.</w:t>
      </w:r>
      <w:r w:rsidRPr="000D3DF1">
        <w:rPr>
          <w:rFonts w:ascii="Times" w:eastAsia="Arial Unicode MS" w:hAnsi="Times"/>
          <w:bCs/>
          <w:color w:val="000000"/>
          <w:sz w:val="14"/>
          <w:szCs w:val="14"/>
        </w:rPr>
        <w:t xml:space="preserve"> ––</w:t>
      </w:r>
      <w:r w:rsidRPr="000D3DF1">
        <w:rPr>
          <w:rFonts w:ascii="Times" w:hAnsi="Times"/>
          <w:b/>
          <w:bCs/>
          <w:iCs/>
          <w:color w:val="000000"/>
          <w:sz w:val="14"/>
          <w:szCs w:val="14"/>
        </w:rPr>
        <w:t xml:space="preserve"> </w:t>
      </w:r>
      <w:r w:rsidRPr="000D3DF1">
        <w:rPr>
          <w:rFonts w:ascii="Times" w:hAnsi="Times"/>
          <w:bCs/>
          <w:iCs/>
          <w:color w:val="000000"/>
          <w:sz w:val="14"/>
          <w:szCs w:val="14"/>
        </w:rPr>
        <w:t xml:space="preserve">[…] </w:t>
      </w:r>
      <w:r w:rsidRPr="000D3DF1">
        <w:rPr>
          <w:rFonts w:ascii="Times" w:hAnsi="Times"/>
          <w:bCs/>
          <w:iCs/>
          <w:color w:val="000000"/>
          <w:sz w:val="14"/>
          <w:szCs w:val="14"/>
          <w:vertAlign w:val="superscript"/>
        </w:rPr>
        <w:t>(1)</w:t>
      </w:r>
      <w:r w:rsidRPr="000D3DF1">
        <w:rPr>
          <w:rFonts w:ascii="Times" w:hAnsi="Times"/>
          <w:bCs/>
          <w:iCs/>
          <w:color w:val="000000"/>
          <w:sz w:val="14"/>
          <w:szCs w:val="14"/>
        </w:rPr>
        <w:t>.</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507B77" w:rsidRDefault="005F2DEF" w:rsidP="005F2DEF">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6D78FC" w:rsidRPr="00507B77" w:rsidRDefault="005F2DEF" w:rsidP="006D78FC">
      <w:pPr>
        <w:widowControl w:val="0"/>
        <w:pBdr>
          <w:left w:val="single" w:sz="24" w:space="4" w:color="808080"/>
        </w:pBdr>
        <w:spacing w:after="0" w:line="240" w:lineRule="auto"/>
        <w:ind w:left="142"/>
        <w:jc w:val="both"/>
        <w:rPr>
          <w:rFonts w:ascii="Arial" w:eastAsia="Times New Roman" w:hAnsi="Arial" w:cs="Arial"/>
          <w:color w:val="000000"/>
          <w:sz w:val="12"/>
          <w:szCs w:val="16"/>
          <w:lang w:eastAsia="it-IT"/>
        </w:rPr>
      </w:pPr>
      <w:r w:rsidRPr="00507B77">
        <w:rPr>
          <w:rFonts w:ascii="Arial" w:eastAsia="Times New Roman" w:hAnsi="Arial" w:cs="Arial"/>
          <w:color w:val="000000"/>
          <w:sz w:val="12"/>
          <w:szCs w:val="16"/>
          <w:vertAlign w:val="superscript"/>
          <w:lang w:eastAsia="it-IT"/>
        </w:rPr>
        <w:t>(1)</w:t>
      </w:r>
      <w:r w:rsidRPr="00507B77">
        <w:rPr>
          <w:rFonts w:ascii="Arial" w:eastAsia="Times New Roman" w:hAnsi="Arial" w:cs="Arial"/>
          <w:color w:val="000000"/>
          <w:sz w:val="12"/>
          <w:szCs w:val="16"/>
          <w:lang w:eastAsia="it-IT"/>
        </w:rPr>
        <w:t xml:space="preserve"> Articolo abrogato dall’art. 5, </w:t>
      </w:r>
      <w:proofErr w:type="spellStart"/>
      <w:r w:rsidRPr="00507B77">
        <w:rPr>
          <w:rFonts w:ascii="Arial" w:eastAsia="Times New Roman" w:hAnsi="Arial" w:cs="Arial"/>
          <w:color w:val="000000"/>
          <w:sz w:val="12"/>
          <w:szCs w:val="16"/>
          <w:lang w:eastAsia="it-IT"/>
        </w:rPr>
        <w:t>d.p.r.</w:t>
      </w:r>
      <w:proofErr w:type="spellEnd"/>
      <w:r w:rsidRPr="00507B77">
        <w:rPr>
          <w:rFonts w:ascii="Arial" w:eastAsia="Times New Roman" w:hAnsi="Arial" w:cs="Arial"/>
          <w:color w:val="000000"/>
          <w:sz w:val="12"/>
          <w:szCs w:val="16"/>
          <w:lang w:eastAsia="it-IT"/>
        </w:rPr>
        <w:t xml:space="preserve"> 17 ottobre 1950, n. 857.</w:t>
      </w:r>
    </w:p>
    <w:p w:rsidR="005F2DEF" w:rsidRPr="000D3DF1" w:rsidRDefault="005F2DEF" w:rsidP="005F2DEF">
      <w:pPr>
        <w:widowControl w:val="0"/>
        <w:autoSpaceDE w:val="0"/>
        <w:autoSpaceDN w:val="0"/>
        <w:adjustRightInd w:val="0"/>
        <w:spacing w:after="0" w:line="240" w:lineRule="auto"/>
        <w:ind w:firstLine="284"/>
        <w:jc w:val="both"/>
        <w:rPr>
          <w:rStyle w:val="numeroarticoloCarattere"/>
          <w:rFonts w:eastAsia="Arial Unicode MS"/>
          <w:sz w:val="18"/>
        </w:rPr>
      </w:pPr>
    </w:p>
    <w:p w:rsidR="006D78FC" w:rsidRDefault="006D78FC" w:rsidP="005F2DEF">
      <w:pPr>
        <w:widowControl w:val="0"/>
        <w:autoSpaceDE w:val="0"/>
        <w:autoSpaceDN w:val="0"/>
        <w:adjustRightInd w:val="0"/>
        <w:spacing w:after="0" w:line="240" w:lineRule="auto"/>
        <w:ind w:firstLine="284"/>
        <w:jc w:val="both"/>
        <w:rPr>
          <w:rStyle w:val="NumeroarticoloCarattere1"/>
          <w:sz w:val="18"/>
          <w:szCs w:val="14"/>
        </w:rPr>
      </w:pPr>
    </w:p>
    <w:p w:rsidR="00B457B7" w:rsidRPr="00B457B7" w:rsidRDefault="006D78FC" w:rsidP="00B457B7">
      <w:pPr>
        <w:widowControl w:val="0"/>
        <w:autoSpaceDE w:val="0"/>
        <w:autoSpaceDN w:val="0"/>
        <w:adjustRightInd w:val="0"/>
        <w:spacing w:after="0" w:line="240" w:lineRule="auto"/>
        <w:ind w:firstLine="284"/>
        <w:jc w:val="both"/>
        <w:rPr>
          <w:rFonts w:ascii="Times" w:eastAsia="SimSun" w:hAnsi="Times"/>
          <w:bCs/>
          <w:color w:val="000000"/>
          <w:sz w:val="14"/>
          <w:szCs w:val="14"/>
          <w:lang w:eastAsia="zh-CN"/>
        </w:rPr>
      </w:pPr>
      <w:r w:rsidRPr="000D3DF1">
        <w:rPr>
          <w:rStyle w:val="NumeroarticoloCarattere1"/>
          <w:sz w:val="18"/>
          <w:szCs w:val="14"/>
        </w:rPr>
        <w:t>349</w:t>
      </w:r>
      <w:r>
        <w:rPr>
          <w:rStyle w:val="NumeroarticoloCarattere1"/>
          <w:sz w:val="18"/>
          <w:szCs w:val="14"/>
        </w:rPr>
        <w:t xml:space="preserve"> bis</w:t>
      </w:r>
      <w:r w:rsidRPr="000D3DF1">
        <w:rPr>
          <w:rFonts w:ascii="Times" w:hAnsi="Times"/>
          <w:b/>
          <w:bCs/>
          <w:iCs/>
          <w:color w:val="000000"/>
          <w:sz w:val="14"/>
          <w:szCs w:val="14"/>
        </w:rPr>
        <w:t>. Nomina dell’istruttore.</w:t>
      </w:r>
      <w:r w:rsidRPr="000D3DF1">
        <w:rPr>
          <w:rFonts w:ascii="Times" w:eastAsia="Arial Unicode MS" w:hAnsi="Times"/>
          <w:bCs/>
          <w:color w:val="000000"/>
          <w:sz w:val="14"/>
          <w:szCs w:val="14"/>
        </w:rPr>
        <w:t xml:space="preserve"> ––</w:t>
      </w:r>
      <w:r w:rsidRPr="000D3DF1">
        <w:rPr>
          <w:rFonts w:ascii="Times" w:hAnsi="Times"/>
          <w:bCs/>
          <w:iCs/>
          <w:color w:val="000000"/>
          <w:sz w:val="14"/>
          <w:szCs w:val="14"/>
        </w:rPr>
        <w:t xml:space="preserve"> </w:t>
      </w:r>
      <w:r w:rsidRPr="000D3DF1">
        <w:rPr>
          <w:rFonts w:ascii="Times" w:hAnsi="Times"/>
          <w:bCs/>
          <w:iCs/>
          <w:color w:val="000000"/>
          <w:sz w:val="14"/>
          <w:szCs w:val="14"/>
          <w:vertAlign w:val="superscript"/>
        </w:rPr>
        <w:t>(1)</w:t>
      </w:r>
      <w:r w:rsidRPr="000D3DF1">
        <w:rPr>
          <w:rFonts w:ascii="Times" w:hAnsi="Times"/>
          <w:bCs/>
          <w:iCs/>
          <w:color w:val="000000"/>
          <w:sz w:val="14"/>
          <w:szCs w:val="14"/>
        </w:rPr>
        <w:t>.</w:t>
      </w:r>
      <w:r w:rsidR="00B457B7">
        <w:rPr>
          <w:rFonts w:ascii="Times" w:hAnsi="Times"/>
          <w:bCs/>
          <w:iCs/>
          <w:color w:val="000000"/>
          <w:sz w:val="14"/>
          <w:szCs w:val="14"/>
        </w:rPr>
        <w:t xml:space="preserve"> </w:t>
      </w:r>
      <w:r w:rsidR="00B457B7">
        <w:rPr>
          <w:rFonts w:ascii="Times" w:eastAsia="SimSun" w:hAnsi="Times"/>
          <w:bCs/>
          <w:color w:val="000000"/>
          <w:sz w:val="14"/>
          <w:szCs w:val="14"/>
          <w:lang w:eastAsia="zh-CN"/>
        </w:rPr>
        <w:t xml:space="preserve">Quando </w:t>
      </w:r>
      <w:r w:rsidR="00B457B7" w:rsidRPr="00B457B7">
        <w:rPr>
          <w:rFonts w:ascii="Times" w:eastAsia="SimSun" w:hAnsi="Times"/>
          <w:bCs/>
          <w:color w:val="000000"/>
          <w:sz w:val="14"/>
          <w:szCs w:val="14"/>
          <w:lang w:eastAsia="zh-CN"/>
        </w:rPr>
        <w:t>l'</w:t>
      </w:r>
      <w:r w:rsidR="00B457B7">
        <w:rPr>
          <w:rFonts w:ascii="Times" w:eastAsia="SimSun" w:hAnsi="Times"/>
          <w:bCs/>
          <w:color w:val="000000"/>
          <w:sz w:val="14"/>
          <w:szCs w:val="14"/>
          <w:lang w:eastAsia="zh-CN"/>
        </w:rPr>
        <w:t xml:space="preserve">appello è </w:t>
      </w:r>
      <w:r w:rsidR="00B457B7" w:rsidRPr="00B457B7">
        <w:rPr>
          <w:rFonts w:ascii="Times" w:eastAsia="SimSun" w:hAnsi="Times"/>
          <w:bCs/>
          <w:color w:val="000000"/>
          <w:sz w:val="14"/>
          <w:szCs w:val="14"/>
          <w:lang w:eastAsia="zh-CN"/>
        </w:rPr>
        <w:t>proposto davanti alla corte di appello, il presidente, se non ritiene</w:t>
      </w:r>
      <w:r w:rsidR="00B457B7">
        <w:rPr>
          <w:rFonts w:ascii="Times" w:eastAsia="SimSun" w:hAnsi="Times"/>
          <w:bCs/>
          <w:color w:val="000000"/>
          <w:sz w:val="14"/>
          <w:szCs w:val="14"/>
          <w:lang w:eastAsia="zh-CN"/>
        </w:rPr>
        <w:t xml:space="preserve"> di nominare il relatore e disporre la comparizione delle </w:t>
      </w:r>
      <w:r w:rsidR="00B457B7" w:rsidRPr="00B457B7">
        <w:rPr>
          <w:rFonts w:ascii="Times" w:eastAsia="SimSun" w:hAnsi="Times"/>
          <w:bCs/>
          <w:color w:val="000000"/>
          <w:sz w:val="14"/>
          <w:szCs w:val="14"/>
          <w:lang w:eastAsia="zh-CN"/>
        </w:rPr>
        <w:t>parti</w:t>
      </w:r>
      <w:r w:rsidR="00B457B7">
        <w:rPr>
          <w:rFonts w:ascii="Times" w:eastAsia="SimSun" w:hAnsi="Times"/>
          <w:bCs/>
          <w:color w:val="000000"/>
          <w:sz w:val="14"/>
          <w:szCs w:val="14"/>
          <w:lang w:eastAsia="zh-CN"/>
        </w:rPr>
        <w:t xml:space="preserve"> </w:t>
      </w:r>
      <w:r w:rsidR="00B457B7" w:rsidRPr="00B457B7">
        <w:rPr>
          <w:rFonts w:ascii="Times" w:eastAsia="SimSun" w:hAnsi="Times"/>
          <w:bCs/>
          <w:color w:val="000000"/>
          <w:sz w:val="14"/>
          <w:szCs w:val="14"/>
          <w:lang w:eastAsia="zh-CN"/>
        </w:rPr>
        <w:t>davanti al collegio per</w:t>
      </w:r>
      <w:r w:rsidR="00B457B7">
        <w:rPr>
          <w:rFonts w:ascii="Times" w:eastAsia="SimSun" w:hAnsi="Times"/>
          <w:bCs/>
          <w:color w:val="000000"/>
          <w:sz w:val="14"/>
          <w:szCs w:val="14"/>
          <w:lang w:eastAsia="zh-CN"/>
        </w:rPr>
        <w:t xml:space="preserve"> la discussione orale, designa un </w:t>
      </w:r>
      <w:r w:rsidR="00B457B7" w:rsidRPr="00B457B7">
        <w:rPr>
          <w:rFonts w:ascii="Times" w:eastAsia="SimSun" w:hAnsi="Times"/>
          <w:bCs/>
          <w:color w:val="000000"/>
          <w:sz w:val="14"/>
          <w:szCs w:val="14"/>
          <w:lang w:eastAsia="zh-CN"/>
        </w:rPr>
        <w:t>componente</w:t>
      </w:r>
      <w:r w:rsidR="00B457B7">
        <w:rPr>
          <w:rFonts w:ascii="Times" w:eastAsia="SimSun" w:hAnsi="Times"/>
          <w:bCs/>
          <w:color w:val="000000"/>
          <w:sz w:val="14"/>
          <w:szCs w:val="14"/>
          <w:lang w:eastAsia="zh-CN"/>
        </w:rPr>
        <w:t xml:space="preserve"> </w:t>
      </w:r>
      <w:r w:rsidR="00B457B7" w:rsidRPr="00B457B7">
        <w:rPr>
          <w:rFonts w:ascii="Times" w:eastAsia="SimSun" w:hAnsi="Times"/>
          <w:bCs/>
          <w:color w:val="000000"/>
          <w:sz w:val="14"/>
          <w:szCs w:val="14"/>
          <w:lang w:eastAsia="zh-CN"/>
        </w:rPr>
        <w:t>di questo per la trattazione e l'i</w:t>
      </w:r>
      <w:r w:rsidR="00B457B7">
        <w:rPr>
          <w:rFonts w:ascii="Times" w:eastAsia="SimSun" w:hAnsi="Times"/>
          <w:bCs/>
          <w:color w:val="000000"/>
          <w:sz w:val="14"/>
          <w:szCs w:val="14"/>
          <w:lang w:eastAsia="zh-CN"/>
        </w:rPr>
        <w:t xml:space="preserve">struzione della causa </w:t>
      </w:r>
    </w:p>
    <w:p w:rsidR="00B457B7" w:rsidRPr="00B457B7" w:rsidRDefault="00B457B7" w:rsidP="00B457B7">
      <w:pPr>
        <w:widowControl w:val="0"/>
        <w:autoSpaceDE w:val="0"/>
        <w:autoSpaceDN w:val="0"/>
        <w:adjustRightInd w:val="0"/>
        <w:spacing w:after="0" w:line="240" w:lineRule="auto"/>
        <w:ind w:firstLine="284"/>
        <w:jc w:val="both"/>
        <w:rPr>
          <w:rFonts w:ascii="Times" w:eastAsia="SimSun" w:hAnsi="Times"/>
          <w:bCs/>
          <w:color w:val="000000"/>
          <w:sz w:val="14"/>
          <w:szCs w:val="14"/>
          <w:lang w:eastAsia="zh-CN"/>
        </w:rPr>
      </w:pPr>
      <w:r w:rsidRPr="00B457B7">
        <w:rPr>
          <w:rFonts w:ascii="Times" w:eastAsia="SimSun" w:hAnsi="Times"/>
          <w:bCs/>
          <w:color w:val="000000"/>
          <w:sz w:val="14"/>
          <w:szCs w:val="14"/>
          <w:lang w:eastAsia="zh-CN"/>
        </w:rPr>
        <w:t xml:space="preserve">      Il presidente o</w:t>
      </w:r>
      <w:r>
        <w:rPr>
          <w:rFonts w:ascii="Times" w:eastAsia="SimSun" w:hAnsi="Times"/>
          <w:bCs/>
          <w:color w:val="000000"/>
          <w:sz w:val="14"/>
          <w:szCs w:val="14"/>
          <w:lang w:eastAsia="zh-CN"/>
        </w:rPr>
        <w:t xml:space="preserve"> il giudice istruttore può differire, </w:t>
      </w:r>
      <w:r w:rsidRPr="00B457B7">
        <w:rPr>
          <w:rFonts w:ascii="Times" w:eastAsia="SimSun" w:hAnsi="Times"/>
          <w:bCs/>
          <w:color w:val="000000"/>
          <w:sz w:val="14"/>
          <w:szCs w:val="14"/>
          <w:lang w:eastAsia="zh-CN"/>
        </w:rPr>
        <w:t>con</w:t>
      </w:r>
      <w:r>
        <w:rPr>
          <w:rFonts w:ascii="Times" w:eastAsia="SimSun" w:hAnsi="Times"/>
          <w:bCs/>
          <w:color w:val="000000"/>
          <w:sz w:val="14"/>
          <w:szCs w:val="14"/>
          <w:lang w:eastAsia="zh-CN"/>
        </w:rPr>
        <w:t xml:space="preserve"> decreto da emettere entro </w:t>
      </w:r>
      <w:r w:rsidRPr="00B457B7">
        <w:rPr>
          <w:rFonts w:ascii="Times" w:eastAsia="SimSun" w:hAnsi="Times"/>
          <w:bCs/>
          <w:color w:val="000000"/>
          <w:sz w:val="14"/>
          <w:szCs w:val="14"/>
          <w:lang w:eastAsia="zh-CN"/>
        </w:rPr>
        <w:t xml:space="preserve">cinque giorni </w:t>
      </w:r>
      <w:r>
        <w:rPr>
          <w:rFonts w:ascii="Times" w:eastAsia="SimSun" w:hAnsi="Times"/>
          <w:bCs/>
          <w:color w:val="000000"/>
          <w:sz w:val="14"/>
          <w:szCs w:val="14"/>
          <w:lang w:eastAsia="zh-CN"/>
        </w:rPr>
        <w:t xml:space="preserve">dalla presentazione </w:t>
      </w:r>
      <w:r w:rsidRPr="00B457B7">
        <w:rPr>
          <w:rFonts w:ascii="Times" w:eastAsia="SimSun" w:hAnsi="Times"/>
          <w:bCs/>
          <w:color w:val="000000"/>
          <w:sz w:val="14"/>
          <w:szCs w:val="14"/>
          <w:lang w:eastAsia="zh-CN"/>
        </w:rPr>
        <w:t>del</w:t>
      </w:r>
      <w:r>
        <w:rPr>
          <w:rFonts w:ascii="Times" w:eastAsia="SimSun" w:hAnsi="Times"/>
          <w:bCs/>
          <w:color w:val="000000"/>
          <w:sz w:val="14"/>
          <w:szCs w:val="14"/>
          <w:lang w:eastAsia="zh-CN"/>
        </w:rPr>
        <w:t xml:space="preserve"> fascicolo, la data della prima udienza </w:t>
      </w:r>
      <w:r w:rsidR="00462E49">
        <w:rPr>
          <w:rFonts w:ascii="Times" w:eastAsia="SimSun" w:hAnsi="Times"/>
          <w:bCs/>
          <w:color w:val="000000"/>
          <w:sz w:val="14"/>
          <w:szCs w:val="14"/>
          <w:lang w:eastAsia="zh-CN"/>
        </w:rPr>
        <w:t xml:space="preserve">fino a </w:t>
      </w:r>
      <w:r w:rsidR="00347321">
        <w:rPr>
          <w:rFonts w:ascii="Times" w:eastAsia="SimSun" w:hAnsi="Times"/>
          <w:bCs/>
          <w:color w:val="000000"/>
          <w:sz w:val="14"/>
          <w:szCs w:val="14"/>
          <w:lang w:eastAsia="zh-CN"/>
        </w:rPr>
        <w:t xml:space="preserve">un massimo </w:t>
      </w:r>
      <w:r w:rsidRPr="00B457B7">
        <w:rPr>
          <w:rFonts w:ascii="Times" w:eastAsia="SimSun" w:hAnsi="Times"/>
          <w:bCs/>
          <w:color w:val="000000"/>
          <w:sz w:val="14"/>
          <w:szCs w:val="14"/>
          <w:lang w:eastAsia="zh-CN"/>
        </w:rPr>
        <w:t>di</w:t>
      </w:r>
      <w:r>
        <w:rPr>
          <w:rFonts w:ascii="Times" w:eastAsia="SimSun" w:hAnsi="Times"/>
          <w:bCs/>
          <w:color w:val="000000"/>
          <w:sz w:val="14"/>
          <w:szCs w:val="14"/>
          <w:lang w:eastAsia="zh-CN"/>
        </w:rPr>
        <w:t xml:space="preserve"> </w:t>
      </w:r>
      <w:r w:rsidRPr="00B457B7">
        <w:rPr>
          <w:rFonts w:ascii="Times" w:eastAsia="SimSun" w:hAnsi="Times"/>
          <w:bCs/>
          <w:color w:val="000000"/>
          <w:sz w:val="14"/>
          <w:szCs w:val="14"/>
          <w:lang w:eastAsia="zh-CN"/>
        </w:rPr>
        <w:t>quarantacinque giorni. In tal caso il cancelliere comunica alle parti</w:t>
      </w:r>
      <w:r>
        <w:rPr>
          <w:rFonts w:ascii="Times" w:eastAsia="SimSun" w:hAnsi="Times"/>
          <w:bCs/>
          <w:color w:val="000000"/>
          <w:sz w:val="14"/>
          <w:szCs w:val="14"/>
          <w:lang w:eastAsia="zh-CN"/>
        </w:rPr>
        <w:t xml:space="preserve"> </w:t>
      </w:r>
      <w:r w:rsidRPr="00B457B7">
        <w:rPr>
          <w:rFonts w:ascii="Times" w:eastAsia="SimSun" w:hAnsi="Times"/>
          <w:bCs/>
          <w:color w:val="000000"/>
          <w:sz w:val="14"/>
          <w:szCs w:val="14"/>
          <w:lang w:eastAsia="zh-CN"/>
        </w:rPr>
        <w:t>costituite la nuova data della prima udienza.</w:t>
      </w:r>
    </w:p>
    <w:p w:rsidR="006D78FC" w:rsidRPr="000D3DF1" w:rsidRDefault="006D78FC" w:rsidP="006D78FC">
      <w:pPr>
        <w:widowControl w:val="0"/>
        <w:spacing w:after="0" w:line="240" w:lineRule="auto"/>
        <w:ind w:firstLine="284"/>
        <w:jc w:val="both"/>
        <w:rPr>
          <w:rFonts w:ascii="Times" w:hAnsi="Times"/>
          <w:bCs/>
          <w:iCs/>
          <w:color w:val="000000"/>
          <w:sz w:val="14"/>
          <w:szCs w:val="14"/>
        </w:rPr>
      </w:pPr>
    </w:p>
    <w:p w:rsidR="006D78FC" w:rsidRPr="000D3DF1" w:rsidRDefault="006D78FC" w:rsidP="006D78FC">
      <w:pPr>
        <w:widowControl w:val="0"/>
        <w:spacing w:after="0" w:line="240" w:lineRule="auto"/>
        <w:jc w:val="both"/>
        <w:rPr>
          <w:rFonts w:ascii="Garamond" w:hAnsi="Garamond"/>
          <w:i/>
          <w:color w:val="000000" w:themeColor="text1"/>
          <w:sz w:val="16"/>
          <w:szCs w:val="16"/>
        </w:rPr>
      </w:pPr>
    </w:p>
    <w:p w:rsidR="006D78FC" w:rsidRPr="00507B77" w:rsidRDefault="006D78FC" w:rsidP="006D78FC">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6D78FC" w:rsidRPr="00507B77" w:rsidRDefault="006D78FC" w:rsidP="006D78FC">
      <w:pPr>
        <w:widowControl w:val="0"/>
        <w:pBdr>
          <w:left w:val="single" w:sz="24" w:space="4" w:color="808080"/>
        </w:pBdr>
        <w:spacing w:after="0" w:line="240" w:lineRule="auto"/>
        <w:ind w:left="142"/>
        <w:jc w:val="both"/>
        <w:rPr>
          <w:rFonts w:ascii="Arial" w:eastAsia="Times New Roman" w:hAnsi="Arial" w:cs="Arial"/>
          <w:color w:val="000000"/>
          <w:sz w:val="12"/>
          <w:szCs w:val="16"/>
          <w:lang w:eastAsia="it-IT"/>
        </w:rPr>
      </w:pPr>
      <w:r w:rsidRPr="00507B77">
        <w:rPr>
          <w:rFonts w:ascii="Arial" w:eastAsia="Times New Roman" w:hAnsi="Arial" w:cs="Arial"/>
          <w:color w:val="000000"/>
          <w:sz w:val="12"/>
          <w:szCs w:val="16"/>
          <w:vertAlign w:val="superscript"/>
          <w:lang w:eastAsia="it-IT"/>
        </w:rPr>
        <w:t>(1)</w:t>
      </w:r>
      <w:r w:rsidRPr="00507B77">
        <w:rPr>
          <w:rFonts w:ascii="Arial" w:eastAsia="Times New Roman" w:hAnsi="Arial" w:cs="Arial"/>
          <w:color w:val="000000"/>
          <w:sz w:val="12"/>
          <w:szCs w:val="16"/>
          <w:lang w:eastAsia="it-IT"/>
        </w:rPr>
        <w:t xml:space="preserve"> A</w:t>
      </w:r>
      <w:r w:rsidR="00462E49">
        <w:rPr>
          <w:rFonts w:ascii="Arial" w:hAnsi="Arial" w:cs="Arial"/>
          <w:color w:val="000000"/>
          <w:sz w:val="12"/>
          <w:szCs w:val="16"/>
          <w:lang w:eastAsia="it-IT"/>
        </w:rPr>
        <w:t>rticolo introdotto</w:t>
      </w:r>
      <w:r w:rsidR="00462E49" w:rsidRPr="00C93444">
        <w:rPr>
          <w:rFonts w:ascii="Arial" w:hAnsi="Arial" w:cs="Arial"/>
          <w:color w:val="000000"/>
          <w:sz w:val="12"/>
          <w:szCs w:val="16"/>
          <w:lang w:eastAsia="it-IT"/>
        </w:rPr>
        <w:t xml:space="preserve"> dall’art. </w:t>
      </w:r>
      <w:r w:rsidR="00462E49">
        <w:rPr>
          <w:rFonts w:ascii="Arial" w:hAnsi="Arial" w:cs="Arial"/>
          <w:color w:val="000000"/>
          <w:sz w:val="12"/>
          <w:szCs w:val="16"/>
          <w:lang w:eastAsia="it-IT"/>
        </w:rPr>
        <w:t xml:space="preserve">3, comma 36, </w:t>
      </w:r>
      <w:proofErr w:type="spellStart"/>
      <w:r w:rsidR="00462E49">
        <w:rPr>
          <w:rFonts w:ascii="Arial" w:hAnsi="Arial" w:cs="Arial"/>
          <w:color w:val="000000"/>
          <w:sz w:val="12"/>
          <w:szCs w:val="16"/>
          <w:lang w:eastAsia="it-IT"/>
        </w:rPr>
        <w:t>lett</w:t>
      </w:r>
      <w:proofErr w:type="spellEnd"/>
      <w:r w:rsidR="00462E49">
        <w:rPr>
          <w:rFonts w:ascii="Arial" w:hAnsi="Arial" w:cs="Arial"/>
          <w:color w:val="000000"/>
          <w:sz w:val="12"/>
          <w:szCs w:val="16"/>
          <w:lang w:eastAsia="it-IT"/>
        </w:rPr>
        <w:t>. f</w:t>
      </w:r>
      <w:r w:rsidR="00462E49" w:rsidRPr="00C93444">
        <w:rPr>
          <w:rFonts w:ascii="Arial" w:hAnsi="Arial" w:cs="Arial"/>
          <w:color w:val="000000"/>
          <w:sz w:val="12"/>
          <w:szCs w:val="16"/>
          <w:lang w:eastAsia="it-IT"/>
        </w:rPr>
        <w:t xml:space="preserve">, del d. </w:t>
      </w:r>
      <w:proofErr w:type="spellStart"/>
      <w:r w:rsidR="00462E49" w:rsidRPr="00C93444">
        <w:rPr>
          <w:rFonts w:ascii="Arial" w:hAnsi="Arial" w:cs="Arial"/>
          <w:color w:val="000000"/>
          <w:sz w:val="12"/>
          <w:szCs w:val="16"/>
          <w:lang w:eastAsia="it-IT"/>
        </w:rPr>
        <w:t>lgs</w:t>
      </w:r>
      <w:proofErr w:type="spellEnd"/>
      <w:r w:rsidR="00462E49" w:rsidRPr="00C93444">
        <w:rPr>
          <w:rFonts w:ascii="Arial" w:hAnsi="Arial" w:cs="Arial"/>
          <w:color w:val="000000"/>
          <w:sz w:val="12"/>
          <w:szCs w:val="16"/>
          <w:lang w:eastAsia="it-IT"/>
        </w:rPr>
        <w:t xml:space="preserve">. </w:t>
      </w:r>
      <w:r w:rsidR="00462E49" w:rsidRPr="00C93444">
        <w:rPr>
          <w:rFonts w:ascii="Arial" w:hAnsi="Arial" w:cs="Arial"/>
          <w:bCs/>
          <w:color w:val="000000"/>
          <w:sz w:val="12"/>
          <w:szCs w:val="16"/>
          <w:lang w:eastAsia="it-IT"/>
        </w:rPr>
        <w:t>10 ottobre 2022, n. 149</w:t>
      </w:r>
      <w:r w:rsidR="00462E49">
        <w:rPr>
          <w:rFonts w:ascii="Arial" w:hAnsi="Arial" w:cs="Arial"/>
          <w:bCs/>
          <w:color w:val="000000"/>
          <w:sz w:val="12"/>
          <w:szCs w:val="16"/>
          <w:lang w:eastAsia="it-IT"/>
        </w:rPr>
        <w:t>, attuazione della l.</w:t>
      </w:r>
      <w:r w:rsidR="00462E49" w:rsidRPr="00C93444">
        <w:rPr>
          <w:rFonts w:ascii="Arial" w:hAnsi="Arial" w:cs="Arial"/>
          <w:bCs/>
          <w:color w:val="000000"/>
          <w:sz w:val="12"/>
          <w:szCs w:val="16"/>
          <w:lang w:eastAsia="it-IT"/>
        </w:rPr>
        <w:t xml:space="preserve"> 26 novembre 2021, n. 206</w:t>
      </w:r>
      <w:r w:rsidR="00462E49">
        <w:rPr>
          <w:rFonts w:ascii="Arial" w:hAnsi="Arial" w:cs="Arial"/>
          <w:bCs/>
          <w:color w:val="000000"/>
          <w:sz w:val="12"/>
          <w:szCs w:val="16"/>
          <w:lang w:eastAsia="it-IT"/>
        </w:rPr>
        <w:t xml:space="preserve">. </w:t>
      </w:r>
      <w:proofErr w:type="spellStart"/>
      <w:r w:rsidR="00462E49">
        <w:rPr>
          <w:rFonts w:ascii="Arial" w:hAnsi="Arial" w:cs="Arial"/>
          <w:bCs/>
          <w:color w:val="000000"/>
          <w:sz w:val="12"/>
          <w:szCs w:val="16"/>
          <w:lang w:eastAsia="it-IT"/>
        </w:rPr>
        <w:t>I</w:t>
      </w:r>
      <w:r w:rsidR="00347321">
        <w:rPr>
          <w:rFonts w:ascii="Arial" w:hAnsi="Arial" w:cs="Arial"/>
          <w:bCs/>
          <w:color w:val="000000"/>
          <w:sz w:val="12"/>
          <w:szCs w:val="16"/>
          <w:lang w:eastAsia="it-IT"/>
        </w:rPr>
        <w:t>a</w:t>
      </w:r>
      <w:proofErr w:type="spellEnd"/>
      <w:r w:rsidR="00347321">
        <w:rPr>
          <w:rFonts w:ascii="Arial" w:hAnsi="Arial" w:cs="Arial"/>
          <w:bCs/>
          <w:color w:val="000000"/>
          <w:sz w:val="12"/>
          <w:szCs w:val="16"/>
          <w:lang w:eastAsia="it-IT"/>
        </w:rPr>
        <w:t xml:space="preserve"> nuova norma entrerà in vigore il 30 giugno 2023.</w:t>
      </w:r>
    </w:p>
    <w:p w:rsidR="006D78FC" w:rsidRDefault="006D78FC" w:rsidP="005F2DEF">
      <w:pPr>
        <w:widowControl w:val="0"/>
        <w:autoSpaceDE w:val="0"/>
        <w:autoSpaceDN w:val="0"/>
        <w:adjustRightInd w:val="0"/>
        <w:spacing w:after="0" w:line="240" w:lineRule="auto"/>
        <w:ind w:firstLine="284"/>
        <w:jc w:val="both"/>
        <w:rPr>
          <w:rStyle w:val="NumeroarticoloCarattere1"/>
          <w:sz w:val="18"/>
          <w:szCs w:val="14"/>
        </w:rPr>
      </w:pPr>
    </w:p>
    <w:p w:rsidR="00B457B7" w:rsidRPr="000D3DF1" w:rsidRDefault="00462E49" w:rsidP="00B457B7">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La norma reintroduce la possibilità di nominare </w:t>
      </w:r>
      <w:r w:rsidRPr="009B7486">
        <w:rPr>
          <w:rFonts w:ascii="Garamond" w:hAnsi="Garamond" w:cs="Garamond"/>
          <w:b/>
          <w:color w:val="000000"/>
          <w:sz w:val="16"/>
          <w:szCs w:val="16"/>
        </w:rPr>
        <w:t>il giudice istruttore</w:t>
      </w:r>
      <w:r>
        <w:rPr>
          <w:rFonts w:ascii="Garamond" w:hAnsi="Garamond" w:cs="Garamond"/>
          <w:color w:val="000000"/>
          <w:sz w:val="16"/>
          <w:szCs w:val="16"/>
        </w:rPr>
        <w:t xml:space="preserve"> nel caso in cui giudice d’appello sia la corte d’appello.  Uno strumento che il legislatore ha ritenuto utile in caso di competenza del giudice collegiale al pari di quanto avviene in caso di competenza dal tribunale in composizione collegiale in primo grado.</w:t>
      </w:r>
    </w:p>
    <w:p w:rsidR="00B457B7" w:rsidRDefault="00B457B7" w:rsidP="00B457B7">
      <w:pPr>
        <w:widowControl w:val="0"/>
        <w:autoSpaceDE w:val="0"/>
        <w:autoSpaceDN w:val="0"/>
        <w:adjustRightInd w:val="0"/>
        <w:spacing w:after="0" w:line="240" w:lineRule="auto"/>
        <w:ind w:firstLine="284"/>
        <w:jc w:val="both"/>
        <w:rPr>
          <w:rStyle w:val="NumeroarticoloCarattere1"/>
          <w:sz w:val="18"/>
          <w:szCs w:val="14"/>
        </w:rPr>
      </w:pPr>
    </w:p>
    <w:p w:rsidR="00347321" w:rsidRPr="00347321" w:rsidRDefault="005F2DEF" w:rsidP="00347321">
      <w:pPr>
        <w:widowControl w:val="0"/>
        <w:autoSpaceDE w:val="0"/>
        <w:autoSpaceDN w:val="0"/>
        <w:adjustRightInd w:val="0"/>
        <w:spacing w:after="0" w:line="240" w:lineRule="auto"/>
        <w:ind w:firstLine="284"/>
        <w:jc w:val="both"/>
        <w:rPr>
          <w:rFonts w:ascii="Times" w:eastAsia="SimSun" w:hAnsi="Times"/>
          <w:bCs/>
          <w:color w:val="000000"/>
          <w:sz w:val="14"/>
          <w:szCs w:val="14"/>
          <w:lang w:eastAsia="zh-CN"/>
        </w:rPr>
      </w:pPr>
      <w:r w:rsidRPr="000D3DF1">
        <w:rPr>
          <w:rStyle w:val="NumeroarticoloCarattere1"/>
          <w:sz w:val="18"/>
          <w:szCs w:val="14"/>
        </w:rPr>
        <w:t>350</w:t>
      </w:r>
      <w:r w:rsidRPr="000D3DF1">
        <w:rPr>
          <w:rFonts w:ascii="Times" w:hAnsi="Times"/>
          <w:b/>
          <w:bCs/>
          <w:color w:val="000000"/>
          <w:sz w:val="18"/>
          <w:szCs w:val="18"/>
        </w:rPr>
        <w:t xml:space="preserve">. </w:t>
      </w:r>
      <w:r w:rsidRPr="000D3DF1">
        <w:rPr>
          <w:rFonts w:ascii="Times" w:hAnsi="Times"/>
          <w:b/>
          <w:bCs/>
          <w:color w:val="000000"/>
          <w:sz w:val="14"/>
          <w:szCs w:val="14"/>
        </w:rPr>
        <w:t xml:space="preserve">Trattazione. </w:t>
      </w:r>
      <w:r w:rsidRPr="000D3DF1">
        <w:rPr>
          <w:rFonts w:ascii="Times" w:hAnsi="Times"/>
          <w:bCs/>
          <w:color w:val="000000"/>
          <w:sz w:val="14"/>
          <w:szCs w:val="14"/>
          <w:vertAlign w:val="superscript"/>
        </w:rPr>
        <w:t>(1)</w:t>
      </w:r>
      <w:r w:rsidRPr="000D3DF1">
        <w:rPr>
          <w:rFonts w:ascii="Times" w:hAnsi="Times"/>
          <w:color w:val="000000"/>
          <w:sz w:val="14"/>
          <w:szCs w:val="14"/>
        </w:rPr>
        <w:t xml:space="preserve"> </w:t>
      </w:r>
      <w:r w:rsidRPr="000D3DF1">
        <w:rPr>
          <w:rFonts w:ascii="Times" w:eastAsia="SimSun" w:hAnsi="Times"/>
          <w:bCs/>
          <w:color w:val="000000"/>
          <w:sz w:val="14"/>
          <w:szCs w:val="14"/>
          <w:lang w:eastAsia="zh-CN"/>
        </w:rPr>
        <w:t>––</w:t>
      </w:r>
      <w:r w:rsidR="00347321">
        <w:rPr>
          <w:rFonts w:ascii="Times" w:eastAsia="SimSun" w:hAnsi="Times"/>
          <w:bCs/>
          <w:color w:val="000000"/>
          <w:sz w:val="14"/>
          <w:szCs w:val="14"/>
          <w:lang w:eastAsia="zh-CN"/>
        </w:rPr>
        <w:t xml:space="preserve"> Davanti alla </w:t>
      </w:r>
      <w:r w:rsidR="00347321" w:rsidRPr="00347321">
        <w:rPr>
          <w:rFonts w:ascii="Times" w:eastAsia="SimSun" w:hAnsi="Times"/>
          <w:bCs/>
          <w:color w:val="000000"/>
          <w:sz w:val="14"/>
          <w:szCs w:val="14"/>
          <w:lang w:eastAsia="zh-CN"/>
        </w:rPr>
        <w:t>cor</w:t>
      </w:r>
      <w:r w:rsidR="00347321">
        <w:rPr>
          <w:rFonts w:ascii="Times" w:eastAsia="SimSun" w:hAnsi="Times"/>
          <w:bCs/>
          <w:color w:val="000000"/>
          <w:sz w:val="14"/>
          <w:szCs w:val="14"/>
          <w:lang w:eastAsia="zh-CN"/>
        </w:rPr>
        <w:t xml:space="preserve">te di appello </w:t>
      </w:r>
      <w:r w:rsidR="00347321" w:rsidRPr="00347321">
        <w:rPr>
          <w:rFonts w:ascii="Times" w:eastAsia="SimSun" w:hAnsi="Times"/>
          <w:bCs/>
          <w:color w:val="000000"/>
          <w:sz w:val="14"/>
          <w:szCs w:val="14"/>
          <w:lang w:eastAsia="zh-CN"/>
        </w:rPr>
        <w:t>la</w:t>
      </w:r>
      <w:r w:rsidR="00347321">
        <w:rPr>
          <w:rFonts w:ascii="Times" w:eastAsia="SimSun" w:hAnsi="Times"/>
          <w:bCs/>
          <w:color w:val="000000"/>
          <w:sz w:val="14"/>
          <w:szCs w:val="14"/>
          <w:lang w:eastAsia="zh-CN"/>
        </w:rPr>
        <w:t xml:space="preserve"> trattazione dell'appello è affidata all'istruttore, se nominato,</w:t>
      </w:r>
      <w:r w:rsidR="00347321" w:rsidRPr="00347321">
        <w:rPr>
          <w:rFonts w:ascii="Times" w:eastAsia="SimSun" w:hAnsi="Times"/>
          <w:bCs/>
          <w:color w:val="000000"/>
          <w:sz w:val="14"/>
          <w:szCs w:val="14"/>
          <w:lang w:eastAsia="zh-CN"/>
        </w:rPr>
        <w:t xml:space="preserve"> e</w:t>
      </w:r>
      <w:r w:rsidR="00347321">
        <w:rPr>
          <w:rFonts w:ascii="Times" w:eastAsia="SimSun" w:hAnsi="Times"/>
          <w:bCs/>
          <w:color w:val="000000"/>
          <w:sz w:val="14"/>
          <w:szCs w:val="14"/>
          <w:lang w:eastAsia="zh-CN"/>
        </w:rPr>
        <w:t xml:space="preserve"> </w:t>
      </w:r>
      <w:r w:rsidR="000E585E">
        <w:rPr>
          <w:rFonts w:ascii="Times" w:eastAsia="SimSun" w:hAnsi="Times"/>
          <w:bCs/>
          <w:color w:val="000000"/>
          <w:sz w:val="14"/>
          <w:szCs w:val="14"/>
          <w:lang w:eastAsia="zh-CN"/>
        </w:rPr>
        <w:t xml:space="preserve">la </w:t>
      </w:r>
      <w:r w:rsidR="00347321" w:rsidRPr="00347321">
        <w:rPr>
          <w:rFonts w:ascii="Times" w:eastAsia="SimSun" w:hAnsi="Times"/>
          <w:bCs/>
          <w:color w:val="000000"/>
          <w:sz w:val="14"/>
          <w:szCs w:val="14"/>
          <w:lang w:eastAsia="zh-CN"/>
        </w:rPr>
        <w:t>d</w:t>
      </w:r>
      <w:r w:rsidR="000E585E">
        <w:rPr>
          <w:rFonts w:ascii="Times" w:eastAsia="SimSun" w:hAnsi="Times"/>
          <w:bCs/>
          <w:color w:val="000000"/>
          <w:sz w:val="14"/>
          <w:szCs w:val="14"/>
          <w:lang w:eastAsia="zh-CN"/>
        </w:rPr>
        <w:t xml:space="preserve">ecisione è collegiale; </w:t>
      </w:r>
      <w:r w:rsidR="00347321" w:rsidRPr="00347321">
        <w:rPr>
          <w:rFonts w:ascii="Times" w:eastAsia="SimSun" w:hAnsi="Times"/>
          <w:bCs/>
          <w:color w:val="000000"/>
          <w:sz w:val="14"/>
          <w:szCs w:val="14"/>
          <w:lang w:eastAsia="zh-CN"/>
        </w:rPr>
        <w:t>davan</w:t>
      </w:r>
      <w:r w:rsidR="000E585E">
        <w:rPr>
          <w:rFonts w:ascii="Times" w:eastAsia="SimSun" w:hAnsi="Times"/>
          <w:bCs/>
          <w:color w:val="000000"/>
          <w:sz w:val="14"/>
          <w:szCs w:val="14"/>
          <w:lang w:eastAsia="zh-CN"/>
        </w:rPr>
        <w:t>ti al tribunale l'appello</w:t>
      </w:r>
      <w:r w:rsidR="00347321">
        <w:rPr>
          <w:rFonts w:ascii="Times" w:eastAsia="SimSun" w:hAnsi="Times"/>
          <w:bCs/>
          <w:color w:val="000000"/>
          <w:sz w:val="14"/>
          <w:szCs w:val="14"/>
          <w:lang w:eastAsia="zh-CN"/>
        </w:rPr>
        <w:t xml:space="preserve"> è </w:t>
      </w:r>
      <w:r w:rsidR="00347321" w:rsidRPr="00347321">
        <w:rPr>
          <w:rFonts w:ascii="Times" w:eastAsia="SimSun" w:hAnsi="Times"/>
          <w:bCs/>
          <w:color w:val="000000"/>
          <w:sz w:val="14"/>
          <w:szCs w:val="14"/>
          <w:lang w:eastAsia="zh-CN"/>
        </w:rPr>
        <w:t xml:space="preserve">trattato e deciso dal giudice monocratico. </w:t>
      </w:r>
    </w:p>
    <w:p w:rsidR="00347321" w:rsidRPr="00347321" w:rsidRDefault="00347321" w:rsidP="00347321">
      <w:pPr>
        <w:widowControl w:val="0"/>
        <w:autoSpaceDE w:val="0"/>
        <w:autoSpaceDN w:val="0"/>
        <w:adjustRightInd w:val="0"/>
        <w:spacing w:after="0" w:line="240" w:lineRule="auto"/>
        <w:ind w:firstLine="284"/>
        <w:jc w:val="both"/>
        <w:rPr>
          <w:rFonts w:ascii="Times" w:eastAsia="SimSun" w:hAnsi="Times"/>
          <w:bCs/>
          <w:color w:val="000000"/>
          <w:sz w:val="14"/>
          <w:szCs w:val="14"/>
          <w:lang w:eastAsia="zh-CN"/>
        </w:rPr>
      </w:pPr>
      <w:r>
        <w:rPr>
          <w:rFonts w:ascii="Times" w:eastAsia="SimSun" w:hAnsi="Times"/>
          <w:bCs/>
          <w:color w:val="000000"/>
          <w:sz w:val="14"/>
          <w:szCs w:val="14"/>
          <w:lang w:eastAsia="zh-CN"/>
        </w:rPr>
        <w:t xml:space="preserve">      Nella prima udienza di</w:t>
      </w:r>
      <w:r w:rsidR="000E585E">
        <w:rPr>
          <w:rFonts w:ascii="Times" w:eastAsia="SimSun" w:hAnsi="Times"/>
          <w:bCs/>
          <w:color w:val="000000"/>
          <w:sz w:val="14"/>
          <w:szCs w:val="14"/>
          <w:lang w:eastAsia="zh-CN"/>
        </w:rPr>
        <w:t xml:space="preserve"> trattazione il </w:t>
      </w:r>
      <w:r w:rsidRPr="00347321">
        <w:rPr>
          <w:rFonts w:ascii="Times" w:eastAsia="SimSun" w:hAnsi="Times"/>
          <w:bCs/>
          <w:color w:val="000000"/>
          <w:sz w:val="14"/>
          <w:szCs w:val="14"/>
          <w:lang w:eastAsia="zh-CN"/>
        </w:rPr>
        <w:t>giud</w:t>
      </w:r>
      <w:r w:rsidR="000E585E">
        <w:rPr>
          <w:rFonts w:ascii="Times" w:eastAsia="SimSun" w:hAnsi="Times"/>
          <w:bCs/>
          <w:color w:val="000000"/>
          <w:sz w:val="14"/>
          <w:szCs w:val="14"/>
          <w:lang w:eastAsia="zh-CN"/>
        </w:rPr>
        <w:t xml:space="preserve">ice verifica </w:t>
      </w:r>
      <w:r w:rsidRPr="00347321">
        <w:rPr>
          <w:rFonts w:ascii="Times" w:eastAsia="SimSun" w:hAnsi="Times"/>
          <w:bCs/>
          <w:color w:val="000000"/>
          <w:sz w:val="14"/>
          <w:szCs w:val="14"/>
          <w:lang w:eastAsia="zh-CN"/>
        </w:rPr>
        <w:t>la</w:t>
      </w:r>
      <w:r>
        <w:rPr>
          <w:rFonts w:ascii="Times" w:eastAsia="SimSun" w:hAnsi="Times"/>
          <w:bCs/>
          <w:color w:val="000000"/>
          <w:sz w:val="14"/>
          <w:szCs w:val="14"/>
          <w:lang w:eastAsia="zh-CN"/>
        </w:rPr>
        <w:t xml:space="preserve"> </w:t>
      </w:r>
      <w:r w:rsidR="000E585E">
        <w:rPr>
          <w:rFonts w:ascii="Times" w:eastAsia="SimSun" w:hAnsi="Times"/>
          <w:bCs/>
          <w:color w:val="000000"/>
          <w:sz w:val="14"/>
          <w:szCs w:val="14"/>
          <w:lang w:eastAsia="zh-CN"/>
        </w:rPr>
        <w:t xml:space="preserve">regolare costituzione del </w:t>
      </w:r>
      <w:r w:rsidRPr="00347321">
        <w:rPr>
          <w:rFonts w:ascii="Times" w:eastAsia="SimSun" w:hAnsi="Times"/>
          <w:bCs/>
          <w:color w:val="000000"/>
          <w:sz w:val="14"/>
          <w:szCs w:val="14"/>
          <w:lang w:eastAsia="zh-CN"/>
        </w:rPr>
        <w:t>gi</w:t>
      </w:r>
      <w:r w:rsidR="000E585E">
        <w:rPr>
          <w:rFonts w:ascii="Times" w:eastAsia="SimSun" w:hAnsi="Times"/>
          <w:bCs/>
          <w:color w:val="000000"/>
          <w:sz w:val="14"/>
          <w:szCs w:val="14"/>
          <w:lang w:eastAsia="zh-CN"/>
        </w:rPr>
        <w:t xml:space="preserve">udizio e, quando   occorre, </w:t>
      </w:r>
      <w:r w:rsidRPr="00347321">
        <w:rPr>
          <w:rFonts w:ascii="Times" w:eastAsia="SimSun" w:hAnsi="Times"/>
          <w:bCs/>
          <w:color w:val="000000"/>
          <w:sz w:val="14"/>
          <w:szCs w:val="14"/>
          <w:lang w:eastAsia="zh-CN"/>
        </w:rPr>
        <w:t>ordina</w:t>
      </w:r>
      <w:r w:rsidR="000E585E">
        <w:rPr>
          <w:rFonts w:ascii="Times" w:eastAsia="SimSun" w:hAnsi="Times"/>
          <w:bCs/>
          <w:color w:val="000000"/>
          <w:sz w:val="14"/>
          <w:szCs w:val="14"/>
          <w:lang w:eastAsia="zh-CN"/>
        </w:rPr>
        <w:t xml:space="preserve"> </w:t>
      </w:r>
      <w:r w:rsidRPr="00347321">
        <w:rPr>
          <w:rFonts w:ascii="Times" w:eastAsia="SimSun" w:hAnsi="Times"/>
          <w:bCs/>
          <w:color w:val="000000"/>
          <w:sz w:val="14"/>
          <w:szCs w:val="14"/>
          <w:lang w:eastAsia="zh-CN"/>
        </w:rPr>
        <w:t>l'integrazione di esso o la notificazione prevista dall'articolo 332,</w:t>
      </w:r>
      <w:r w:rsidR="000E585E">
        <w:rPr>
          <w:rFonts w:ascii="Times" w:eastAsia="SimSun" w:hAnsi="Times"/>
          <w:bCs/>
          <w:color w:val="000000"/>
          <w:sz w:val="14"/>
          <w:szCs w:val="14"/>
          <w:lang w:eastAsia="zh-CN"/>
        </w:rPr>
        <w:t xml:space="preserve"> </w:t>
      </w:r>
      <w:r w:rsidRPr="00347321">
        <w:rPr>
          <w:rFonts w:ascii="Times" w:eastAsia="SimSun" w:hAnsi="Times"/>
          <w:bCs/>
          <w:color w:val="000000"/>
          <w:sz w:val="14"/>
          <w:szCs w:val="14"/>
          <w:lang w:eastAsia="zh-CN"/>
        </w:rPr>
        <w:t>dichiara la contumacia dell'appellato oppure dispone che</w:t>
      </w:r>
      <w:r w:rsidR="000E585E">
        <w:rPr>
          <w:rFonts w:ascii="Times" w:eastAsia="SimSun" w:hAnsi="Times"/>
          <w:bCs/>
          <w:color w:val="000000"/>
          <w:sz w:val="14"/>
          <w:szCs w:val="14"/>
          <w:lang w:eastAsia="zh-CN"/>
        </w:rPr>
        <w:t xml:space="preserve"> si</w:t>
      </w:r>
      <w:r w:rsidRPr="00347321">
        <w:rPr>
          <w:rFonts w:ascii="Times" w:eastAsia="SimSun" w:hAnsi="Times"/>
          <w:bCs/>
          <w:color w:val="000000"/>
          <w:sz w:val="14"/>
          <w:szCs w:val="14"/>
          <w:lang w:eastAsia="zh-CN"/>
        </w:rPr>
        <w:t xml:space="preserve"> rinnovi</w:t>
      </w:r>
      <w:r w:rsidR="000E585E">
        <w:rPr>
          <w:rFonts w:ascii="Times" w:eastAsia="SimSun" w:hAnsi="Times"/>
          <w:bCs/>
          <w:color w:val="000000"/>
          <w:sz w:val="14"/>
          <w:szCs w:val="14"/>
          <w:lang w:eastAsia="zh-CN"/>
        </w:rPr>
        <w:t xml:space="preserve"> </w:t>
      </w:r>
      <w:r w:rsidRPr="00347321">
        <w:rPr>
          <w:rFonts w:ascii="Times" w:eastAsia="SimSun" w:hAnsi="Times"/>
          <w:bCs/>
          <w:color w:val="000000"/>
          <w:sz w:val="14"/>
          <w:szCs w:val="14"/>
          <w:lang w:eastAsia="zh-CN"/>
        </w:rPr>
        <w:t>la notificazione dell'atto di appello, e provvede alla riunione degli</w:t>
      </w:r>
      <w:r w:rsidR="000E585E">
        <w:rPr>
          <w:rFonts w:ascii="Times" w:eastAsia="SimSun" w:hAnsi="Times"/>
          <w:bCs/>
          <w:color w:val="000000"/>
          <w:sz w:val="14"/>
          <w:szCs w:val="14"/>
          <w:lang w:eastAsia="zh-CN"/>
        </w:rPr>
        <w:t xml:space="preserve"> </w:t>
      </w:r>
      <w:r w:rsidRPr="00347321">
        <w:rPr>
          <w:rFonts w:ascii="Times" w:eastAsia="SimSun" w:hAnsi="Times"/>
          <w:bCs/>
          <w:color w:val="000000"/>
          <w:sz w:val="14"/>
          <w:szCs w:val="14"/>
          <w:lang w:eastAsia="zh-CN"/>
        </w:rPr>
        <w:t xml:space="preserve">appelli proposti contro la stessa sentenza. </w:t>
      </w:r>
    </w:p>
    <w:p w:rsidR="00347321" w:rsidRPr="00347321" w:rsidRDefault="00347321" w:rsidP="00347321">
      <w:pPr>
        <w:widowControl w:val="0"/>
        <w:autoSpaceDE w:val="0"/>
        <w:autoSpaceDN w:val="0"/>
        <w:adjustRightInd w:val="0"/>
        <w:spacing w:after="0" w:line="240" w:lineRule="auto"/>
        <w:ind w:firstLine="284"/>
        <w:jc w:val="both"/>
        <w:rPr>
          <w:rFonts w:ascii="Times" w:eastAsia="SimSun" w:hAnsi="Times"/>
          <w:bCs/>
          <w:color w:val="000000"/>
          <w:sz w:val="14"/>
          <w:szCs w:val="14"/>
          <w:lang w:eastAsia="zh-CN"/>
        </w:rPr>
      </w:pPr>
      <w:r w:rsidRPr="00347321">
        <w:rPr>
          <w:rFonts w:ascii="Times" w:eastAsia="SimSun" w:hAnsi="Times"/>
          <w:bCs/>
          <w:color w:val="000000"/>
          <w:sz w:val="14"/>
          <w:szCs w:val="14"/>
          <w:lang w:eastAsia="zh-CN"/>
        </w:rPr>
        <w:t xml:space="preserve">      Quando rileva che ricorre l'ipotesi di cui all'articolo 348-bis</w:t>
      </w:r>
      <w:r w:rsidR="000E585E">
        <w:rPr>
          <w:rFonts w:ascii="Times" w:eastAsia="SimSun" w:hAnsi="Times"/>
          <w:bCs/>
          <w:color w:val="000000"/>
          <w:sz w:val="14"/>
          <w:szCs w:val="14"/>
          <w:lang w:eastAsia="zh-CN"/>
        </w:rPr>
        <w:t xml:space="preserve"> il giudice, sentite le parti, dispone la discussione orale </w:t>
      </w:r>
      <w:r w:rsidRPr="00347321">
        <w:rPr>
          <w:rFonts w:ascii="Times" w:eastAsia="SimSun" w:hAnsi="Times"/>
          <w:bCs/>
          <w:color w:val="000000"/>
          <w:sz w:val="14"/>
          <w:szCs w:val="14"/>
          <w:lang w:eastAsia="zh-CN"/>
        </w:rPr>
        <w:t>della</w:t>
      </w:r>
      <w:r w:rsidR="000E585E">
        <w:rPr>
          <w:rFonts w:ascii="Times" w:eastAsia="SimSun" w:hAnsi="Times"/>
          <w:bCs/>
          <w:color w:val="000000"/>
          <w:sz w:val="14"/>
          <w:szCs w:val="14"/>
          <w:lang w:eastAsia="zh-CN"/>
        </w:rPr>
        <w:t xml:space="preserve"> causa ai sensi</w:t>
      </w:r>
      <w:r w:rsidRPr="00347321">
        <w:rPr>
          <w:rFonts w:ascii="Times" w:eastAsia="SimSun" w:hAnsi="Times"/>
          <w:bCs/>
          <w:color w:val="000000"/>
          <w:sz w:val="14"/>
          <w:szCs w:val="14"/>
          <w:lang w:eastAsia="zh-CN"/>
        </w:rPr>
        <w:t xml:space="preserve"> </w:t>
      </w:r>
      <w:r w:rsidR="000E585E">
        <w:rPr>
          <w:rFonts w:ascii="Times" w:eastAsia="SimSun" w:hAnsi="Times"/>
          <w:bCs/>
          <w:color w:val="000000"/>
          <w:sz w:val="14"/>
          <w:szCs w:val="14"/>
          <w:lang w:eastAsia="zh-CN"/>
        </w:rPr>
        <w:t xml:space="preserve">dell'articolo 350-bis.  Allo stesso   modo   può </w:t>
      </w:r>
      <w:r w:rsidRPr="00347321">
        <w:rPr>
          <w:rFonts w:ascii="Times" w:eastAsia="SimSun" w:hAnsi="Times"/>
          <w:bCs/>
          <w:color w:val="000000"/>
          <w:sz w:val="14"/>
          <w:szCs w:val="14"/>
          <w:lang w:eastAsia="zh-CN"/>
        </w:rPr>
        <w:t>pr</w:t>
      </w:r>
      <w:r w:rsidR="000E585E">
        <w:rPr>
          <w:rFonts w:ascii="Times" w:eastAsia="SimSun" w:hAnsi="Times"/>
          <w:bCs/>
          <w:color w:val="000000"/>
          <w:sz w:val="14"/>
          <w:szCs w:val="14"/>
          <w:lang w:eastAsia="zh-CN"/>
        </w:rPr>
        <w:t xml:space="preserve">ovvedere quando l'impugnazione appare manifestamente fondata, </w:t>
      </w:r>
      <w:r w:rsidRPr="00347321">
        <w:rPr>
          <w:rFonts w:ascii="Times" w:eastAsia="SimSun" w:hAnsi="Times"/>
          <w:bCs/>
          <w:color w:val="000000"/>
          <w:sz w:val="14"/>
          <w:szCs w:val="14"/>
          <w:lang w:eastAsia="zh-CN"/>
        </w:rPr>
        <w:t>o</w:t>
      </w:r>
      <w:r w:rsidR="000E585E">
        <w:rPr>
          <w:rFonts w:ascii="Times" w:eastAsia="SimSun" w:hAnsi="Times"/>
          <w:bCs/>
          <w:color w:val="000000"/>
          <w:sz w:val="14"/>
          <w:szCs w:val="14"/>
          <w:lang w:eastAsia="zh-CN"/>
        </w:rPr>
        <w:t xml:space="preserve"> comunque quando lo ritenga opportuno in ragione </w:t>
      </w:r>
      <w:r w:rsidR="000E585E" w:rsidRPr="00CD7394">
        <w:rPr>
          <w:rFonts w:ascii="Times" w:eastAsia="SimSun" w:hAnsi="Times"/>
          <w:bCs/>
          <w:color w:val="000000"/>
          <w:sz w:val="14"/>
          <w:szCs w:val="14"/>
          <w:lang w:eastAsia="zh-CN"/>
        </w:rPr>
        <w:t xml:space="preserve">della </w:t>
      </w:r>
      <w:r w:rsidRPr="00CD7394">
        <w:rPr>
          <w:rFonts w:ascii="Times" w:eastAsia="SimSun" w:hAnsi="Times"/>
          <w:bCs/>
          <w:color w:val="000000"/>
          <w:sz w:val="14"/>
          <w:szCs w:val="14"/>
          <w:lang w:eastAsia="zh-CN"/>
        </w:rPr>
        <w:t>ridotta</w:t>
      </w:r>
      <w:r w:rsidR="000E585E" w:rsidRPr="00CD7394">
        <w:rPr>
          <w:rFonts w:ascii="Times" w:eastAsia="SimSun" w:hAnsi="Times"/>
          <w:bCs/>
          <w:color w:val="000000"/>
          <w:sz w:val="14"/>
          <w:szCs w:val="14"/>
          <w:lang w:eastAsia="zh-CN"/>
        </w:rPr>
        <w:t xml:space="preserve"> complessità </w:t>
      </w:r>
      <w:r w:rsidRPr="00CD7394">
        <w:rPr>
          <w:rFonts w:ascii="Times" w:eastAsia="SimSun" w:hAnsi="Times"/>
          <w:bCs/>
          <w:color w:val="000000"/>
          <w:sz w:val="14"/>
          <w:szCs w:val="14"/>
          <w:lang w:eastAsia="zh-CN"/>
        </w:rPr>
        <w:t>o dell'urgenza della causa.</w:t>
      </w:r>
      <w:r w:rsidRPr="00347321">
        <w:rPr>
          <w:rFonts w:ascii="Times" w:eastAsia="SimSun" w:hAnsi="Times"/>
          <w:bCs/>
          <w:color w:val="000000"/>
          <w:sz w:val="14"/>
          <w:szCs w:val="14"/>
          <w:lang w:eastAsia="zh-CN"/>
        </w:rPr>
        <w:t xml:space="preserve"> </w:t>
      </w:r>
    </w:p>
    <w:p w:rsidR="00347321" w:rsidRPr="00347321" w:rsidRDefault="00347321" w:rsidP="00347321">
      <w:pPr>
        <w:widowControl w:val="0"/>
        <w:autoSpaceDE w:val="0"/>
        <w:autoSpaceDN w:val="0"/>
        <w:adjustRightInd w:val="0"/>
        <w:spacing w:after="0" w:line="240" w:lineRule="auto"/>
        <w:ind w:firstLine="284"/>
        <w:jc w:val="both"/>
        <w:rPr>
          <w:rFonts w:ascii="Times" w:eastAsia="SimSun" w:hAnsi="Times"/>
          <w:bCs/>
          <w:color w:val="000000"/>
          <w:sz w:val="14"/>
          <w:szCs w:val="14"/>
          <w:lang w:eastAsia="zh-CN"/>
        </w:rPr>
      </w:pPr>
      <w:r w:rsidRPr="00347321">
        <w:rPr>
          <w:rFonts w:ascii="Times" w:eastAsia="SimSun" w:hAnsi="Times"/>
          <w:bCs/>
          <w:color w:val="000000"/>
          <w:sz w:val="14"/>
          <w:szCs w:val="14"/>
          <w:lang w:eastAsia="zh-CN"/>
        </w:rPr>
        <w:t xml:space="preserve">      Quando non provv</w:t>
      </w:r>
      <w:r w:rsidR="000E585E">
        <w:rPr>
          <w:rFonts w:ascii="Times" w:eastAsia="SimSun" w:hAnsi="Times"/>
          <w:bCs/>
          <w:color w:val="000000"/>
          <w:sz w:val="14"/>
          <w:szCs w:val="14"/>
          <w:lang w:eastAsia="zh-CN"/>
        </w:rPr>
        <w:t xml:space="preserve">ede ai sensi del terzo comma, nella </w:t>
      </w:r>
      <w:r w:rsidRPr="00347321">
        <w:rPr>
          <w:rFonts w:ascii="Times" w:eastAsia="SimSun" w:hAnsi="Times"/>
          <w:bCs/>
          <w:color w:val="000000"/>
          <w:sz w:val="14"/>
          <w:szCs w:val="14"/>
          <w:lang w:eastAsia="zh-CN"/>
        </w:rPr>
        <w:t>stessa</w:t>
      </w:r>
      <w:r w:rsidR="000E585E">
        <w:rPr>
          <w:rFonts w:ascii="Times" w:eastAsia="SimSun" w:hAnsi="Times"/>
          <w:bCs/>
          <w:color w:val="000000"/>
          <w:sz w:val="14"/>
          <w:szCs w:val="14"/>
          <w:lang w:eastAsia="zh-CN"/>
        </w:rPr>
        <w:t xml:space="preserve"> </w:t>
      </w:r>
      <w:r w:rsidRPr="00347321">
        <w:rPr>
          <w:rFonts w:ascii="Times" w:eastAsia="SimSun" w:hAnsi="Times"/>
          <w:bCs/>
          <w:color w:val="000000"/>
          <w:sz w:val="14"/>
          <w:szCs w:val="14"/>
          <w:lang w:eastAsia="zh-CN"/>
        </w:rPr>
        <w:t>udienza il g</w:t>
      </w:r>
      <w:r w:rsidR="000E585E">
        <w:rPr>
          <w:rFonts w:ascii="Times" w:eastAsia="SimSun" w:hAnsi="Times"/>
          <w:bCs/>
          <w:color w:val="000000"/>
          <w:sz w:val="14"/>
          <w:szCs w:val="14"/>
          <w:lang w:eastAsia="zh-CN"/>
        </w:rPr>
        <w:t xml:space="preserve">iudice procede al tentativo di conciliazione </w:t>
      </w:r>
      <w:r w:rsidRPr="00347321">
        <w:rPr>
          <w:rFonts w:ascii="Times" w:eastAsia="SimSun" w:hAnsi="Times"/>
          <w:bCs/>
          <w:color w:val="000000"/>
          <w:sz w:val="14"/>
          <w:szCs w:val="14"/>
          <w:lang w:eastAsia="zh-CN"/>
        </w:rPr>
        <w:t>ordinando,</w:t>
      </w:r>
      <w:r w:rsidR="000E585E">
        <w:rPr>
          <w:rFonts w:ascii="Times" w:eastAsia="SimSun" w:hAnsi="Times"/>
          <w:bCs/>
          <w:color w:val="000000"/>
          <w:sz w:val="14"/>
          <w:szCs w:val="14"/>
          <w:lang w:eastAsia="zh-CN"/>
        </w:rPr>
        <w:t xml:space="preserve"> quando occorre, la </w:t>
      </w:r>
      <w:r w:rsidRPr="00347321">
        <w:rPr>
          <w:rFonts w:ascii="Times" w:eastAsia="SimSun" w:hAnsi="Times"/>
          <w:bCs/>
          <w:color w:val="000000"/>
          <w:sz w:val="14"/>
          <w:szCs w:val="14"/>
          <w:lang w:eastAsia="zh-CN"/>
        </w:rPr>
        <w:t>comparizione</w:t>
      </w:r>
      <w:r w:rsidR="00AD6BF5">
        <w:rPr>
          <w:rFonts w:ascii="Times" w:eastAsia="SimSun" w:hAnsi="Times"/>
          <w:bCs/>
          <w:color w:val="000000"/>
          <w:sz w:val="14"/>
          <w:szCs w:val="14"/>
          <w:lang w:eastAsia="zh-CN"/>
        </w:rPr>
        <w:t xml:space="preserve"> personale</w:t>
      </w:r>
      <w:r w:rsidR="00361B95">
        <w:rPr>
          <w:rFonts w:ascii="Times" w:eastAsia="SimSun" w:hAnsi="Times"/>
          <w:bCs/>
          <w:color w:val="000000"/>
          <w:sz w:val="14"/>
          <w:szCs w:val="14"/>
          <w:lang w:eastAsia="zh-CN"/>
        </w:rPr>
        <w:t xml:space="preserve"> delle parti;</w:t>
      </w:r>
      <w:r w:rsidRPr="00347321">
        <w:rPr>
          <w:rFonts w:ascii="Times" w:eastAsia="SimSun" w:hAnsi="Times"/>
          <w:bCs/>
          <w:color w:val="000000"/>
          <w:sz w:val="14"/>
          <w:szCs w:val="14"/>
          <w:lang w:eastAsia="zh-CN"/>
        </w:rPr>
        <w:t xml:space="preserve"> provvede</w:t>
      </w:r>
      <w:r w:rsidR="000E585E">
        <w:rPr>
          <w:rFonts w:ascii="Times" w:eastAsia="SimSun" w:hAnsi="Times"/>
          <w:bCs/>
          <w:color w:val="000000"/>
          <w:sz w:val="14"/>
          <w:szCs w:val="14"/>
          <w:lang w:eastAsia="zh-CN"/>
        </w:rPr>
        <w:t xml:space="preserve"> </w:t>
      </w:r>
      <w:r w:rsidRPr="00347321">
        <w:rPr>
          <w:rFonts w:ascii="Times" w:eastAsia="SimSun" w:hAnsi="Times"/>
          <w:bCs/>
          <w:color w:val="000000"/>
          <w:sz w:val="14"/>
          <w:szCs w:val="14"/>
          <w:lang w:eastAsia="zh-CN"/>
        </w:rPr>
        <w:t>inoltre sulle eventuali r</w:t>
      </w:r>
      <w:r w:rsidR="00361B95">
        <w:rPr>
          <w:rFonts w:ascii="Times" w:eastAsia="SimSun" w:hAnsi="Times"/>
          <w:bCs/>
          <w:color w:val="000000"/>
          <w:sz w:val="14"/>
          <w:szCs w:val="14"/>
          <w:lang w:eastAsia="zh-CN"/>
        </w:rPr>
        <w:t xml:space="preserve">ichieste istruttorie, dando le </w:t>
      </w:r>
      <w:r w:rsidRPr="00347321">
        <w:rPr>
          <w:rFonts w:ascii="Times" w:eastAsia="SimSun" w:hAnsi="Times"/>
          <w:bCs/>
          <w:color w:val="000000"/>
          <w:sz w:val="14"/>
          <w:szCs w:val="14"/>
          <w:lang w:eastAsia="zh-CN"/>
        </w:rPr>
        <w:t>disposizioni</w:t>
      </w:r>
      <w:r w:rsidR="000E585E">
        <w:rPr>
          <w:rFonts w:ascii="Times" w:eastAsia="SimSun" w:hAnsi="Times"/>
          <w:bCs/>
          <w:color w:val="000000"/>
          <w:sz w:val="14"/>
          <w:szCs w:val="14"/>
          <w:lang w:eastAsia="zh-CN"/>
        </w:rPr>
        <w:t xml:space="preserve"> </w:t>
      </w:r>
      <w:r w:rsidR="0039462F">
        <w:rPr>
          <w:rFonts w:ascii="Times" w:eastAsia="SimSun" w:hAnsi="Times"/>
          <w:bCs/>
          <w:color w:val="000000"/>
          <w:sz w:val="14"/>
          <w:szCs w:val="14"/>
          <w:lang w:eastAsia="zh-CN"/>
        </w:rPr>
        <w:t>per l'assunzione davanti a sé</w:t>
      </w:r>
      <w:r w:rsidRPr="00347321">
        <w:rPr>
          <w:rFonts w:ascii="Times" w:eastAsia="SimSun" w:hAnsi="Times"/>
          <w:bCs/>
          <w:color w:val="000000"/>
          <w:sz w:val="14"/>
          <w:szCs w:val="14"/>
          <w:lang w:eastAsia="zh-CN"/>
        </w:rPr>
        <w:t xml:space="preserve"> delle prove ammesse.</w:t>
      </w:r>
    </w:p>
    <w:p w:rsidR="00347321" w:rsidRPr="000D3DF1" w:rsidRDefault="00347321" w:rsidP="00347321">
      <w:pPr>
        <w:widowControl w:val="0"/>
        <w:autoSpaceDE w:val="0"/>
        <w:autoSpaceDN w:val="0"/>
        <w:adjustRightInd w:val="0"/>
        <w:spacing w:after="0" w:line="240" w:lineRule="auto"/>
        <w:ind w:firstLine="284"/>
        <w:jc w:val="both"/>
        <w:rPr>
          <w:rFonts w:ascii="Times" w:hAnsi="Times"/>
          <w:color w:val="000000"/>
          <w:sz w:val="14"/>
          <w:szCs w:val="14"/>
        </w:rPr>
      </w:pPr>
    </w:p>
    <w:p w:rsidR="005F2DEF" w:rsidRDefault="005F2DEF" w:rsidP="005F2DEF">
      <w:pPr>
        <w:widowControl w:val="0"/>
        <w:spacing w:after="0" w:line="240" w:lineRule="auto"/>
        <w:jc w:val="both"/>
        <w:rPr>
          <w:rFonts w:ascii="Garamond" w:hAnsi="Garamond"/>
          <w:i/>
          <w:color w:val="000000" w:themeColor="text1"/>
          <w:sz w:val="16"/>
          <w:szCs w:val="16"/>
        </w:rPr>
      </w:pPr>
    </w:p>
    <w:p w:rsidR="005F2DEF" w:rsidRPr="00507B77" w:rsidRDefault="005F2DEF" w:rsidP="005F2DEF">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347321" w:rsidRPr="00347321" w:rsidRDefault="005F2DEF" w:rsidP="00347321">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507B77">
        <w:rPr>
          <w:rFonts w:ascii="Arial" w:hAnsi="Arial" w:cs="Arial"/>
          <w:iCs/>
          <w:color w:val="000000"/>
          <w:sz w:val="12"/>
          <w:szCs w:val="16"/>
          <w:vertAlign w:val="superscript"/>
          <w:lang w:eastAsia="it-IT"/>
        </w:rPr>
        <w:t>(1)</w:t>
      </w:r>
      <w:r w:rsidRPr="00507B77">
        <w:rPr>
          <w:rFonts w:ascii="Arial" w:hAnsi="Arial" w:cs="Arial"/>
          <w:iCs/>
          <w:color w:val="000000"/>
          <w:sz w:val="12"/>
          <w:szCs w:val="16"/>
          <w:lang w:eastAsia="it-IT"/>
        </w:rPr>
        <w:t xml:space="preserve"> Articolo così sostituito dall’art</w:t>
      </w:r>
      <w:r w:rsidR="00347321">
        <w:rPr>
          <w:rFonts w:ascii="Arial" w:hAnsi="Arial" w:cs="Arial"/>
          <w:iCs/>
          <w:color w:val="000000"/>
          <w:sz w:val="12"/>
          <w:szCs w:val="16"/>
          <w:lang w:eastAsia="it-IT"/>
        </w:rPr>
        <w:t xml:space="preserve">. </w:t>
      </w:r>
      <w:r w:rsidR="00347321">
        <w:rPr>
          <w:rFonts w:ascii="Arial" w:hAnsi="Arial" w:cs="Arial"/>
          <w:color w:val="000000"/>
          <w:sz w:val="12"/>
          <w:szCs w:val="16"/>
          <w:lang w:eastAsia="it-IT"/>
        </w:rPr>
        <w:t xml:space="preserve">3, comma 36, </w:t>
      </w:r>
      <w:proofErr w:type="spellStart"/>
      <w:r w:rsidR="00347321">
        <w:rPr>
          <w:rFonts w:ascii="Arial" w:hAnsi="Arial" w:cs="Arial"/>
          <w:color w:val="000000"/>
          <w:sz w:val="12"/>
          <w:szCs w:val="16"/>
          <w:lang w:eastAsia="it-IT"/>
        </w:rPr>
        <w:t>lett</w:t>
      </w:r>
      <w:proofErr w:type="spellEnd"/>
      <w:r w:rsidR="00347321">
        <w:rPr>
          <w:rFonts w:ascii="Arial" w:hAnsi="Arial" w:cs="Arial"/>
          <w:color w:val="000000"/>
          <w:sz w:val="12"/>
          <w:szCs w:val="16"/>
          <w:lang w:eastAsia="it-IT"/>
        </w:rPr>
        <w:t>. g</w:t>
      </w:r>
      <w:r w:rsidR="00347321" w:rsidRPr="00C93444">
        <w:rPr>
          <w:rFonts w:ascii="Arial" w:hAnsi="Arial" w:cs="Arial"/>
          <w:color w:val="000000"/>
          <w:sz w:val="12"/>
          <w:szCs w:val="16"/>
          <w:lang w:eastAsia="it-IT"/>
        </w:rPr>
        <w:t xml:space="preserve">, del d. </w:t>
      </w:r>
      <w:proofErr w:type="spellStart"/>
      <w:r w:rsidR="00347321" w:rsidRPr="00C93444">
        <w:rPr>
          <w:rFonts w:ascii="Arial" w:hAnsi="Arial" w:cs="Arial"/>
          <w:color w:val="000000"/>
          <w:sz w:val="12"/>
          <w:szCs w:val="16"/>
          <w:lang w:eastAsia="it-IT"/>
        </w:rPr>
        <w:t>lgs</w:t>
      </w:r>
      <w:proofErr w:type="spellEnd"/>
      <w:r w:rsidR="00347321" w:rsidRPr="00C93444">
        <w:rPr>
          <w:rFonts w:ascii="Arial" w:hAnsi="Arial" w:cs="Arial"/>
          <w:color w:val="000000"/>
          <w:sz w:val="12"/>
          <w:szCs w:val="16"/>
          <w:lang w:eastAsia="it-IT"/>
        </w:rPr>
        <w:t xml:space="preserve">. </w:t>
      </w:r>
      <w:r w:rsidR="00347321" w:rsidRPr="00C93444">
        <w:rPr>
          <w:rFonts w:ascii="Arial" w:hAnsi="Arial" w:cs="Arial"/>
          <w:bCs/>
          <w:color w:val="000000"/>
          <w:sz w:val="12"/>
          <w:szCs w:val="16"/>
          <w:lang w:eastAsia="it-IT"/>
        </w:rPr>
        <w:t>10 ottobre 2022, n. 149</w:t>
      </w:r>
      <w:r w:rsidR="00347321">
        <w:rPr>
          <w:rFonts w:ascii="Arial" w:hAnsi="Arial" w:cs="Arial"/>
          <w:bCs/>
          <w:color w:val="000000"/>
          <w:sz w:val="12"/>
          <w:szCs w:val="16"/>
          <w:lang w:eastAsia="it-IT"/>
        </w:rPr>
        <w:t>, attuazione della l.</w:t>
      </w:r>
      <w:r w:rsidR="00347321" w:rsidRPr="00C93444">
        <w:rPr>
          <w:rFonts w:ascii="Arial" w:hAnsi="Arial" w:cs="Arial"/>
          <w:bCs/>
          <w:color w:val="000000"/>
          <w:sz w:val="12"/>
          <w:szCs w:val="16"/>
          <w:lang w:eastAsia="it-IT"/>
        </w:rPr>
        <w:t xml:space="preserve"> 26 novembre 2021, n. 206</w:t>
      </w:r>
      <w:r w:rsidR="00347321">
        <w:rPr>
          <w:rFonts w:ascii="Arial" w:hAnsi="Arial" w:cs="Arial"/>
          <w:bCs/>
          <w:color w:val="000000"/>
          <w:sz w:val="12"/>
          <w:szCs w:val="16"/>
          <w:lang w:eastAsia="it-IT"/>
        </w:rPr>
        <w:t>.</w:t>
      </w:r>
      <w:r w:rsidR="00347321" w:rsidRPr="00347321">
        <w:rPr>
          <w:rFonts w:ascii="Arial" w:hAnsi="Arial" w:cs="Arial"/>
          <w:bCs/>
          <w:color w:val="000000"/>
          <w:sz w:val="12"/>
          <w:szCs w:val="16"/>
          <w:lang w:eastAsia="it-IT"/>
        </w:rPr>
        <w:t xml:space="preserve"> </w:t>
      </w:r>
      <w:r w:rsidR="00347321">
        <w:rPr>
          <w:rFonts w:ascii="Arial" w:hAnsi="Arial" w:cs="Arial"/>
          <w:bCs/>
          <w:color w:val="000000"/>
          <w:sz w:val="12"/>
          <w:szCs w:val="16"/>
          <w:lang w:eastAsia="it-IT"/>
        </w:rPr>
        <w:t xml:space="preserve">testo dell’orticolo vigente </w:t>
      </w:r>
      <w:r w:rsidR="00730891">
        <w:rPr>
          <w:rFonts w:ascii="Arial" w:hAnsi="Arial" w:cs="Arial"/>
          <w:bCs/>
          <w:color w:val="000000"/>
          <w:sz w:val="12"/>
          <w:szCs w:val="16"/>
          <w:lang w:eastAsia="it-IT"/>
        </w:rPr>
        <w:t>fino al 28 febbraio</w:t>
      </w:r>
      <w:r w:rsidR="00347321">
        <w:rPr>
          <w:rFonts w:ascii="Arial" w:hAnsi="Arial" w:cs="Arial"/>
          <w:bCs/>
          <w:color w:val="000000"/>
          <w:sz w:val="12"/>
          <w:szCs w:val="16"/>
          <w:lang w:eastAsia="it-IT"/>
        </w:rPr>
        <w:t xml:space="preserve"> 2023 è il seguente: ‹‹</w:t>
      </w:r>
      <w:r w:rsidR="00347321" w:rsidRPr="00347321">
        <w:rPr>
          <w:rFonts w:ascii="Arial" w:hAnsi="Arial" w:cs="Arial"/>
          <w:bCs/>
          <w:color w:val="000000"/>
          <w:sz w:val="12"/>
          <w:szCs w:val="16"/>
          <w:lang w:eastAsia="it-IT"/>
        </w:rPr>
        <w:t xml:space="preserve">Davanti alla Corte di appello la trattazione dell’appello è collegiale ma il Presidente del collegio può delegare per l’assunzione dei mezzi istruttori uno dei suoi componenti; davanti al Tribunale l’appello è trattato e deciso dal giudice monocratico. </w:t>
      </w:r>
    </w:p>
    <w:p w:rsidR="00347321" w:rsidRPr="00347321" w:rsidRDefault="00347321" w:rsidP="00347321">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347321">
        <w:rPr>
          <w:rFonts w:ascii="Arial" w:hAnsi="Arial" w:cs="Arial"/>
          <w:bCs/>
          <w:color w:val="000000"/>
          <w:sz w:val="12"/>
          <w:szCs w:val="16"/>
          <w:lang w:eastAsia="it-IT"/>
        </w:rPr>
        <w:t xml:space="preserve">Nella prima udienza di trattazione il giudice verifica la regolare costituzione del giudizio e, quando occorre, ordina l’integrazione di esso o la notificazione prevista dall’articolo 332, oppure dispone che si rinnovi la notificazione dell’atto di appello. </w:t>
      </w:r>
    </w:p>
    <w:p w:rsidR="005F2DEF" w:rsidRPr="00507B77" w:rsidRDefault="00347321" w:rsidP="00347321">
      <w:pPr>
        <w:widowControl w:val="0"/>
        <w:pBdr>
          <w:left w:val="single" w:sz="24" w:space="4" w:color="808080"/>
        </w:pBdr>
        <w:spacing w:after="0" w:line="240" w:lineRule="auto"/>
        <w:ind w:left="142"/>
        <w:jc w:val="both"/>
        <w:rPr>
          <w:rFonts w:ascii="Arial" w:hAnsi="Arial" w:cs="Arial"/>
          <w:iCs/>
          <w:color w:val="000000"/>
          <w:sz w:val="12"/>
          <w:szCs w:val="16"/>
          <w:lang w:eastAsia="it-IT"/>
        </w:rPr>
      </w:pPr>
      <w:r w:rsidRPr="00347321">
        <w:rPr>
          <w:rFonts w:ascii="Arial" w:hAnsi="Arial" w:cs="Arial"/>
          <w:bCs/>
          <w:color w:val="000000"/>
          <w:sz w:val="12"/>
          <w:szCs w:val="16"/>
          <w:lang w:eastAsia="it-IT"/>
        </w:rPr>
        <w:t>Nella stessa udienza il giudice dichiara la contumacia dell’appellato, provvede alla riunione degli appelli proposti contro la stessa sentenza e procede al tentativo di conciliazione ordinando, quando occorre, la comparizione personale delle parti</w:t>
      </w:r>
      <w:r>
        <w:rPr>
          <w:rFonts w:ascii="Arial" w:hAnsi="Arial" w:cs="Arial"/>
          <w:bCs/>
          <w:color w:val="000000"/>
          <w:sz w:val="12"/>
          <w:szCs w:val="16"/>
          <w:lang w:eastAsia="it-IT"/>
        </w:rPr>
        <w:t>››.</w:t>
      </w:r>
    </w:p>
    <w:p w:rsidR="005F2DEF" w:rsidRPr="000D3DF1" w:rsidRDefault="005F2DEF" w:rsidP="005F2DEF">
      <w:pPr>
        <w:widowControl w:val="0"/>
        <w:spacing w:after="0" w:line="240" w:lineRule="auto"/>
        <w:ind w:left="142"/>
        <w:jc w:val="both"/>
        <w:rPr>
          <w:rFonts w:ascii="Garamond" w:hAnsi="Garamond"/>
          <w:i/>
          <w:color w:val="000000" w:themeColor="text1"/>
          <w:sz w:val="16"/>
          <w:szCs w:val="16"/>
        </w:rPr>
      </w:pPr>
    </w:p>
    <w:p w:rsidR="005F2DEF" w:rsidRDefault="00361B95" w:rsidP="00361B95">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L’articolo disciplina </w:t>
      </w:r>
      <w:r w:rsidRPr="00221438">
        <w:rPr>
          <w:rFonts w:ascii="Garamond" w:hAnsi="Garamond" w:cs="Garamond"/>
          <w:b/>
          <w:color w:val="000000"/>
          <w:sz w:val="16"/>
          <w:szCs w:val="16"/>
        </w:rPr>
        <w:t>la trattazione della causa davanti al giudice d’appello</w:t>
      </w:r>
      <w:r>
        <w:rPr>
          <w:rFonts w:ascii="Garamond" w:hAnsi="Garamond" w:cs="Garamond"/>
          <w:color w:val="000000"/>
          <w:sz w:val="16"/>
          <w:szCs w:val="16"/>
        </w:rPr>
        <w:t>, oggi in parte differente rispetto alla trattazione della causa davanti al giudice di primo grado, dove le attività di modifica, precisazione, nonché di proposizione di nuove domande ed eccezioni sono anticipate rispetto alla prima udienza, così come i controlli relativi all’integrità del contraddittorio.</w:t>
      </w:r>
    </w:p>
    <w:p w:rsidR="0039462F" w:rsidRDefault="0039462F" w:rsidP="00361B95">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Le verifiche </w:t>
      </w:r>
      <w:r w:rsidR="00AF0762">
        <w:rPr>
          <w:rFonts w:ascii="Garamond" w:hAnsi="Garamond" w:cs="Garamond"/>
          <w:color w:val="000000"/>
          <w:sz w:val="16"/>
          <w:szCs w:val="16"/>
        </w:rPr>
        <w:t>di cui al secondo comma sono compiute dall’istruttore, se nominato, davanti alla corte d’appello e dal giudice monocratico davanti al tribunale.</w:t>
      </w:r>
    </w:p>
    <w:p w:rsidR="00361B95" w:rsidRDefault="0039462F" w:rsidP="00361B95">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Il terzo</w:t>
      </w:r>
      <w:r w:rsidR="00361B95">
        <w:rPr>
          <w:rFonts w:ascii="Garamond" w:hAnsi="Garamond" w:cs="Garamond"/>
          <w:color w:val="000000"/>
          <w:sz w:val="16"/>
          <w:szCs w:val="16"/>
        </w:rPr>
        <w:t xml:space="preserve"> comma prevede che ove il giudice si renda conto </w:t>
      </w:r>
      <w:r w:rsidR="005E326E">
        <w:rPr>
          <w:rFonts w:ascii="Garamond" w:hAnsi="Garamond" w:cs="Garamond"/>
          <w:color w:val="000000"/>
          <w:sz w:val="16"/>
          <w:szCs w:val="16"/>
        </w:rPr>
        <w:t xml:space="preserve">della sussistenza delle </w:t>
      </w:r>
      <w:r w:rsidR="005E326E" w:rsidRPr="00221438">
        <w:rPr>
          <w:rFonts w:ascii="Garamond" w:hAnsi="Garamond" w:cs="Garamond"/>
          <w:b/>
          <w:color w:val="000000"/>
          <w:sz w:val="16"/>
          <w:szCs w:val="16"/>
        </w:rPr>
        <w:t>condizioni di cui all’art. 348 bis, come pur</w:t>
      </w:r>
      <w:r w:rsidR="00AF0762" w:rsidRPr="00221438">
        <w:rPr>
          <w:rFonts w:ascii="Garamond" w:hAnsi="Garamond" w:cs="Garamond"/>
          <w:b/>
          <w:color w:val="000000"/>
          <w:sz w:val="16"/>
          <w:szCs w:val="16"/>
        </w:rPr>
        <w:t xml:space="preserve">e </w:t>
      </w:r>
      <w:r w:rsidR="005E326E" w:rsidRPr="00221438">
        <w:rPr>
          <w:rFonts w:ascii="Garamond" w:hAnsi="Garamond" w:cs="Garamond"/>
          <w:b/>
          <w:color w:val="000000"/>
          <w:sz w:val="16"/>
          <w:szCs w:val="16"/>
        </w:rPr>
        <w:t>che la causa è manifestamente fondata, o comunque quando lo ritenga opportuno in ragione della ridotta complessità o dell'urgenza della causa</w:t>
      </w:r>
      <w:r w:rsidR="005E326E" w:rsidRPr="005E326E">
        <w:rPr>
          <w:rFonts w:ascii="Garamond" w:hAnsi="Garamond" w:cs="Garamond"/>
          <w:color w:val="000000"/>
          <w:sz w:val="16"/>
          <w:szCs w:val="16"/>
        </w:rPr>
        <w:t>, dopo aver sentito le parti le inviti alla discussione orale, imboccando la strada del subprocedimento decisionale semplificato di cui all’art. 350 bis.</w:t>
      </w:r>
    </w:p>
    <w:p w:rsidR="00AF0762" w:rsidRPr="005E326E" w:rsidRDefault="00AF0762" w:rsidP="00361B95">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Anche in appello </w:t>
      </w:r>
      <w:r w:rsidR="00AE1875">
        <w:rPr>
          <w:rFonts w:ascii="Garamond" w:hAnsi="Garamond" w:cs="Garamond"/>
          <w:color w:val="000000"/>
          <w:sz w:val="16"/>
          <w:szCs w:val="16"/>
        </w:rPr>
        <w:t>è possibile il tentativo di conciliazione, fa</w:t>
      </w:r>
      <w:r w:rsidR="004B1324">
        <w:rPr>
          <w:rFonts w:ascii="Garamond" w:hAnsi="Garamond" w:cs="Garamond"/>
          <w:color w:val="000000"/>
          <w:sz w:val="16"/>
          <w:szCs w:val="16"/>
        </w:rPr>
        <w:t xml:space="preserve">vorito dal fatto che il giudice ha più tempo per studiare gli atti delle parti, in quanto </w:t>
      </w:r>
      <w:r w:rsidR="00AE1875">
        <w:rPr>
          <w:rFonts w:ascii="Garamond" w:hAnsi="Garamond" w:cs="Garamond"/>
          <w:color w:val="000000"/>
          <w:sz w:val="16"/>
          <w:szCs w:val="16"/>
        </w:rPr>
        <w:t>s</w:t>
      </w:r>
      <w:r w:rsidR="004B1324">
        <w:rPr>
          <w:rFonts w:ascii="Garamond" w:hAnsi="Garamond" w:cs="Garamond"/>
          <w:color w:val="000000"/>
          <w:sz w:val="16"/>
          <w:szCs w:val="16"/>
        </w:rPr>
        <w:t>ono aumentati i termini tra data</w:t>
      </w:r>
      <w:r w:rsidR="00AE1875">
        <w:rPr>
          <w:rFonts w:ascii="Garamond" w:hAnsi="Garamond" w:cs="Garamond"/>
          <w:color w:val="000000"/>
          <w:sz w:val="16"/>
          <w:szCs w:val="16"/>
        </w:rPr>
        <w:t xml:space="preserve"> della citazio</w:t>
      </w:r>
      <w:r w:rsidR="004B1324">
        <w:rPr>
          <w:rFonts w:ascii="Garamond" w:hAnsi="Garamond" w:cs="Garamond"/>
          <w:color w:val="000000"/>
          <w:sz w:val="16"/>
          <w:szCs w:val="16"/>
        </w:rPr>
        <w:t xml:space="preserve">ne e prima udienza e </w:t>
      </w:r>
      <w:r w:rsidR="00AE1875">
        <w:rPr>
          <w:rFonts w:ascii="Garamond" w:hAnsi="Garamond" w:cs="Garamond"/>
          <w:color w:val="000000"/>
          <w:sz w:val="16"/>
          <w:szCs w:val="16"/>
        </w:rPr>
        <w:t>il</w:t>
      </w:r>
      <w:r w:rsidR="004B1324">
        <w:rPr>
          <w:rFonts w:ascii="Garamond" w:hAnsi="Garamond" w:cs="Garamond"/>
          <w:color w:val="000000"/>
          <w:sz w:val="16"/>
          <w:szCs w:val="16"/>
        </w:rPr>
        <w:t xml:space="preserve"> convenuto deve costituirsi almeno venti giorni prima di tale udienza.</w:t>
      </w:r>
      <w:r w:rsidR="00562F1A">
        <w:rPr>
          <w:rFonts w:ascii="Garamond" w:hAnsi="Garamond" w:cs="Garamond"/>
          <w:color w:val="000000"/>
          <w:sz w:val="16"/>
          <w:szCs w:val="16"/>
        </w:rPr>
        <w:t xml:space="preserve"> </w:t>
      </w:r>
    </w:p>
    <w:p w:rsidR="005F2DEF" w:rsidRPr="000D3DF1" w:rsidRDefault="005F2DEF" w:rsidP="005F2DEF">
      <w:pPr>
        <w:spacing w:after="0" w:line="240" w:lineRule="auto"/>
        <w:rPr>
          <w:sz w:val="16"/>
          <w:szCs w:val="14"/>
        </w:rPr>
      </w:pPr>
    </w:p>
    <w:p w:rsidR="00463A7B" w:rsidRPr="00463A7B" w:rsidRDefault="00562F1A" w:rsidP="00463A7B">
      <w:pPr>
        <w:widowControl w:val="0"/>
        <w:autoSpaceDE w:val="0"/>
        <w:autoSpaceDN w:val="0"/>
        <w:adjustRightInd w:val="0"/>
        <w:spacing w:after="0" w:line="240" w:lineRule="auto"/>
        <w:ind w:firstLine="284"/>
        <w:jc w:val="both"/>
        <w:rPr>
          <w:rFonts w:ascii="Times" w:eastAsia="SimSun" w:hAnsi="Times"/>
          <w:bCs/>
          <w:color w:val="000000"/>
          <w:sz w:val="14"/>
          <w:szCs w:val="14"/>
          <w:lang w:eastAsia="zh-CN"/>
        </w:rPr>
      </w:pPr>
      <w:r w:rsidRPr="000D3DF1">
        <w:rPr>
          <w:rStyle w:val="NumeroarticoloCarattere1"/>
          <w:sz w:val="18"/>
          <w:szCs w:val="14"/>
        </w:rPr>
        <w:t>350</w:t>
      </w:r>
      <w:r>
        <w:rPr>
          <w:rStyle w:val="NumeroarticoloCarattere1"/>
          <w:sz w:val="18"/>
          <w:szCs w:val="14"/>
        </w:rPr>
        <w:t xml:space="preserve"> bis</w:t>
      </w:r>
      <w:r w:rsidRPr="000D3DF1">
        <w:rPr>
          <w:rFonts w:ascii="Times" w:hAnsi="Times"/>
          <w:b/>
          <w:bCs/>
          <w:color w:val="000000"/>
          <w:sz w:val="18"/>
          <w:szCs w:val="18"/>
        </w:rPr>
        <w:t xml:space="preserve">. </w:t>
      </w:r>
      <w:r w:rsidRPr="00562F1A">
        <w:rPr>
          <w:rFonts w:ascii="Times" w:hAnsi="Times"/>
          <w:b/>
          <w:bCs/>
          <w:color w:val="000000"/>
          <w:sz w:val="14"/>
          <w:szCs w:val="14"/>
        </w:rPr>
        <w:t>Decisione a seguito di discussione orale</w:t>
      </w:r>
      <w:r w:rsidR="00221438">
        <w:rPr>
          <w:rFonts w:ascii="Times" w:hAnsi="Times"/>
          <w:b/>
          <w:bCs/>
          <w:color w:val="000000"/>
          <w:sz w:val="14"/>
          <w:szCs w:val="14"/>
        </w:rPr>
        <w:t xml:space="preserve"> </w:t>
      </w:r>
      <w:r w:rsidRPr="000D3DF1">
        <w:rPr>
          <w:rFonts w:ascii="Times" w:hAnsi="Times"/>
          <w:bCs/>
          <w:color w:val="000000"/>
          <w:sz w:val="14"/>
          <w:szCs w:val="14"/>
          <w:vertAlign w:val="superscript"/>
        </w:rPr>
        <w:t>(1)</w:t>
      </w:r>
      <w:r w:rsidRPr="000D3DF1">
        <w:rPr>
          <w:rFonts w:ascii="Times" w:hAnsi="Times"/>
          <w:color w:val="000000"/>
          <w:sz w:val="14"/>
          <w:szCs w:val="14"/>
        </w:rPr>
        <w:t xml:space="preserve"> </w:t>
      </w:r>
      <w:r w:rsidRPr="000D3DF1">
        <w:rPr>
          <w:rFonts w:ascii="Times" w:eastAsia="SimSun" w:hAnsi="Times"/>
          <w:bCs/>
          <w:color w:val="000000"/>
          <w:sz w:val="14"/>
          <w:szCs w:val="14"/>
          <w:lang w:eastAsia="zh-CN"/>
        </w:rPr>
        <w:t>––</w:t>
      </w:r>
      <w:r>
        <w:rPr>
          <w:rFonts w:ascii="Times" w:eastAsia="SimSun" w:hAnsi="Times"/>
          <w:bCs/>
          <w:color w:val="000000"/>
          <w:sz w:val="14"/>
          <w:szCs w:val="14"/>
          <w:lang w:eastAsia="zh-CN"/>
        </w:rPr>
        <w:t xml:space="preserve"> </w:t>
      </w:r>
      <w:r w:rsidR="00463A7B" w:rsidRPr="00463A7B">
        <w:rPr>
          <w:rFonts w:ascii="Times" w:eastAsia="SimSun" w:hAnsi="Times"/>
          <w:bCs/>
          <w:color w:val="000000"/>
          <w:sz w:val="14"/>
          <w:szCs w:val="14"/>
          <w:lang w:eastAsia="zh-CN"/>
        </w:rPr>
        <w:t>Nei</w:t>
      </w:r>
      <w:r w:rsidR="00463A7B">
        <w:rPr>
          <w:rFonts w:ascii="Times" w:eastAsia="SimSun" w:hAnsi="Times"/>
          <w:bCs/>
          <w:color w:val="000000"/>
          <w:sz w:val="14"/>
          <w:szCs w:val="14"/>
          <w:lang w:eastAsia="zh-CN"/>
        </w:rPr>
        <w:t xml:space="preserve"> </w:t>
      </w:r>
      <w:r w:rsidR="00463A7B" w:rsidRPr="00463A7B">
        <w:rPr>
          <w:rFonts w:ascii="Times" w:eastAsia="SimSun" w:hAnsi="Times"/>
          <w:bCs/>
          <w:color w:val="000000"/>
          <w:sz w:val="14"/>
          <w:szCs w:val="14"/>
          <w:lang w:eastAsia="zh-CN"/>
        </w:rPr>
        <w:t xml:space="preserve">casi </w:t>
      </w:r>
      <w:r w:rsidR="00221438">
        <w:rPr>
          <w:rFonts w:ascii="Times" w:eastAsia="SimSun" w:hAnsi="Times"/>
          <w:bCs/>
          <w:color w:val="000000"/>
          <w:sz w:val="14"/>
          <w:szCs w:val="14"/>
          <w:lang w:eastAsia="zh-CN"/>
        </w:rPr>
        <w:t>di cui agli articoli 348-bis e 350, terzo</w:t>
      </w:r>
      <w:r w:rsidR="0040662B">
        <w:rPr>
          <w:rFonts w:ascii="Times" w:eastAsia="SimSun" w:hAnsi="Times"/>
          <w:bCs/>
          <w:color w:val="000000"/>
          <w:sz w:val="14"/>
          <w:szCs w:val="14"/>
          <w:lang w:eastAsia="zh-CN"/>
        </w:rPr>
        <w:t xml:space="preserve"> comma, </w:t>
      </w:r>
      <w:r w:rsidR="00612F2D">
        <w:rPr>
          <w:rFonts w:ascii="Times" w:eastAsia="SimSun" w:hAnsi="Times"/>
          <w:bCs/>
          <w:color w:val="000000"/>
          <w:sz w:val="14"/>
          <w:szCs w:val="14"/>
          <w:lang w:eastAsia="zh-CN"/>
        </w:rPr>
        <w:t xml:space="preserve">il </w:t>
      </w:r>
      <w:r w:rsidR="00463A7B" w:rsidRPr="00463A7B">
        <w:rPr>
          <w:rFonts w:ascii="Times" w:eastAsia="SimSun" w:hAnsi="Times"/>
          <w:bCs/>
          <w:color w:val="000000"/>
          <w:sz w:val="14"/>
          <w:szCs w:val="14"/>
          <w:lang w:eastAsia="zh-CN"/>
        </w:rPr>
        <w:t>giudice</w:t>
      </w:r>
      <w:r w:rsidR="00612F2D">
        <w:rPr>
          <w:rFonts w:ascii="Times" w:eastAsia="SimSun" w:hAnsi="Times"/>
          <w:bCs/>
          <w:color w:val="000000"/>
          <w:sz w:val="14"/>
          <w:szCs w:val="14"/>
          <w:lang w:eastAsia="zh-CN"/>
        </w:rPr>
        <w:t xml:space="preserve"> </w:t>
      </w:r>
      <w:r w:rsidR="00463A7B" w:rsidRPr="00463A7B">
        <w:rPr>
          <w:rFonts w:ascii="Times" w:eastAsia="SimSun" w:hAnsi="Times"/>
          <w:bCs/>
          <w:color w:val="000000"/>
          <w:sz w:val="14"/>
          <w:szCs w:val="14"/>
          <w:lang w:eastAsia="zh-CN"/>
        </w:rPr>
        <w:t xml:space="preserve">procede ai sensi dell'articolo 281-sexies. </w:t>
      </w:r>
    </w:p>
    <w:p w:rsidR="00463A7B" w:rsidRPr="00463A7B" w:rsidRDefault="00463A7B" w:rsidP="00463A7B">
      <w:pPr>
        <w:widowControl w:val="0"/>
        <w:autoSpaceDE w:val="0"/>
        <w:autoSpaceDN w:val="0"/>
        <w:adjustRightInd w:val="0"/>
        <w:spacing w:after="0" w:line="240" w:lineRule="auto"/>
        <w:ind w:firstLine="284"/>
        <w:jc w:val="both"/>
        <w:rPr>
          <w:rFonts w:ascii="Times" w:eastAsia="SimSun" w:hAnsi="Times"/>
          <w:bCs/>
          <w:color w:val="000000"/>
          <w:sz w:val="14"/>
          <w:szCs w:val="14"/>
          <w:lang w:eastAsia="zh-CN"/>
        </w:rPr>
      </w:pPr>
      <w:r w:rsidRPr="00463A7B">
        <w:rPr>
          <w:rFonts w:ascii="Times" w:eastAsia="SimSun" w:hAnsi="Times"/>
          <w:bCs/>
          <w:color w:val="000000"/>
          <w:sz w:val="14"/>
          <w:szCs w:val="14"/>
          <w:lang w:eastAsia="zh-CN"/>
        </w:rPr>
        <w:t xml:space="preserve">      Dinanzi alla corte di appello</w:t>
      </w:r>
      <w:r>
        <w:rPr>
          <w:rFonts w:ascii="Times" w:eastAsia="SimSun" w:hAnsi="Times"/>
          <w:bCs/>
          <w:color w:val="000000"/>
          <w:sz w:val="14"/>
          <w:szCs w:val="14"/>
          <w:lang w:eastAsia="zh-CN"/>
        </w:rPr>
        <w:t xml:space="preserve"> l'istruttore, fatte precisare </w:t>
      </w:r>
      <w:r w:rsidRPr="00463A7B">
        <w:rPr>
          <w:rFonts w:ascii="Times" w:eastAsia="SimSun" w:hAnsi="Times"/>
          <w:bCs/>
          <w:color w:val="000000"/>
          <w:sz w:val="14"/>
          <w:szCs w:val="14"/>
          <w:lang w:eastAsia="zh-CN"/>
        </w:rPr>
        <w:t>le</w:t>
      </w:r>
      <w:r>
        <w:rPr>
          <w:rFonts w:ascii="Times" w:eastAsia="SimSun" w:hAnsi="Times"/>
          <w:bCs/>
          <w:color w:val="000000"/>
          <w:sz w:val="14"/>
          <w:szCs w:val="14"/>
          <w:lang w:eastAsia="zh-CN"/>
        </w:rPr>
        <w:t xml:space="preserve"> </w:t>
      </w:r>
      <w:r w:rsidRPr="00463A7B">
        <w:rPr>
          <w:rFonts w:ascii="Times" w:eastAsia="SimSun" w:hAnsi="Times"/>
          <w:bCs/>
          <w:color w:val="000000"/>
          <w:sz w:val="14"/>
          <w:szCs w:val="14"/>
          <w:lang w:eastAsia="zh-CN"/>
        </w:rPr>
        <w:t>conclusioni, fissa udienza</w:t>
      </w:r>
      <w:r>
        <w:rPr>
          <w:rFonts w:ascii="Times" w:eastAsia="SimSun" w:hAnsi="Times"/>
          <w:bCs/>
          <w:color w:val="000000"/>
          <w:sz w:val="14"/>
          <w:szCs w:val="14"/>
          <w:lang w:eastAsia="zh-CN"/>
        </w:rPr>
        <w:t xml:space="preserve"> davanti al collegio e assegna alle </w:t>
      </w:r>
      <w:r w:rsidRPr="00463A7B">
        <w:rPr>
          <w:rFonts w:ascii="Times" w:eastAsia="SimSun" w:hAnsi="Times"/>
          <w:bCs/>
          <w:color w:val="000000"/>
          <w:sz w:val="14"/>
          <w:szCs w:val="14"/>
          <w:lang w:eastAsia="zh-CN"/>
        </w:rPr>
        <w:t>parti</w:t>
      </w:r>
      <w:r>
        <w:rPr>
          <w:rFonts w:ascii="Times" w:eastAsia="SimSun" w:hAnsi="Times"/>
          <w:bCs/>
          <w:color w:val="000000"/>
          <w:sz w:val="14"/>
          <w:szCs w:val="14"/>
          <w:lang w:eastAsia="zh-CN"/>
        </w:rPr>
        <w:t xml:space="preserve"> </w:t>
      </w:r>
      <w:r w:rsidRPr="00463A7B">
        <w:rPr>
          <w:rFonts w:ascii="Times" w:eastAsia="SimSun" w:hAnsi="Times"/>
          <w:bCs/>
          <w:color w:val="000000"/>
          <w:sz w:val="14"/>
          <w:szCs w:val="14"/>
          <w:lang w:eastAsia="zh-CN"/>
        </w:rPr>
        <w:t>termine per note c</w:t>
      </w:r>
      <w:r>
        <w:rPr>
          <w:rFonts w:ascii="Times" w:eastAsia="SimSun" w:hAnsi="Times"/>
          <w:bCs/>
          <w:color w:val="000000"/>
          <w:sz w:val="14"/>
          <w:szCs w:val="14"/>
          <w:lang w:eastAsia="zh-CN"/>
        </w:rPr>
        <w:t xml:space="preserve">onclusionali antecedente alla data </w:t>
      </w:r>
      <w:r w:rsidRPr="00463A7B">
        <w:rPr>
          <w:rFonts w:ascii="Times" w:eastAsia="SimSun" w:hAnsi="Times"/>
          <w:bCs/>
          <w:color w:val="000000"/>
          <w:sz w:val="14"/>
          <w:szCs w:val="14"/>
          <w:lang w:eastAsia="zh-CN"/>
        </w:rPr>
        <w:t>dell'udienza.</w:t>
      </w:r>
    </w:p>
    <w:p w:rsidR="00463A7B" w:rsidRPr="00463A7B" w:rsidRDefault="00463A7B" w:rsidP="00463A7B">
      <w:pPr>
        <w:widowControl w:val="0"/>
        <w:autoSpaceDE w:val="0"/>
        <w:autoSpaceDN w:val="0"/>
        <w:adjustRightInd w:val="0"/>
        <w:spacing w:after="0" w:line="240" w:lineRule="auto"/>
        <w:ind w:firstLine="284"/>
        <w:jc w:val="both"/>
        <w:rPr>
          <w:rFonts w:ascii="Times" w:eastAsia="SimSun" w:hAnsi="Times"/>
          <w:bCs/>
          <w:color w:val="000000"/>
          <w:sz w:val="14"/>
          <w:szCs w:val="14"/>
          <w:lang w:eastAsia="zh-CN"/>
        </w:rPr>
      </w:pPr>
      <w:r w:rsidRPr="00463A7B">
        <w:rPr>
          <w:rFonts w:ascii="Times" w:eastAsia="SimSun" w:hAnsi="Times"/>
          <w:bCs/>
          <w:color w:val="000000"/>
          <w:sz w:val="14"/>
          <w:szCs w:val="14"/>
          <w:lang w:eastAsia="zh-CN"/>
        </w:rPr>
        <w:t xml:space="preserve">All'udienza l'istruttore svolge la relazione orale della causa. </w:t>
      </w:r>
    </w:p>
    <w:p w:rsidR="00463A7B" w:rsidRPr="00463A7B" w:rsidRDefault="00463A7B" w:rsidP="00463A7B">
      <w:pPr>
        <w:widowControl w:val="0"/>
        <w:autoSpaceDE w:val="0"/>
        <w:autoSpaceDN w:val="0"/>
        <w:adjustRightInd w:val="0"/>
        <w:spacing w:after="0" w:line="240" w:lineRule="auto"/>
        <w:ind w:firstLine="284"/>
        <w:jc w:val="both"/>
        <w:rPr>
          <w:rFonts w:ascii="Times" w:eastAsia="SimSun" w:hAnsi="Times"/>
          <w:bCs/>
          <w:color w:val="000000"/>
          <w:sz w:val="14"/>
          <w:szCs w:val="14"/>
          <w:lang w:eastAsia="zh-CN"/>
        </w:rPr>
      </w:pPr>
      <w:r>
        <w:rPr>
          <w:rFonts w:ascii="Times" w:eastAsia="SimSun" w:hAnsi="Times"/>
          <w:bCs/>
          <w:color w:val="000000"/>
          <w:sz w:val="14"/>
          <w:szCs w:val="14"/>
          <w:lang w:eastAsia="zh-CN"/>
        </w:rPr>
        <w:t xml:space="preserve">      La sentenza è motivata in forma </w:t>
      </w:r>
      <w:r w:rsidRPr="00463A7B">
        <w:rPr>
          <w:rFonts w:ascii="Times" w:eastAsia="SimSun" w:hAnsi="Times"/>
          <w:bCs/>
          <w:color w:val="000000"/>
          <w:sz w:val="14"/>
          <w:szCs w:val="14"/>
          <w:lang w:eastAsia="zh-CN"/>
        </w:rPr>
        <w:t>sintetica</w:t>
      </w:r>
      <w:r>
        <w:rPr>
          <w:rFonts w:ascii="Times" w:eastAsia="SimSun" w:hAnsi="Times"/>
          <w:bCs/>
          <w:color w:val="000000"/>
          <w:sz w:val="14"/>
          <w:szCs w:val="14"/>
          <w:lang w:eastAsia="zh-CN"/>
        </w:rPr>
        <w:t xml:space="preserve">, </w:t>
      </w:r>
      <w:r w:rsidR="00464278">
        <w:rPr>
          <w:rFonts w:ascii="Times" w:eastAsia="SimSun" w:hAnsi="Times"/>
          <w:bCs/>
          <w:color w:val="000000"/>
          <w:sz w:val="14"/>
          <w:szCs w:val="14"/>
          <w:lang w:eastAsia="zh-CN"/>
        </w:rPr>
        <w:t xml:space="preserve">anche </w:t>
      </w:r>
      <w:r w:rsidRPr="00463A7B">
        <w:rPr>
          <w:rFonts w:ascii="Times" w:eastAsia="SimSun" w:hAnsi="Times"/>
          <w:bCs/>
          <w:color w:val="000000"/>
          <w:sz w:val="14"/>
          <w:szCs w:val="14"/>
          <w:lang w:eastAsia="zh-CN"/>
        </w:rPr>
        <w:t>mediante</w:t>
      </w:r>
      <w:r>
        <w:rPr>
          <w:rFonts w:ascii="Times" w:eastAsia="SimSun" w:hAnsi="Times"/>
          <w:bCs/>
          <w:color w:val="000000"/>
          <w:sz w:val="14"/>
          <w:szCs w:val="14"/>
          <w:lang w:eastAsia="zh-CN"/>
        </w:rPr>
        <w:t xml:space="preserve"> </w:t>
      </w:r>
      <w:r w:rsidRPr="00463A7B">
        <w:rPr>
          <w:rFonts w:ascii="Times" w:eastAsia="SimSun" w:hAnsi="Times"/>
          <w:bCs/>
          <w:color w:val="000000"/>
          <w:sz w:val="14"/>
          <w:szCs w:val="14"/>
          <w:lang w:eastAsia="zh-CN"/>
        </w:rPr>
        <w:t xml:space="preserve">esclusivo </w:t>
      </w:r>
      <w:r w:rsidRPr="00493CA3">
        <w:rPr>
          <w:rFonts w:ascii="Times" w:eastAsia="SimSun" w:hAnsi="Times"/>
          <w:bCs/>
          <w:color w:val="000000"/>
          <w:sz w:val="14"/>
          <w:szCs w:val="14"/>
          <w:lang w:eastAsia="zh-CN"/>
        </w:rPr>
        <w:t xml:space="preserve">riferimento al </w:t>
      </w:r>
      <w:r w:rsidR="00E2523C" w:rsidRPr="00493CA3">
        <w:rPr>
          <w:rFonts w:ascii="Times" w:eastAsia="SimSun" w:hAnsi="Times"/>
          <w:bCs/>
          <w:color w:val="000000"/>
          <w:sz w:val="14"/>
          <w:szCs w:val="14"/>
          <w:lang w:eastAsia="zh-CN"/>
        </w:rPr>
        <w:t>punto di fatto o alla questione</w:t>
      </w:r>
      <w:r w:rsidR="008375CF" w:rsidRPr="00493CA3">
        <w:rPr>
          <w:rFonts w:ascii="Times" w:eastAsia="SimSun" w:hAnsi="Times"/>
          <w:bCs/>
          <w:color w:val="000000"/>
          <w:sz w:val="14"/>
          <w:szCs w:val="14"/>
          <w:lang w:eastAsia="zh-CN"/>
        </w:rPr>
        <w:t xml:space="preserve"> di </w:t>
      </w:r>
      <w:r w:rsidRPr="00493CA3">
        <w:rPr>
          <w:rFonts w:ascii="Times" w:eastAsia="SimSun" w:hAnsi="Times"/>
          <w:bCs/>
          <w:color w:val="000000"/>
          <w:sz w:val="14"/>
          <w:szCs w:val="14"/>
          <w:lang w:eastAsia="zh-CN"/>
        </w:rPr>
        <w:t>diritto ritenuti risolutivi o mediante rinvio a precedenti conformi.</w:t>
      </w:r>
    </w:p>
    <w:p w:rsidR="00562F1A" w:rsidRPr="00463A7B" w:rsidRDefault="00562F1A" w:rsidP="00463A7B">
      <w:pPr>
        <w:widowControl w:val="0"/>
        <w:autoSpaceDE w:val="0"/>
        <w:autoSpaceDN w:val="0"/>
        <w:adjustRightInd w:val="0"/>
        <w:spacing w:after="0" w:line="240" w:lineRule="auto"/>
        <w:ind w:firstLine="284"/>
        <w:jc w:val="both"/>
        <w:rPr>
          <w:rFonts w:ascii="Times" w:eastAsia="SimSun" w:hAnsi="Times"/>
          <w:bCs/>
          <w:color w:val="000000"/>
          <w:sz w:val="14"/>
          <w:szCs w:val="14"/>
          <w:lang w:eastAsia="zh-CN"/>
        </w:rPr>
      </w:pPr>
    </w:p>
    <w:p w:rsidR="00562F1A" w:rsidRDefault="00562F1A" w:rsidP="00562F1A">
      <w:pPr>
        <w:widowControl w:val="0"/>
        <w:spacing w:after="0" w:line="240" w:lineRule="auto"/>
        <w:jc w:val="both"/>
        <w:rPr>
          <w:rFonts w:ascii="Garamond" w:hAnsi="Garamond"/>
          <w:i/>
          <w:color w:val="000000" w:themeColor="text1"/>
          <w:sz w:val="16"/>
          <w:szCs w:val="16"/>
        </w:rPr>
      </w:pPr>
    </w:p>
    <w:p w:rsidR="00562F1A" w:rsidRPr="00507B77" w:rsidRDefault="00562F1A" w:rsidP="00562F1A">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562F1A" w:rsidRPr="00507B77" w:rsidRDefault="00562F1A" w:rsidP="00464278">
      <w:pPr>
        <w:widowControl w:val="0"/>
        <w:pBdr>
          <w:left w:val="single" w:sz="24" w:space="4" w:color="808080"/>
        </w:pBdr>
        <w:spacing w:after="0" w:line="240" w:lineRule="auto"/>
        <w:ind w:left="142"/>
        <w:jc w:val="both"/>
        <w:rPr>
          <w:rFonts w:ascii="Arial" w:hAnsi="Arial" w:cs="Arial"/>
          <w:iCs/>
          <w:color w:val="000000"/>
          <w:sz w:val="12"/>
          <w:szCs w:val="16"/>
          <w:lang w:eastAsia="it-IT"/>
        </w:rPr>
      </w:pPr>
      <w:r w:rsidRPr="00507B77">
        <w:rPr>
          <w:rFonts w:ascii="Arial" w:hAnsi="Arial" w:cs="Arial"/>
          <w:iCs/>
          <w:color w:val="000000"/>
          <w:sz w:val="12"/>
          <w:szCs w:val="16"/>
          <w:vertAlign w:val="superscript"/>
          <w:lang w:eastAsia="it-IT"/>
        </w:rPr>
        <w:t>(1)</w:t>
      </w:r>
      <w:r w:rsidR="00464278">
        <w:rPr>
          <w:rFonts w:ascii="Arial" w:hAnsi="Arial" w:cs="Arial"/>
          <w:iCs/>
          <w:color w:val="000000"/>
          <w:sz w:val="12"/>
          <w:szCs w:val="16"/>
          <w:lang w:eastAsia="it-IT"/>
        </w:rPr>
        <w:t xml:space="preserve"> Articolo così introdotto</w:t>
      </w:r>
      <w:r w:rsidRPr="00507B77">
        <w:rPr>
          <w:rFonts w:ascii="Arial" w:hAnsi="Arial" w:cs="Arial"/>
          <w:iCs/>
          <w:color w:val="000000"/>
          <w:sz w:val="12"/>
          <w:szCs w:val="16"/>
          <w:lang w:eastAsia="it-IT"/>
        </w:rPr>
        <w:t xml:space="preserve"> dall’art</w:t>
      </w:r>
      <w:r>
        <w:rPr>
          <w:rFonts w:ascii="Arial" w:hAnsi="Arial" w:cs="Arial"/>
          <w:iCs/>
          <w:color w:val="000000"/>
          <w:sz w:val="12"/>
          <w:szCs w:val="16"/>
          <w:lang w:eastAsia="it-IT"/>
        </w:rPr>
        <w:t xml:space="preserve">. </w:t>
      </w:r>
      <w:r w:rsidR="00464278">
        <w:rPr>
          <w:rFonts w:ascii="Arial" w:hAnsi="Arial" w:cs="Arial"/>
          <w:color w:val="000000"/>
          <w:sz w:val="12"/>
          <w:szCs w:val="16"/>
          <w:lang w:eastAsia="it-IT"/>
        </w:rPr>
        <w:t xml:space="preserve">3, comma 36, </w:t>
      </w:r>
      <w:proofErr w:type="spellStart"/>
      <w:r w:rsidR="00464278">
        <w:rPr>
          <w:rFonts w:ascii="Arial" w:hAnsi="Arial" w:cs="Arial"/>
          <w:color w:val="000000"/>
          <w:sz w:val="12"/>
          <w:szCs w:val="16"/>
          <w:lang w:eastAsia="it-IT"/>
        </w:rPr>
        <w:t>lett</w:t>
      </w:r>
      <w:proofErr w:type="spellEnd"/>
      <w:r w:rsidR="00464278">
        <w:rPr>
          <w:rFonts w:ascii="Arial" w:hAnsi="Arial" w:cs="Arial"/>
          <w:color w:val="000000"/>
          <w:sz w:val="12"/>
          <w:szCs w:val="16"/>
          <w:lang w:eastAsia="it-IT"/>
        </w:rPr>
        <w:t>. h</w:t>
      </w:r>
      <w:r w:rsidRPr="00C93444">
        <w:rPr>
          <w:rFonts w:ascii="Arial" w:hAnsi="Arial" w:cs="Arial"/>
          <w:color w:val="000000"/>
          <w:sz w:val="12"/>
          <w:szCs w:val="16"/>
          <w:lang w:eastAsia="it-IT"/>
        </w:rPr>
        <w:t xml:space="preserve">, del d. </w:t>
      </w:r>
      <w:proofErr w:type="spellStart"/>
      <w:r w:rsidRPr="00C93444">
        <w:rPr>
          <w:rFonts w:ascii="Arial" w:hAnsi="Arial" w:cs="Arial"/>
          <w:color w:val="000000"/>
          <w:sz w:val="12"/>
          <w:szCs w:val="16"/>
          <w:lang w:eastAsia="it-IT"/>
        </w:rPr>
        <w:t>lgs</w:t>
      </w:r>
      <w:proofErr w:type="spellEnd"/>
      <w:r w:rsidRPr="00C93444">
        <w:rPr>
          <w:rFonts w:ascii="Arial" w:hAnsi="Arial" w:cs="Arial"/>
          <w:color w:val="000000"/>
          <w:sz w:val="12"/>
          <w:szCs w:val="16"/>
          <w:lang w:eastAsia="it-IT"/>
        </w:rPr>
        <w:t xml:space="preserve">. </w:t>
      </w:r>
      <w:r w:rsidRPr="00C93444">
        <w:rPr>
          <w:rFonts w:ascii="Arial" w:hAnsi="Arial" w:cs="Arial"/>
          <w:bCs/>
          <w:color w:val="000000"/>
          <w:sz w:val="12"/>
          <w:szCs w:val="16"/>
          <w:lang w:eastAsia="it-IT"/>
        </w:rPr>
        <w:t>10 ottobre 2022, n. 149</w:t>
      </w:r>
      <w:r>
        <w:rPr>
          <w:rFonts w:ascii="Arial" w:hAnsi="Arial" w:cs="Arial"/>
          <w:bCs/>
          <w:color w:val="000000"/>
          <w:sz w:val="12"/>
          <w:szCs w:val="16"/>
          <w:lang w:eastAsia="it-IT"/>
        </w:rPr>
        <w:t>, attuazione della l.</w:t>
      </w:r>
      <w:r w:rsidRPr="00C93444">
        <w:rPr>
          <w:rFonts w:ascii="Arial" w:hAnsi="Arial" w:cs="Arial"/>
          <w:bCs/>
          <w:color w:val="000000"/>
          <w:sz w:val="12"/>
          <w:szCs w:val="16"/>
          <w:lang w:eastAsia="it-IT"/>
        </w:rPr>
        <w:t xml:space="preserve"> 26 novembre 2021, n. 206</w:t>
      </w:r>
      <w:r>
        <w:rPr>
          <w:rFonts w:ascii="Arial" w:hAnsi="Arial" w:cs="Arial"/>
          <w:bCs/>
          <w:color w:val="000000"/>
          <w:sz w:val="12"/>
          <w:szCs w:val="16"/>
          <w:lang w:eastAsia="it-IT"/>
        </w:rPr>
        <w:t>.</w:t>
      </w:r>
      <w:r w:rsidRPr="00347321">
        <w:rPr>
          <w:rFonts w:ascii="Arial" w:hAnsi="Arial" w:cs="Arial"/>
          <w:bCs/>
          <w:color w:val="000000"/>
          <w:sz w:val="12"/>
          <w:szCs w:val="16"/>
          <w:lang w:eastAsia="it-IT"/>
        </w:rPr>
        <w:t xml:space="preserve"> </w:t>
      </w:r>
      <w:r w:rsidR="00464278">
        <w:rPr>
          <w:rFonts w:ascii="Arial" w:hAnsi="Arial" w:cs="Arial"/>
          <w:bCs/>
          <w:color w:val="000000"/>
          <w:sz w:val="12"/>
          <w:szCs w:val="16"/>
          <w:lang w:eastAsia="it-IT"/>
        </w:rPr>
        <w:t xml:space="preserve">La norma entra in vigore il </w:t>
      </w:r>
      <w:r>
        <w:rPr>
          <w:rFonts w:ascii="Arial" w:hAnsi="Arial" w:cs="Arial"/>
          <w:bCs/>
          <w:color w:val="000000"/>
          <w:sz w:val="12"/>
          <w:szCs w:val="16"/>
          <w:lang w:eastAsia="it-IT"/>
        </w:rPr>
        <w:t>30 giugno 2023</w:t>
      </w:r>
      <w:r w:rsidR="00464278">
        <w:rPr>
          <w:rFonts w:ascii="Arial" w:hAnsi="Arial" w:cs="Arial"/>
          <w:bCs/>
          <w:color w:val="000000"/>
          <w:sz w:val="12"/>
          <w:szCs w:val="16"/>
          <w:lang w:eastAsia="it-IT"/>
        </w:rPr>
        <w:t xml:space="preserve">. </w:t>
      </w:r>
      <w:r>
        <w:rPr>
          <w:rFonts w:ascii="Arial" w:hAnsi="Arial" w:cs="Arial"/>
          <w:bCs/>
          <w:color w:val="000000"/>
          <w:sz w:val="12"/>
          <w:szCs w:val="16"/>
          <w:lang w:eastAsia="it-IT"/>
        </w:rPr>
        <w:t xml:space="preserve"> </w:t>
      </w:r>
    </w:p>
    <w:p w:rsidR="00562F1A" w:rsidRPr="000D3DF1" w:rsidRDefault="00562F1A" w:rsidP="00562F1A">
      <w:pPr>
        <w:widowControl w:val="0"/>
        <w:spacing w:after="0" w:line="240" w:lineRule="auto"/>
        <w:ind w:left="142"/>
        <w:jc w:val="both"/>
        <w:rPr>
          <w:rFonts w:ascii="Garamond" w:hAnsi="Garamond"/>
          <w:i/>
          <w:color w:val="000000" w:themeColor="text1"/>
          <w:sz w:val="16"/>
          <w:szCs w:val="16"/>
        </w:rPr>
      </w:pPr>
    </w:p>
    <w:p w:rsidR="00562F1A" w:rsidRDefault="00E2523C" w:rsidP="00562F1A">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Si tratta della </w:t>
      </w:r>
      <w:r w:rsidRPr="0040662B">
        <w:rPr>
          <w:rFonts w:ascii="Garamond" w:hAnsi="Garamond" w:cs="Garamond"/>
          <w:b/>
          <w:color w:val="000000"/>
          <w:sz w:val="16"/>
          <w:szCs w:val="16"/>
        </w:rPr>
        <w:t xml:space="preserve">decisione in forma abbreviata </w:t>
      </w:r>
      <w:r w:rsidR="00493CA3">
        <w:rPr>
          <w:rFonts w:ascii="Garamond" w:hAnsi="Garamond" w:cs="Garamond"/>
          <w:color w:val="000000"/>
          <w:sz w:val="16"/>
          <w:szCs w:val="16"/>
        </w:rPr>
        <w:t>che già era</w:t>
      </w:r>
      <w:r>
        <w:rPr>
          <w:rFonts w:ascii="Garamond" w:hAnsi="Garamond" w:cs="Garamond"/>
          <w:color w:val="000000"/>
          <w:sz w:val="16"/>
          <w:szCs w:val="16"/>
        </w:rPr>
        <w:t xml:space="preserve"> possibile in appello dopo l’intervento della l. 12</w:t>
      </w:r>
      <w:r w:rsidR="008375CF">
        <w:rPr>
          <w:rFonts w:ascii="Garamond" w:hAnsi="Garamond" w:cs="Garamond"/>
          <w:color w:val="000000"/>
          <w:sz w:val="16"/>
          <w:szCs w:val="16"/>
        </w:rPr>
        <w:t xml:space="preserve"> novembre 2011, n. 183; la Novella del 2022 perfeziona, razionalizza e coordina questo meccanismo decisorio con l’eliminazione del filtro. </w:t>
      </w:r>
    </w:p>
    <w:p w:rsidR="001E4272" w:rsidRDefault="001E4272" w:rsidP="00562F1A">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La norma specifica i casi in cui è possibile la decisione in forma abbreviata: la causa appare </w:t>
      </w:r>
      <w:proofErr w:type="spellStart"/>
      <w:r>
        <w:rPr>
          <w:rFonts w:ascii="Garamond" w:hAnsi="Garamond" w:cs="Garamond"/>
          <w:i/>
          <w:color w:val="000000"/>
          <w:sz w:val="16"/>
          <w:szCs w:val="16"/>
        </w:rPr>
        <w:t>icto</w:t>
      </w:r>
      <w:proofErr w:type="spellEnd"/>
      <w:r>
        <w:rPr>
          <w:rFonts w:ascii="Garamond" w:hAnsi="Garamond" w:cs="Garamond"/>
          <w:i/>
          <w:color w:val="000000"/>
          <w:sz w:val="16"/>
          <w:szCs w:val="16"/>
        </w:rPr>
        <w:t xml:space="preserve"> oculi </w:t>
      </w:r>
      <w:r>
        <w:rPr>
          <w:rFonts w:ascii="Garamond" w:hAnsi="Garamond" w:cs="Garamond"/>
          <w:color w:val="000000"/>
          <w:sz w:val="16"/>
          <w:szCs w:val="16"/>
        </w:rPr>
        <w:t xml:space="preserve">di facile soluzione, sia di scarsa complessità ovvero il giudice </w:t>
      </w:r>
      <w:r w:rsidR="005376DE">
        <w:rPr>
          <w:rFonts w:ascii="Garamond" w:hAnsi="Garamond" w:cs="Garamond"/>
          <w:color w:val="000000"/>
          <w:sz w:val="16"/>
          <w:szCs w:val="16"/>
        </w:rPr>
        <w:t xml:space="preserve">reputi urgente la decisione. </w:t>
      </w:r>
    </w:p>
    <w:p w:rsidR="00C61441" w:rsidRDefault="005376DE" w:rsidP="00562F1A">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Davanti al tribunale in composizione monocratica si procede </w:t>
      </w:r>
      <w:r w:rsidR="0040662B">
        <w:rPr>
          <w:rFonts w:ascii="Garamond" w:hAnsi="Garamond" w:cs="Garamond"/>
          <w:color w:val="000000"/>
          <w:sz w:val="16"/>
          <w:szCs w:val="16"/>
        </w:rPr>
        <w:t xml:space="preserve">ai sensi dell’art. 283 </w:t>
      </w:r>
      <w:proofErr w:type="spellStart"/>
      <w:r w:rsidR="0040662B">
        <w:rPr>
          <w:rFonts w:ascii="Garamond" w:hAnsi="Garamond" w:cs="Garamond"/>
          <w:color w:val="000000"/>
          <w:sz w:val="16"/>
          <w:szCs w:val="16"/>
        </w:rPr>
        <w:t>sexies</w:t>
      </w:r>
      <w:proofErr w:type="spellEnd"/>
      <w:r w:rsidR="0040662B">
        <w:rPr>
          <w:rFonts w:ascii="Garamond" w:hAnsi="Garamond" w:cs="Garamond"/>
          <w:color w:val="000000"/>
          <w:sz w:val="16"/>
          <w:szCs w:val="16"/>
        </w:rPr>
        <w:t>. D</w:t>
      </w:r>
      <w:r>
        <w:rPr>
          <w:rFonts w:ascii="Garamond" w:hAnsi="Garamond" w:cs="Garamond"/>
          <w:color w:val="000000"/>
          <w:sz w:val="16"/>
          <w:szCs w:val="16"/>
        </w:rPr>
        <w:t>avanti alla corte d’appello c’è un correttivo dovuto alla circostanza che l’istruzione è condotta dall’organo monocratico, mentre il potere decisor</w:t>
      </w:r>
      <w:r w:rsidR="0040662B">
        <w:rPr>
          <w:rFonts w:ascii="Garamond" w:hAnsi="Garamond" w:cs="Garamond"/>
          <w:color w:val="000000"/>
          <w:sz w:val="16"/>
          <w:szCs w:val="16"/>
        </w:rPr>
        <w:t>io spetta all’organo collegiale;</w:t>
      </w:r>
      <w:r>
        <w:rPr>
          <w:rFonts w:ascii="Garamond" w:hAnsi="Garamond" w:cs="Garamond"/>
          <w:color w:val="000000"/>
          <w:sz w:val="16"/>
          <w:szCs w:val="16"/>
        </w:rPr>
        <w:t xml:space="preserve"> per cui l’istruttore fa precisare le conclusioni, fissa la data dell’udienza davanti al collegio e da un termine antecedente a essa per </w:t>
      </w:r>
      <w:r w:rsidR="00C61441">
        <w:rPr>
          <w:rFonts w:ascii="Garamond" w:hAnsi="Garamond" w:cs="Garamond"/>
          <w:color w:val="000000"/>
          <w:sz w:val="16"/>
          <w:szCs w:val="16"/>
        </w:rPr>
        <w:t xml:space="preserve">il deposito delle note conclusionali. </w:t>
      </w:r>
    </w:p>
    <w:p w:rsidR="005376DE" w:rsidRDefault="00C61441" w:rsidP="00562F1A">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lastRenderedPageBreak/>
        <w:t xml:space="preserve">Il secondo comma è laconico intorno alle modalità di svolgimento dell’udienza collegiale: si suppone che alla relazione orale dell’istruttore segua la discussione tra le parti ed al termine la corte decida con sentenza scritta a verbale, pubblicata con la sottoscrizione </w:t>
      </w:r>
      <w:r w:rsidR="00493CA3">
        <w:rPr>
          <w:rFonts w:ascii="Garamond" w:hAnsi="Garamond" w:cs="Garamond"/>
          <w:color w:val="000000"/>
          <w:sz w:val="16"/>
          <w:szCs w:val="16"/>
        </w:rPr>
        <w:t xml:space="preserve">dello stesso, come prevede l’art. 275 bis per il caso di decisione collegiale. </w:t>
      </w:r>
    </w:p>
    <w:p w:rsidR="00493CA3" w:rsidRDefault="00493CA3" w:rsidP="00562F1A">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Si suppone che sia il giudice monocratico che il giudice collegiale possano posticipare il deposito della sentenza rispettivamente, nei successivi trenta giorni (per applicazione analogica dell’art. 281 </w:t>
      </w:r>
      <w:proofErr w:type="spellStart"/>
      <w:r>
        <w:rPr>
          <w:rFonts w:ascii="Garamond" w:hAnsi="Garamond" w:cs="Garamond"/>
          <w:color w:val="000000"/>
          <w:sz w:val="16"/>
          <w:szCs w:val="16"/>
        </w:rPr>
        <w:t>sexies</w:t>
      </w:r>
      <w:proofErr w:type="spellEnd"/>
      <w:r>
        <w:rPr>
          <w:rFonts w:ascii="Garamond" w:hAnsi="Garamond" w:cs="Garamond"/>
          <w:color w:val="000000"/>
          <w:sz w:val="16"/>
          <w:szCs w:val="16"/>
        </w:rPr>
        <w:t xml:space="preserve">, </w:t>
      </w:r>
      <w:proofErr w:type="spellStart"/>
      <w:r>
        <w:rPr>
          <w:rFonts w:ascii="Garamond" w:hAnsi="Garamond" w:cs="Garamond"/>
          <w:color w:val="000000"/>
          <w:sz w:val="16"/>
          <w:szCs w:val="16"/>
        </w:rPr>
        <w:t>ult</w:t>
      </w:r>
      <w:proofErr w:type="spellEnd"/>
      <w:r>
        <w:rPr>
          <w:rFonts w:ascii="Garamond" w:hAnsi="Garamond" w:cs="Garamond"/>
          <w:color w:val="000000"/>
          <w:sz w:val="16"/>
          <w:szCs w:val="16"/>
        </w:rPr>
        <w:t xml:space="preserve">. comma) e nei successivi </w:t>
      </w:r>
      <w:r w:rsidR="00B44BA2">
        <w:rPr>
          <w:rFonts w:ascii="Garamond" w:hAnsi="Garamond" w:cs="Garamond"/>
          <w:color w:val="000000"/>
          <w:sz w:val="16"/>
          <w:szCs w:val="16"/>
        </w:rPr>
        <w:t xml:space="preserve">sessanta giorni (art. 275 bis, </w:t>
      </w:r>
      <w:proofErr w:type="spellStart"/>
      <w:r w:rsidR="00B44BA2">
        <w:rPr>
          <w:rFonts w:ascii="Garamond" w:hAnsi="Garamond" w:cs="Garamond"/>
          <w:color w:val="000000"/>
          <w:sz w:val="16"/>
          <w:szCs w:val="16"/>
        </w:rPr>
        <w:t>ult</w:t>
      </w:r>
      <w:proofErr w:type="spellEnd"/>
      <w:r w:rsidR="00B44BA2">
        <w:rPr>
          <w:rFonts w:ascii="Garamond" w:hAnsi="Garamond" w:cs="Garamond"/>
          <w:color w:val="000000"/>
          <w:sz w:val="16"/>
          <w:szCs w:val="16"/>
        </w:rPr>
        <w:t>. comma).</w:t>
      </w:r>
    </w:p>
    <w:p w:rsidR="004C5CA4" w:rsidRDefault="004C5CA4" w:rsidP="00562F1A">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La norma tace sull’ipotesi in cui </w:t>
      </w:r>
      <w:r w:rsidRPr="0040662B">
        <w:rPr>
          <w:rFonts w:ascii="Garamond" w:hAnsi="Garamond" w:cs="Garamond"/>
          <w:b/>
          <w:color w:val="000000"/>
          <w:sz w:val="16"/>
          <w:szCs w:val="16"/>
        </w:rPr>
        <w:t>il pr</w:t>
      </w:r>
      <w:r w:rsidR="0070520C" w:rsidRPr="0040662B">
        <w:rPr>
          <w:rFonts w:ascii="Garamond" w:hAnsi="Garamond" w:cs="Garamond"/>
          <w:b/>
          <w:color w:val="000000"/>
          <w:sz w:val="16"/>
          <w:szCs w:val="16"/>
        </w:rPr>
        <w:t>esidente non nomini un istruttore</w:t>
      </w:r>
      <w:r w:rsidR="0070520C">
        <w:rPr>
          <w:rFonts w:ascii="Garamond" w:hAnsi="Garamond" w:cs="Garamond"/>
          <w:color w:val="000000"/>
          <w:sz w:val="16"/>
          <w:szCs w:val="16"/>
        </w:rPr>
        <w:t xml:space="preserve"> e lo spirito della riforma lascia intendere che si possa seguire l’iter tracciato </w:t>
      </w:r>
      <w:r w:rsidR="00506993">
        <w:rPr>
          <w:rFonts w:ascii="Garamond" w:hAnsi="Garamond" w:cs="Garamond"/>
          <w:color w:val="000000"/>
          <w:sz w:val="16"/>
          <w:szCs w:val="16"/>
        </w:rPr>
        <w:t>per il caso in cui la causa pend</w:t>
      </w:r>
      <w:r w:rsidR="0070520C">
        <w:rPr>
          <w:rFonts w:ascii="Garamond" w:hAnsi="Garamond" w:cs="Garamond"/>
          <w:color w:val="000000"/>
          <w:sz w:val="16"/>
          <w:szCs w:val="16"/>
        </w:rPr>
        <w:t xml:space="preserve">a davanti al giudice monocratico, perché si può procedere nello stesso </w:t>
      </w:r>
      <w:r w:rsidR="00B44BA2">
        <w:rPr>
          <w:rFonts w:ascii="Garamond" w:hAnsi="Garamond" w:cs="Garamond"/>
          <w:color w:val="000000"/>
          <w:sz w:val="16"/>
          <w:szCs w:val="16"/>
        </w:rPr>
        <w:t>modo cioè ai sensi dell’art. 281</w:t>
      </w:r>
      <w:r w:rsidR="0070520C">
        <w:rPr>
          <w:rFonts w:ascii="Garamond" w:hAnsi="Garamond" w:cs="Garamond"/>
          <w:color w:val="000000"/>
          <w:sz w:val="16"/>
          <w:szCs w:val="16"/>
        </w:rPr>
        <w:t xml:space="preserve"> </w:t>
      </w:r>
      <w:proofErr w:type="spellStart"/>
      <w:r w:rsidR="0070520C">
        <w:rPr>
          <w:rFonts w:ascii="Garamond" w:hAnsi="Garamond" w:cs="Garamond"/>
          <w:color w:val="000000"/>
          <w:sz w:val="16"/>
          <w:szCs w:val="16"/>
        </w:rPr>
        <w:t>sexies</w:t>
      </w:r>
      <w:proofErr w:type="spellEnd"/>
      <w:r w:rsidR="0070520C">
        <w:rPr>
          <w:rFonts w:ascii="Garamond" w:hAnsi="Garamond" w:cs="Garamond"/>
          <w:color w:val="000000"/>
          <w:sz w:val="16"/>
          <w:szCs w:val="16"/>
        </w:rPr>
        <w:t>.</w:t>
      </w:r>
    </w:p>
    <w:p w:rsidR="00B44BA2" w:rsidRDefault="00506993" w:rsidP="00562F1A">
      <w:pPr>
        <w:widowControl w:val="0"/>
        <w:pBdr>
          <w:left w:val="single" w:sz="24" w:space="4" w:color="BFBFBF"/>
        </w:pBdr>
        <w:spacing w:line="240" w:lineRule="auto"/>
        <w:ind w:left="142"/>
        <w:contextualSpacing/>
        <w:jc w:val="both"/>
        <w:rPr>
          <w:rFonts w:ascii="Garamond" w:hAnsi="Garamond" w:cs="Garamond"/>
          <w:bCs/>
          <w:color w:val="000000"/>
          <w:sz w:val="16"/>
          <w:szCs w:val="16"/>
        </w:rPr>
      </w:pPr>
      <w:r>
        <w:rPr>
          <w:rFonts w:ascii="Garamond" w:hAnsi="Garamond" w:cs="Garamond"/>
          <w:color w:val="000000"/>
          <w:sz w:val="16"/>
          <w:szCs w:val="16"/>
        </w:rPr>
        <w:t xml:space="preserve">Per </w:t>
      </w:r>
      <w:r w:rsidRPr="00506993">
        <w:rPr>
          <w:rFonts w:ascii="Garamond" w:hAnsi="Garamond" w:cs="Garamond"/>
          <w:b/>
          <w:color w:val="000000"/>
          <w:sz w:val="16"/>
          <w:szCs w:val="16"/>
        </w:rPr>
        <w:t>la redazione della sentenza</w:t>
      </w:r>
      <w:r>
        <w:rPr>
          <w:rFonts w:ascii="Garamond" w:hAnsi="Garamond" w:cs="Garamond"/>
          <w:color w:val="000000"/>
          <w:sz w:val="16"/>
          <w:szCs w:val="16"/>
        </w:rPr>
        <w:t xml:space="preserve"> s</w:t>
      </w:r>
      <w:r w:rsidR="00500584">
        <w:rPr>
          <w:rFonts w:ascii="Garamond" w:hAnsi="Garamond" w:cs="Garamond"/>
          <w:color w:val="000000"/>
          <w:sz w:val="16"/>
          <w:szCs w:val="16"/>
        </w:rPr>
        <w:t xml:space="preserve">i usa la tecnica già sperimentata della redazione in forma sintetica, consentendo il rinvio a precedenti conformi e l’esclusivo riferimento </w:t>
      </w:r>
      <w:r w:rsidR="00500584" w:rsidRPr="00500584">
        <w:rPr>
          <w:rFonts w:ascii="Garamond" w:hAnsi="Garamond" w:cs="Garamond"/>
          <w:bCs/>
          <w:color w:val="000000"/>
          <w:sz w:val="16"/>
          <w:szCs w:val="16"/>
        </w:rPr>
        <w:t>al punto di fatto o alla questione di diritto ritenuti risolutivi</w:t>
      </w:r>
      <w:r w:rsidR="00500584">
        <w:rPr>
          <w:rFonts w:ascii="Garamond" w:hAnsi="Garamond" w:cs="Garamond"/>
          <w:bCs/>
          <w:color w:val="000000"/>
          <w:sz w:val="16"/>
          <w:szCs w:val="16"/>
        </w:rPr>
        <w:t xml:space="preserve">. </w:t>
      </w:r>
    </w:p>
    <w:p w:rsidR="00C61441" w:rsidRPr="001E4272" w:rsidRDefault="00B44BA2" w:rsidP="00562F1A">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bCs/>
          <w:color w:val="000000"/>
          <w:sz w:val="16"/>
          <w:szCs w:val="16"/>
        </w:rPr>
        <w:t xml:space="preserve">La mancata motivazione, inteso come </w:t>
      </w:r>
      <w:r w:rsidRPr="00B44BA2">
        <w:rPr>
          <w:rFonts w:ascii="Garamond" w:hAnsi="Garamond" w:cs="Garamond"/>
          <w:bCs/>
          <w:color w:val="000000"/>
          <w:sz w:val="16"/>
          <w:szCs w:val="16"/>
        </w:rPr>
        <w:t>per omesso esame circa un fatto decisivo per il giudizio che è stato oggetto di discussione tra le parti</w:t>
      </w:r>
      <w:r>
        <w:rPr>
          <w:rFonts w:ascii="Garamond" w:hAnsi="Garamond" w:cs="Garamond"/>
          <w:bCs/>
          <w:color w:val="000000"/>
          <w:sz w:val="16"/>
          <w:szCs w:val="16"/>
        </w:rPr>
        <w:t xml:space="preserve">, può essere denunciato in cassazione ai sensi dell’art. 360, n. 5 </w:t>
      </w:r>
      <w:proofErr w:type="spellStart"/>
      <w:r>
        <w:rPr>
          <w:rFonts w:ascii="Garamond" w:hAnsi="Garamond" w:cs="Garamond"/>
          <w:bCs/>
          <w:color w:val="000000"/>
          <w:sz w:val="16"/>
          <w:szCs w:val="16"/>
        </w:rPr>
        <w:t>c.p.c.</w:t>
      </w:r>
      <w:proofErr w:type="spellEnd"/>
      <w:r>
        <w:rPr>
          <w:rFonts w:ascii="Garamond" w:hAnsi="Garamond" w:cs="Garamond"/>
          <w:bCs/>
          <w:color w:val="000000"/>
          <w:sz w:val="16"/>
          <w:szCs w:val="16"/>
        </w:rPr>
        <w:t xml:space="preserve"> </w:t>
      </w:r>
      <w:r w:rsidR="00506993">
        <w:rPr>
          <w:rFonts w:ascii="Garamond" w:hAnsi="Garamond" w:cs="Garamond"/>
          <w:bCs/>
          <w:color w:val="000000"/>
          <w:sz w:val="16"/>
          <w:szCs w:val="16"/>
        </w:rPr>
        <w:t>In proposito, è</w:t>
      </w:r>
      <w:r w:rsidR="005D4EBB">
        <w:rPr>
          <w:rFonts w:ascii="Garamond" w:hAnsi="Garamond" w:cs="Garamond"/>
          <w:bCs/>
          <w:color w:val="000000"/>
          <w:sz w:val="16"/>
          <w:szCs w:val="16"/>
        </w:rPr>
        <w:t xml:space="preserve"> utile riportare una sentenza della Cassazione (</w:t>
      </w:r>
      <w:proofErr w:type="spellStart"/>
      <w:r w:rsidR="005D4EBB">
        <w:rPr>
          <w:rFonts w:ascii="Garamond" w:hAnsi="Garamond" w:cs="Garamond"/>
          <w:bCs/>
          <w:color w:val="000000"/>
          <w:sz w:val="16"/>
          <w:szCs w:val="16"/>
        </w:rPr>
        <w:t>Cass</w:t>
      </w:r>
      <w:proofErr w:type="spellEnd"/>
      <w:r w:rsidR="005D4EBB">
        <w:rPr>
          <w:rFonts w:ascii="Garamond" w:hAnsi="Garamond" w:cs="Garamond"/>
          <w:bCs/>
          <w:color w:val="000000"/>
          <w:sz w:val="16"/>
          <w:szCs w:val="16"/>
        </w:rPr>
        <w:t xml:space="preserve">., sez. lav., 13 ottobre </w:t>
      </w:r>
      <w:r w:rsidR="005D4EBB" w:rsidRPr="005D4EBB">
        <w:rPr>
          <w:rFonts w:ascii="Garamond" w:hAnsi="Garamond" w:cs="Garamond"/>
          <w:bCs/>
          <w:color w:val="000000"/>
          <w:sz w:val="16"/>
          <w:szCs w:val="16"/>
        </w:rPr>
        <w:t>2022, n.2</w:t>
      </w:r>
      <w:r w:rsidR="00506993">
        <w:rPr>
          <w:rFonts w:ascii="Garamond" w:hAnsi="Garamond" w:cs="Garamond"/>
          <w:bCs/>
          <w:color w:val="000000"/>
          <w:sz w:val="16"/>
          <w:szCs w:val="16"/>
        </w:rPr>
        <w:t xml:space="preserve"> </w:t>
      </w:r>
      <w:r w:rsidR="005D4EBB" w:rsidRPr="005D4EBB">
        <w:rPr>
          <w:rFonts w:ascii="Garamond" w:hAnsi="Garamond" w:cs="Garamond"/>
          <w:bCs/>
          <w:color w:val="000000"/>
          <w:sz w:val="16"/>
          <w:szCs w:val="16"/>
        </w:rPr>
        <w:t>9954</w:t>
      </w:r>
      <w:r w:rsidR="00506993">
        <w:rPr>
          <w:rFonts w:ascii="Garamond" w:hAnsi="Garamond" w:cs="Garamond"/>
          <w:bCs/>
          <w:color w:val="000000"/>
          <w:sz w:val="16"/>
          <w:szCs w:val="16"/>
        </w:rPr>
        <w:t>)</w:t>
      </w:r>
      <w:r w:rsidR="005D4EBB">
        <w:rPr>
          <w:rFonts w:ascii="Garamond" w:hAnsi="Garamond" w:cs="Garamond"/>
          <w:bCs/>
          <w:color w:val="000000"/>
          <w:sz w:val="16"/>
          <w:szCs w:val="16"/>
        </w:rPr>
        <w:t xml:space="preserve"> che si è espressa in generale sulla portata dell’impugnazione ex art. 360, co. 1 n. 5 in senso restrittivo: ‹‹</w:t>
      </w:r>
      <w:r w:rsidR="005D4EBB" w:rsidRPr="005D4EBB">
        <w:rPr>
          <w:rFonts w:ascii="Garamond" w:hAnsi="Garamond" w:cs="Garamond"/>
          <w:bCs/>
          <w:color w:val="000000"/>
          <w:sz w:val="16"/>
          <w:szCs w:val="16"/>
        </w:rPr>
        <w:t xml:space="preserve">La "decisività" del fatto, il cui omesso esame costituisce un vizio della sentenza censurabile per cassazione, ai sensi dell'art. 360, comma 1, n. 5, </w:t>
      </w:r>
      <w:proofErr w:type="spellStart"/>
      <w:r w:rsidR="005D4EBB" w:rsidRPr="005D4EBB">
        <w:rPr>
          <w:rFonts w:ascii="Garamond" w:hAnsi="Garamond" w:cs="Garamond"/>
          <w:bCs/>
          <w:color w:val="000000"/>
          <w:sz w:val="16"/>
          <w:szCs w:val="16"/>
        </w:rPr>
        <w:t>c.p.c.</w:t>
      </w:r>
      <w:proofErr w:type="spellEnd"/>
      <w:r w:rsidR="005D4EBB" w:rsidRPr="005D4EBB">
        <w:rPr>
          <w:rFonts w:ascii="Garamond" w:hAnsi="Garamond" w:cs="Garamond"/>
          <w:bCs/>
          <w:color w:val="000000"/>
          <w:sz w:val="16"/>
          <w:szCs w:val="16"/>
        </w:rPr>
        <w:t xml:space="preserve"> (riformulato dall'art. 54 del </w:t>
      </w:r>
      <w:proofErr w:type="spellStart"/>
      <w:r w:rsidR="005D4EBB" w:rsidRPr="005D4EBB">
        <w:rPr>
          <w:rFonts w:ascii="Garamond" w:hAnsi="Garamond" w:cs="Garamond"/>
          <w:bCs/>
          <w:color w:val="000000"/>
          <w:sz w:val="16"/>
          <w:szCs w:val="16"/>
        </w:rPr>
        <w:t>d.l.</w:t>
      </w:r>
      <w:proofErr w:type="spellEnd"/>
      <w:r w:rsidR="005D4EBB" w:rsidRPr="005D4EBB">
        <w:rPr>
          <w:rFonts w:ascii="Garamond" w:hAnsi="Garamond" w:cs="Garamond"/>
          <w:bCs/>
          <w:color w:val="000000"/>
          <w:sz w:val="16"/>
          <w:szCs w:val="16"/>
        </w:rPr>
        <w:t xml:space="preserve"> n. 83 del 2012, </w:t>
      </w:r>
      <w:proofErr w:type="spellStart"/>
      <w:r w:rsidR="005D4EBB" w:rsidRPr="005D4EBB">
        <w:rPr>
          <w:rFonts w:ascii="Garamond" w:hAnsi="Garamond" w:cs="Garamond"/>
          <w:bCs/>
          <w:color w:val="000000"/>
          <w:sz w:val="16"/>
          <w:szCs w:val="16"/>
        </w:rPr>
        <w:t>conv</w:t>
      </w:r>
      <w:proofErr w:type="spellEnd"/>
      <w:r w:rsidR="005D4EBB" w:rsidRPr="005D4EBB">
        <w:rPr>
          <w:rFonts w:ascii="Garamond" w:hAnsi="Garamond" w:cs="Garamond"/>
          <w:bCs/>
          <w:color w:val="000000"/>
          <w:sz w:val="16"/>
          <w:szCs w:val="16"/>
        </w:rPr>
        <w:t xml:space="preserve">., con </w:t>
      </w:r>
      <w:proofErr w:type="spellStart"/>
      <w:r w:rsidR="005D4EBB" w:rsidRPr="005D4EBB">
        <w:rPr>
          <w:rFonts w:ascii="Garamond" w:hAnsi="Garamond" w:cs="Garamond"/>
          <w:bCs/>
          <w:color w:val="000000"/>
          <w:sz w:val="16"/>
          <w:szCs w:val="16"/>
        </w:rPr>
        <w:t>modif</w:t>
      </w:r>
      <w:proofErr w:type="spellEnd"/>
      <w:r w:rsidR="005D4EBB" w:rsidRPr="005D4EBB">
        <w:rPr>
          <w:rFonts w:ascii="Garamond" w:hAnsi="Garamond" w:cs="Garamond"/>
          <w:bCs/>
          <w:color w:val="000000"/>
          <w:sz w:val="16"/>
          <w:szCs w:val="16"/>
        </w:rPr>
        <w:t>., dalla l. n. 134 del 2012), deve essere, a pena di inammissibilità del motivo, chiaramente allegata dal ricorrente, che è tenuto a rappresentare non solo quale sia il fatto di cui sia stato omesso l'esame, ma anche il rapporto di derivazione diretta tra l'omesso esame e la decisione, a lui sfavorevole, della controversia</w:t>
      </w:r>
      <w:r w:rsidR="005D4EBB">
        <w:rPr>
          <w:rFonts w:ascii="Garamond" w:hAnsi="Garamond" w:cs="Garamond"/>
          <w:bCs/>
          <w:color w:val="000000"/>
          <w:sz w:val="16"/>
          <w:szCs w:val="16"/>
        </w:rPr>
        <w:t>››.</w:t>
      </w:r>
    </w:p>
    <w:p w:rsidR="00562F1A" w:rsidRDefault="00562F1A" w:rsidP="00562F1A">
      <w:pPr>
        <w:widowControl w:val="0"/>
        <w:autoSpaceDE w:val="0"/>
        <w:autoSpaceDN w:val="0"/>
        <w:adjustRightInd w:val="0"/>
        <w:spacing w:after="0" w:line="240" w:lineRule="auto"/>
        <w:ind w:firstLine="284"/>
        <w:jc w:val="both"/>
        <w:rPr>
          <w:rStyle w:val="NumeroarticoloCarattere1"/>
          <w:sz w:val="18"/>
          <w:szCs w:val="14"/>
        </w:rPr>
      </w:pPr>
    </w:p>
    <w:p w:rsidR="0070520C" w:rsidRDefault="005F2DEF" w:rsidP="0070520C">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351</w:t>
      </w:r>
      <w:r w:rsidRPr="000D3DF1">
        <w:rPr>
          <w:rFonts w:ascii="Times" w:hAnsi="Times"/>
          <w:b/>
          <w:bCs/>
          <w:color w:val="000000"/>
          <w:sz w:val="14"/>
          <w:szCs w:val="14"/>
        </w:rPr>
        <w:t xml:space="preserve">. </w:t>
      </w:r>
      <w:r w:rsidRPr="000D3DF1">
        <w:rPr>
          <w:rFonts w:ascii="Times" w:hAnsi="Times"/>
          <w:b/>
          <w:color w:val="000000"/>
          <w:sz w:val="14"/>
          <w:szCs w:val="14"/>
        </w:rPr>
        <w:t xml:space="preserve">Provvedimenti sull’esecuzione provvisoria. </w:t>
      </w:r>
      <w:r w:rsidRPr="000D3DF1">
        <w:rPr>
          <w:rFonts w:ascii="Times" w:hAnsi="Times"/>
          <w:bCs/>
          <w:color w:val="000000"/>
          <w:sz w:val="14"/>
          <w:szCs w:val="14"/>
          <w:vertAlign w:val="superscript"/>
        </w:rPr>
        <w:t>(1)</w:t>
      </w:r>
      <w:r w:rsidRPr="000D3DF1">
        <w:rPr>
          <w:rFonts w:ascii="Times" w:hAnsi="Times"/>
          <w:b/>
          <w:bCs/>
          <w:color w:val="000000"/>
          <w:sz w:val="14"/>
          <w:szCs w:val="14"/>
        </w:rPr>
        <w:t xml:space="preserve"> </w:t>
      </w:r>
      <w:r w:rsidRPr="000D3DF1">
        <w:rPr>
          <w:rFonts w:ascii="Times" w:eastAsia="SimSun" w:hAnsi="Times"/>
          <w:bCs/>
          <w:color w:val="000000"/>
          <w:sz w:val="14"/>
          <w:szCs w:val="14"/>
          <w:lang w:eastAsia="zh-CN"/>
        </w:rPr>
        <w:t>––</w:t>
      </w:r>
      <w:r w:rsidRPr="000D3DF1">
        <w:rPr>
          <w:rFonts w:ascii="Times" w:hAnsi="Times"/>
          <w:b/>
          <w:bCs/>
          <w:color w:val="000000"/>
          <w:sz w:val="14"/>
          <w:szCs w:val="14"/>
        </w:rPr>
        <w:t xml:space="preserve"> </w:t>
      </w:r>
      <w:r w:rsidRPr="000D3DF1">
        <w:rPr>
          <w:rFonts w:ascii="Times" w:hAnsi="Times"/>
          <w:color w:val="000000"/>
          <w:sz w:val="14"/>
          <w:szCs w:val="14"/>
        </w:rPr>
        <w:t xml:space="preserve">Sull’istanza prevista </w:t>
      </w:r>
      <w:r w:rsidR="004C5CA4">
        <w:rPr>
          <w:rFonts w:ascii="Times" w:hAnsi="Times"/>
          <w:color w:val="000000"/>
          <w:sz w:val="14"/>
          <w:szCs w:val="14"/>
        </w:rPr>
        <w:t>dal</w:t>
      </w:r>
      <w:r w:rsidR="004C5CA4" w:rsidRPr="004C5CA4">
        <w:rPr>
          <w:rFonts w:ascii="Times" w:hAnsi="Times"/>
          <w:color w:val="000000"/>
          <w:sz w:val="14"/>
          <w:szCs w:val="14"/>
        </w:rPr>
        <w:t xml:space="preserve"> primo   e   dal   secondo   comma</w:t>
      </w:r>
      <w:r w:rsidR="004C5CA4">
        <w:rPr>
          <w:rFonts w:ascii="Times" w:hAnsi="Times"/>
          <w:color w:val="000000"/>
          <w:sz w:val="14"/>
          <w:szCs w:val="14"/>
        </w:rPr>
        <w:t xml:space="preserve"> </w:t>
      </w:r>
      <w:r w:rsidR="004C5CA4" w:rsidRPr="004C5CA4">
        <w:rPr>
          <w:rFonts w:ascii="Times" w:hAnsi="Times"/>
          <w:color w:val="000000"/>
          <w:sz w:val="14"/>
          <w:szCs w:val="14"/>
        </w:rPr>
        <w:t xml:space="preserve">dell'articolo 283 </w:t>
      </w:r>
      <w:r w:rsidRPr="000D3DF1">
        <w:rPr>
          <w:rFonts w:ascii="Times" w:hAnsi="Times"/>
          <w:color w:val="000000"/>
          <w:sz w:val="14"/>
          <w:szCs w:val="14"/>
        </w:rPr>
        <w:t>il giudice provvede con ordinanza non i</w:t>
      </w:r>
      <w:r w:rsidR="0039462F">
        <w:rPr>
          <w:rFonts w:ascii="Times" w:hAnsi="Times"/>
          <w:color w:val="000000"/>
          <w:sz w:val="14"/>
          <w:szCs w:val="14"/>
        </w:rPr>
        <w:t>mpugnabile nella prima udienza</w:t>
      </w:r>
      <w:r w:rsidR="004C5CA4">
        <w:rPr>
          <w:rFonts w:ascii="Times" w:hAnsi="Times"/>
          <w:color w:val="000000"/>
          <w:sz w:val="14"/>
          <w:szCs w:val="14"/>
        </w:rPr>
        <w:t xml:space="preserve">. </w:t>
      </w:r>
      <w:r w:rsidR="004C5CA4" w:rsidRPr="004C5CA4">
        <w:rPr>
          <w:rFonts w:ascii="Times" w:hAnsi="Times"/>
          <w:color w:val="000000"/>
          <w:sz w:val="14"/>
          <w:szCs w:val="14"/>
        </w:rPr>
        <w:t>Davan</w:t>
      </w:r>
      <w:r w:rsidR="004C5CA4">
        <w:rPr>
          <w:rFonts w:ascii="Times" w:hAnsi="Times"/>
          <w:color w:val="000000"/>
          <w:sz w:val="14"/>
          <w:szCs w:val="14"/>
        </w:rPr>
        <w:t>ti alla corte di appello, I provvedimenti</w:t>
      </w:r>
      <w:r w:rsidR="004C5CA4" w:rsidRPr="004C5CA4">
        <w:rPr>
          <w:rFonts w:ascii="Times" w:hAnsi="Times"/>
          <w:color w:val="000000"/>
          <w:sz w:val="14"/>
          <w:szCs w:val="14"/>
        </w:rPr>
        <w:t xml:space="preserve"> sull'esecuzione</w:t>
      </w:r>
      <w:r w:rsidR="004C5CA4">
        <w:rPr>
          <w:rFonts w:ascii="Times" w:hAnsi="Times"/>
          <w:color w:val="000000"/>
          <w:sz w:val="14"/>
          <w:szCs w:val="14"/>
        </w:rPr>
        <w:t xml:space="preserve"> provvisoria sono adottati</w:t>
      </w:r>
      <w:r w:rsidR="004C5CA4" w:rsidRPr="004C5CA4">
        <w:rPr>
          <w:rFonts w:ascii="Times" w:hAnsi="Times"/>
          <w:color w:val="000000"/>
          <w:sz w:val="14"/>
          <w:szCs w:val="14"/>
        </w:rPr>
        <w:t xml:space="preserve"> </w:t>
      </w:r>
      <w:r w:rsidR="0070520C">
        <w:rPr>
          <w:rFonts w:ascii="Times" w:hAnsi="Times"/>
          <w:color w:val="000000"/>
          <w:sz w:val="14"/>
          <w:szCs w:val="14"/>
        </w:rPr>
        <w:t xml:space="preserve">con ordinanza </w:t>
      </w:r>
      <w:r w:rsidR="004C5CA4">
        <w:rPr>
          <w:rFonts w:ascii="Times" w:hAnsi="Times"/>
          <w:color w:val="000000"/>
          <w:sz w:val="14"/>
          <w:szCs w:val="14"/>
        </w:rPr>
        <w:t>collegiale.  Se</w:t>
      </w:r>
      <w:r w:rsidR="004C5CA4" w:rsidRPr="004C5CA4">
        <w:rPr>
          <w:rFonts w:ascii="Times" w:hAnsi="Times"/>
          <w:color w:val="000000"/>
          <w:sz w:val="14"/>
          <w:szCs w:val="14"/>
        </w:rPr>
        <w:t xml:space="preserve"> nominato,</w:t>
      </w:r>
      <w:r w:rsidR="004C5CA4">
        <w:rPr>
          <w:rFonts w:ascii="Times" w:hAnsi="Times"/>
          <w:color w:val="000000"/>
          <w:sz w:val="14"/>
          <w:szCs w:val="14"/>
        </w:rPr>
        <w:t xml:space="preserve"> </w:t>
      </w:r>
      <w:r w:rsidR="004C5CA4" w:rsidRPr="004C5CA4">
        <w:rPr>
          <w:rFonts w:ascii="Times" w:hAnsi="Times"/>
          <w:color w:val="000000"/>
          <w:sz w:val="14"/>
          <w:szCs w:val="14"/>
        </w:rPr>
        <w:t>l'istruttore, sentite le parti, riferisce al collegio</w:t>
      </w:r>
      <w:r w:rsidR="00742BC5">
        <w:rPr>
          <w:rFonts w:ascii="Times" w:hAnsi="Times"/>
          <w:color w:val="000000"/>
          <w:sz w:val="14"/>
          <w:szCs w:val="14"/>
        </w:rPr>
        <w:t xml:space="preserve">. </w:t>
      </w:r>
      <w:r w:rsidR="00742BC5" w:rsidRPr="00742BC5">
        <w:rPr>
          <w:rFonts w:ascii="Times" w:hAnsi="Times"/>
          <w:color w:val="000000"/>
          <w:sz w:val="14"/>
          <w:szCs w:val="14"/>
          <w:vertAlign w:val="superscript"/>
        </w:rPr>
        <w:t>(2)</w:t>
      </w:r>
      <w:r w:rsidR="004C5CA4" w:rsidRPr="00742BC5">
        <w:rPr>
          <w:rFonts w:ascii="Times" w:hAnsi="Times"/>
          <w:color w:val="000000"/>
          <w:sz w:val="14"/>
          <w:szCs w:val="14"/>
          <w:vertAlign w:val="superscript"/>
        </w:rPr>
        <w:t xml:space="preserve"> </w:t>
      </w:r>
    </w:p>
    <w:p w:rsidR="005F2DEF" w:rsidRPr="000D3DF1" w:rsidRDefault="005F2DEF" w:rsidP="0070520C">
      <w:pPr>
        <w:widowControl w:val="0"/>
        <w:autoSpaceDE w:val="0"/>
        <w:autoSpaceDN w:val="0"/>
        <w:adjustRightInd w:val="0"/>
        <w:spacing w:after="0" w:line="240" w:lineRule="auto"/>
        <w:ind w:firstLine="284"/>
        <w:jc w:val="both"/>
        <w:rPr>
          <w:rFonts w:ascii="Times" w:hAnsi="Times"/>
          <w:color w:val="000000"/>
          <w:sz w:val="14"/>
          <w:szCs w:val="14"/>
        </w:rPr>
      </w:pPr>
      <w:r w:rsidRPr="000D3DF1">
        <w:rPr>
          <w:rFonts w:ascii="Times" w:hAnsi="Times"/>
          <w:color w:val="000000"/>
          <w:sz w:val="14"/>
          <w:szCs w:val="14"/>
        </w:rPr>
        <w:t xml:space="preserve">La parte può, con ricorso al giudice, chiedere che la decisione sulla sospensione sia pronunciata prima dell’udienza di comparizione. Davanti alla Corte di appello il ricorso è presentato al Presidente del collegio. </w:t>
      </w:r>
    </w:p>
    <w:p w:rsidR="005F2DEF" w:rsidRPr="000D3DF1" w:rsidRDefault="005F2DEF" w:rsidP="00361953">
      <w:pPr>
        <w:widowControl w:val="0"/>
        <w:autoSpaceDE w:val="0"/>
        <w:autoSpaceDN w:val="0"/>
        <w:adjustRightInd w:val="0"/>
        <w:spacing w:after="0" w:line="240" w:lineRule="auto"/>
        <w:ind w:firstLine="284"/>
        <w:jc w:val="both"/>
        <w:rPr>
          <w:rFonts w:ascii="Times" w:hAnsi="Times"/>
          <w:color w:val="000000"/>
          <w:sz w:val="14"/>
          <w:szCs w:val="14"/>
        </w:rPr>
      </w:pPr>
      <w:r w:rsidRPr="000D3DF1">
        <w:rPr>
          <w:rFonts w:ascii="Times" w:hAnsi="Times"/>
          <w:color w:val="000000"/>
          <w:sz w:val="14"/>
          <w:szCs w:val="14"/>
        </w:rPr>
        <w:t>Il Presidente del collegio o il Tribunale, con decreto in calce al ricorso, ordina la comparizione delle parti in camera di consiglio, rispe</w:t>
      </w:r>
      <w:r w:rsidR="0070520C">
        <w:rPr>
          <w:rFonts w:ascii="Times" w:hAnsi="Times"/>
          <w:color w:val="000000"/>
          <w:sz w:val="14"/>
          <w:szCs w:val="14"/>
        </w:rPr>
        <w:t xml:space="preserve">ttivamente, davanti all’istruttore </w:t>
      </w:r>
      <w:r w:rsidRPr="000D3DF1">
        <w:rPr>
          <w:rFonts w:ascii="Times" w:hAnsi="Times"/>
          <w:color w:val="000000"/>
          <w:sz w:val="14"/>
          <w:szCs w:val="14"/>
        </w:rPr>
        <w:t xml:space="preserve">o davanti a sé. Con lo stesso decreto, se ricorrono </w:t>
      </w:r>
      <w:r w:rsidRPr="007720D2">
        <w:rPr>
          <w:rFonts w:ascii="Times" w:hAnsi="Times"/>
          <w:color w:val="000000"/>
          <w:sz w:val="14"/>
          <w:szCs w:val="14"/>
        </w:rPr>
        <w:t>giusti motivi di urgenza</w:t>
      </w:r>
      <w:r w:rsidRPr="000D3DF1">
        <w:rPr>
          <w:rFonts w:ascii="Times" w:hAnsi="Times"/>
          <w:color w:val="000000"/>
          <w:sz w:val="14"/>
          <w:szCs w:val="14"/>
        </w:rPr>
        <w:t>, può disporre provvisoriamente l’immediata sospensione dell’efficacia es</w:t>
      </w:r>
      <w:r w:rsidR="00361953">
        <w:rPr>
          <w:rFonts w:ascii="Times" w:hAnsi="Times"/>
          <w:color w:val="000000"/>
          <w:sz w:val="14"/>
          <w:szCs w:val="14"/>
        </w:rPr>
        <w:t xml:space="preserve">ecutiva o dell’esecuzione della </w:t>
      </w:r>
      <w:r w:rsidRPr="000D3DF1">
        <w:rPr>
          <w:rFonts w:ascii="Times" w:hAnsi="Times"/>
          <w:color w:val="000000"/>
          <w:sz w:val="14"/>
          <w:szCs w:val="14"/>
        </w:rPr>
        <w:t>sentenza; in t</w:t>
      </w:r>
      <w:r w:rsidR="007720D2">
        <w:rPr>
          <w:rFonts w:ascii="Times" w:hAnsi="Times"/>
          <w:color w:val="000000"/>
          <w:sz w:val="14"/>
          <w:szCs w:val="14"/>
        </w:rPr>
        <w:t>al caso,</w:t>
      </w:r>
      <w:r w:rsidR="00361953" w:rsidRPr="00361953">
        <w:rPr>
          <w:rFonts w:ascii="Times" w:hAnsi="Times"/>
          <w:color w:val="000000"/>
          <w:sz w:val="14"/>
          <w:szCs w:val="14"/>
        </w:rPr>
        <w:t xml:space="preserve"> con</w:t>
      </w:r>
      <w:r w:rsidR="00361953">
        <w:rPr>
          <w:rFonts w:ascii="Times" w:hAnsi="Times"/>
          <w:color w:val="000000"/>
          <w:sz w:val="14"/>
          <w:szCs w:val="14"/>
        </w:rPr>
        <w:t xml:space="preserve"> </w:t>
      </w:r>
      <w:r w:rsidR="00361953" w:rsidRPr="00361953">
        <w:rPr>
          <w:rFonts w:ascii="Times" w:hAnsi="Times"/>
          <w:color w:val="000000"/>
          <w:sz w:val="14"/>
          <w:szCs w:val="14"/>
        </w:rPr>
        <w:t>l’ordinanza non impugnabile pronunciata</w:t>
      </w:r>
      <w:r w:rsidR="00361953">
        <w:rPr>
          <w:rFonts w:ascii="Times" w:hAnsi="Times"/>
          <w:color w:val="000000"/>
          <w:sz w:val="14"/>
          <w:szCs w:val="14"/>
        </w:rPr>
        <w:t xml:space="preserve"> </w:t>
      </w:r>
      <w:r w:rsidR="00361953" w:rsidRPr="00361953">
        <w:rPr>
          <w:rFonts w:ascii="Times" w:hAnsi="Times"/>
          <w:color w:val="000000"/>
          <w:sz w:val="14"/>
          <w:szCs w:val="14"/>
        </w:rPr>
        <w:t>all’esito dell’udienza in camera di consiglio il</w:t>
      </w:r>
      <w:r w:rsidR="00361953">
        <w:rPr>
          <w:rFonts w:ascii="Times" w:hAnsi="Times"/>
          <w:color w:val="000000"/>
          <w:sz w:val="14"/>
          <w:szCs w:val="14"/>
        </w:rPr>
        <w:t xml:space="preserve"> </w:t>
      </w:r>
      <w:r w:rsidR="00361953" w:rsidRPr="00361953">
        <w:rPr>
          <w:rFonts w:ascii="Times" w:hAnsi="Times"/>
          <w:color w:val="000000"/>
          <w:sz w:val="14"/>
          <w:szCs w:val="14"/>
        </w:rPr>
        <w:t xml:space="preserve">collegio o il tribunale conferma, modifica </w:t>
      </w:r>
      <w:r w:rsidR="00361953" w:rsidRPr="00361953">
        <w:rPr>
          <w:rFonts w:ascii="Times" w:hAnsi="Times"/>
          <w:color w:val="000000"/>
          <w:sz w:val="14"/>
          <w:szCs w:val="14"/>
        </w:rPr>
        <w:br/>
        <w:t>revoca il decreto con ordinanza non</w:t>
      </w:r>
      <w:r w:rsidR="00361953">
        <w:rPr>
          <w:rFonts w:ascii="Times" w:hAnsi="Times"/>
          <w:color w:val="000000"/>
          <w:sz w:val="14"/>
          <w:szCs w:val="14"/>
        </w:rPr>
        <w:t xml:space="preserve"> </w:t>
      </w:r>
      <w:r w:rsidR="00361953" w:rsidRPr="00361953">
        <w:rPr>
          <w:rFonts w:ascii="Times" w:hAnsi="Times"/>
          <w:color w:val="000000"/>
          <w:sz w:val="14"/>
          <w:szCs w:val="14"/>
        </w:rPr>
        <w:t>impugnabile</w:t>
      </w:r>
      <w:r w:rsidR="00361953">
        <w:rPr>
          <w:rFonts w:ascii="Times" w:hAnsi="Times"/>
          <w:color w:val="000000"/>
          <w:sz w:val="14"/>
          <w:szCs w:val="14"/>
        </w:rPr>
        <w:t xml:space="preserve">. </w:t>
      </w:r>
      <w:r w:rsidR="00453199">
        <w:rPr>
          <w:rFonts w:ascii="Times" w:hAnsi="Times"/>
          <w:color w:val="000000"/>
          <w:sz w:val="14"/>
          <w:szCs w:val="14"/>
          <w:vertAlign w:val="superscript"/>
        </w:rPr>
        <w:t>(3</w:t>
      </w:r>
      <w:r w:rsidR="0070520C" w:rsidRPr="00361953">
        <w:rPr>
          <w:rFonts w:ascii="Times" w:hAnsi="Times"/>
          <w:color w:val="000000"/>
          <w:sz w:val="14"/>
          <w:szCs w:val="14"/>
          <w:vertAlign w:val="superscript"/>
        </w:rPr>
        <w:t>)</w:t>
      </w:r>
    </w:p>
    <w:p w:rsidR="005F2DEF" w:rsidRPr="000D3DF1" w:rsidRDefault="005F2DEF" w:rsidP="00453199">
      <w:pPr>
        <w:widowControl w:val="0"/>
        <w:autoSpaceDE w:val="0"/>
        <w:autoSpaceDN w:val="0"/>
        <w:adjustRightInd w:val="0"/>
        <w:ind w:firstLine="284"/>
        <w:jc w:val="both"/>
        <w:rPr>
          <w:rFonts w:ascii="Times" w:hAnsi="Times"/>
          <w:color w:val="000000"/>
          <w:sz w:val="14"/>
          <w:szCs w:val="14"/>
        </w:rPr>
      </w:pPr>
      <w:r w:rsidRPr="000D3DF1">
        <w:rPr>
          <w:rFonts w:ascii="Times" w:hAnsi="Times"/>
          <w:color w:val="000000"/>
          <w:sz w:val="14"/>
          <w:szCs w:val="14"/>
        </w:rPr>
        <w:t>Il giudice, all’udienza prevista dal primo comma, se ritiene la causa matura per la decisione, può provvedere ai sensi dell’articolo 281</w:t>
      </w:r>
      <w:r w:rsidRPr="00D93A69">
        <w:rPr>
          <w:rFonts w:ascii="Times" w:hAnsi="Times"/>
          <w:color w:val="000000"/>
          <w:sz w:val="14"/>
          <w:szCs w:val="14"/>
        </w:rPr>
        <w:t>-</w:t>
      </w:r>
      <w:r w:rsidRPr="000D3DF1">
        <w:rPr>
          <w:rFonts w:ascii="Times" w:hAnsi="Times"/>
          <w:color w:val="000000"/>
          <w:sz w:val="14"/>
          <w:szCs w:val="14"/>
        </w:rPr>
        <w:t xml:space="preserve">sexies. </w:t>
      </w:r>
      <w:r w:rsidR="00453199">
        <w:rPr>
          <w:rFonts w:ascii="Times" w:hAnsi="Times"/>
          <w:color w:val="000000"/>
          <w:sz w:val="14"/>
          <w:szCs w:val="14"/>
        </w:rPr>
        <w:t xml:space="preserve">Davanti </w:t>
      </w:r>
      <w:r w:rsidR="00453199" w:rsidRPr="00453199">
        <w:rPr>
          <w:rFonts w:ascii="Times" w:hAnsi="Times"/>
          <w:color w:val="000000"/>
          <w:sz w:val="14"/>
          <w:szCs w:val="14"/>
        </w:rPr>
        <w:t>all</w:t>
      </w:r>
      <w:r w:rsidR="00453199">
        <w:rPr>
          <w:rFonts w:ascii="Times" w:hAnsi="Times"/>
          <w:color w:val="000000"/>
          <w:sz w:val="14"/>
          <w:szCs w:val="14"/>
        </w:rPr>
        <w:t xml:space="preserve">a  corte  di appello, se l'udienza è </w:t>
      </w:r>
      <w:r w:rsidR="00453199" w:rsidRPr="00453199">
        <w:rPr>
          <w:rFonts w:ascii="Times" w:hAnsi="Times"/>
          <w:color w:val="000000"/>
          <w:sz w:val="14"/>
          <w:szCs w:val="14"/>
        </w:rPr>
        <w:t>stata tenuta  dall'istruttore  il  collegio,</w:t>
      </w:r>
      <w:r w:rsidR="00453199">
        <w:rPr>
          <w:rFonts w:ascii="Times" w:hAnsi="Times"/>
          <w:color w:val="000000"/>
          <w:sz w:val="14"/>
          <w:szCs w:val="14"/>
        </w:rPr>
        <w:t xml:space="preserve"> </w:t>
      </w:r>
      <w:r w:rsidR="00453199" w:rsidRPr="00453199">
        <w:rPr>
          <w:rFonts w:ascii="Times" w:hAnsi="Times"/>
          <w:color w:val="000000"/>
          <w:sz w:val="14"/>
          <w:szCs w:val="14"/>
        </w:rPr>
        <w:t>con  l'ordinanza  con  cui  adotta  i  provvedimenti  sull'esecuzione</w:t>
      </w:r>
      <w:r w:rsidR="00453199">
        <w:rPr>
          <w:rFonts w:ascii="Times" w:hAnsi="Times"/>
          <w:color w:val="000000"/>
          <w:sz w:val="14"/>
          <w:szCs w:val="14"/>
        </w:rPr>
        <w:t xml:space="preserve"> </w:t>
      </w:r>
      <w:r w:rsidR="00453199" w:rsidRPr="00453199">
        <w:rPr>
          <w:rFonts w:ascii="Times" w:hAnsi="Times"/>
          <w:color w:val="000000"/>
          <w:sz w:val="14"/>
          <w:szCs w:val="14"/>
        </w:rPr>
        <w:t>provviso</w:t>
      </w:r>
      <w:r w:rsidR="00453199">
        <w:rPr>
          <w:rFonts w:ascii="Times" w:hAnsi="Times"/>
          <w:color w:val="000000"/>
          <w:sz w:val="14"/>
          <w:szCs w:val="14"/>
        </w:rPr>
        <w:t>ria, fissa udienza davanti a sé</w:t>
      </w:r>
      <w:r w:rsidR="00453199" w:rsidRPr="00453199">
        <w:rPr>
          <w:rFonts w:ascii="Times" w:hAnsi="Times"/>
          <w:color w:val="000000"/>
          <w:sz w:val="14"/>
          <w:szCs w:val="14"/>
        </w:rPr>
        <w:t xml:space="preserve"> per  la  precisazione  delle</w:t>
      </w:r>
      <w:r w:rsidR="00453199">
        <w:rPr>
          <w:rFonts w:ascii="Times" w:hAnsi="Times"/>
          <w:color w:val="000000"/>
          <w:sz w:val="14"/>
          <w:szCs w:val="14"/>
        </w:rPr>
        <w:t xml:space="preserve"> </w:t>
      </w:r>
      <w:r w:rsidR="00453199" w:rsidRPr="00453199">
        <w:rPr>
          <w:rFonts w:ascii="Times" w:hAnsi="Times"/>
          <w:color w:val="000000"/>
          <w:sz w:val="14"/>
          <w:szCs w:val="14"/>
        </w:rPr>
        <w:t>conclusioni e la discussione orale e assegna alle  parti  un  termine</w:t>
      </w:r>
      <w:r w:rsidR="00453199">
        <w:rPr>
          <w:rFonts w:ascii="Times" w:hAnsi="Times"/>
          <w:color w:val="000000"/>
          <w:sz w:val="14"/>
          <w:szCs w:val="14"/>
        </w:rPr>
        <w:t xml:space="preserve"> </w:t>
      </w:r>
      <w:r w:rsidR="00453199" w:rsidRPr="00453199">
        <w:rPr>
          <w:rFonts w:ascii="Times" w:hAnsi="Times"/>
          <w:color w:val="000000"/>
          <w:sz w:val="14"/>
          <w:szCs w:val="14"/>
        </w:rPr>
        <w:t>per note conclusionali</w:t>
      </w:r>
      <w:r w:rsidR="00453199">
        <w:rPr>
          <w:rFonts w:ascii="Times" w:hAnsi="Times"/>
          <w:color w:val="000000"/>
          <w:sz w:val="14"/>
          <w:szCs w:val="14"/>
        </w:rPr>
        <w:t xml:space="preserve"> </w:t>
      </w:r>
      <w:r w:rsidRPr="000D3DF1">
        <w:rPr>
          <w:rFonts w:ascii="Times" w:hAnsi="Times"/>
          <w:color w:val="000000"/>
          <w:sz w:val="14"/>
          <w:szCs w:val="14"/>
        </w:rPr>
        <w:t xml:space="preserve">Se per la decisione sulla sospensione è stata fissata l’udienza di cui al terzo comma, il giudice fissa apposita udienza per la decisione della causa nel rispetto dei termini a comparire </w:t>
      </w:r>
      <w:r w:rsidR="00453199">
        <w:rPr>
          <w:rFonts w:ascii="Times" w:hAnsi="Times"/>
          <w:color w:val="000000"/>
          <w:sz w:val="14"/>
          <w:szCs w:val="14"/>
          <w:vertAlign w:val="superscript"/>
        </w:rPr>
        <w:t>(4</w:t>
      </w:r>
      <w:r w:rsidRPr="000D3DF1">
        <w:rPr>
          <w:rFonts w:ascii="Times" w:hAnsi="Times"/>
          <w:color w:val="000000"/>
          <w:sz w:val="14"/>
          <w:szCs w:val="14"/>
          <w:vertAlign w:val="superscript"/>
        </w:rPr>
        <w:t>)</w:t>
      </w:r>
      <w:r w:rsidRPr="000D3DF1">
        <w:rPr>
          <w:rFonts w:ascii="Times" w:hAnsi="Times"/>
          <w:color w:val="000000"/>
          <w:sz w:val="14"/>
          <w:szCs w:val="14"/>
        </w:rPr>
        <w:t xml:space="preserve">. </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507B77" w:rsidRDefault="005F2DEF" w:rsidP="005F2DEF">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742BC5" w:rsidRDefault="005F2DEF" w:rsidP="000B6237">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507B77">
        <w:rPr>
          <w:rFonts w:ascii="Arial" w:hAnsi="Arial" w:cs="Arial"/>
          <w:iCs/>
          <w:color w:val="000000"/>
          <w:sz w:val="12"/>
          <w:szCs w:val="16"/>
          <w:vertAlign w:val="superscript"/>
          <w:lang w:eastAsia="it-IT"/>
        </w:rPr>
        <w:t>(1)</w:t>
      </w:r>
      <w:r w:rsidRPr="00507B77">
        <w:rPr>
          <w:rFonts w:ascii="Arial" w:hAnsi="Arial" w:cs="Arial"/>
          <w:iCs/>
          <w:color w:val="000000"/>
          <w:sz w:val="12"/>
          <w:szCs w:val="16"/>
          <w:lang w:eastAsia="it-IT"/>
        </w:rPr>
        <w:t xml:space="preserve"> Articolo così sostituito dall’art. 56 della l. 26 novembre 1990, n. 353</w:t>
      </w:r>
    </w:p>
    <w:p w:rsidR="005F2DEF" w:rsidRDefault="005F2DEF" w:rsidP="000B6237">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507B77">
        <w:rPr>
          <w:rFonts w:ascii="Arial" w:hAnsi="Arial" w:cs="Arial"/>
          <w:color w:val="000000"/>
          <w:sz w:val="12"/>
          <w:szCs w:val="12"/>
          <w:vertAlign w:val="superscript"/>
        </w:rPr>
        <w:t>(2)</w:t>
      </w:r>
      <w:r w:rsidRPr="00507B77">
        <w:rPr>
          <w:rFonts w:ascii="Arial" w:hAnsi="Arial" w:cs="Arial"/>
          <w:color w:val="000000"/>
          <w:sz w:val="12"/>
          <w:szCs w:val="12"/>
        </w:rPr>
        <w:t xml:space="preserve"> Le parole “non impugnabile” sono state aggiunte dall’art. 27 della l. 12 novembre 2011, n. 183.</w:t>
      </w:r>
      <w:r w:rsidR="00742BC5" w:rsidRPr="00742BC5">
        <w:rPr>
          <w:rFonts w:ascii="Arial" w:hAnsi="Arial" w:cs="Arial"/>
          <w:iCs/>
          <w:color w:val="000000"/>
          <w:sz w:val="12"/>
          <w:szCs w:val="16"/>
          <w:lang w:eastAsia="it-IT"/>
        </w:rPr>
        <w:t xml:space="preserve"> </w:t>
      </w:r>
      <w:r w:rsidR="00742BC5">
        <w:rPr>
          <w:rFonts w:ascii="Arial" w:hAnsi="Arial" w:cs="Arial"/>
          <w:iCs/>
          <w:color w:val="000000"/>
          <w:sz w:val="12"/>
          <w:szCs w:val="16"/>
          <w:lang w:eastAsia="it-IT"/>
        </w:rPr>
        <w:t>L’</w:t>
      </w:r>
      <w:r w:rsidR="00742BC5" w:rsidRPr="00507B77">
        <w:rPr>
          <w:rFonts w:ascii="Arial" w:hAnsi="Arial" w:cs="Arial"/>
          <w:iCs/>
          <w:color w:val="000000"/>
          <w:sz w:val="12"/>
          <w:szCs w:val="16"/>
          <w:lang w:eastAsia="it-IT"/>
        </w:rPr>
        <w:t>art</w:t>
      </w:r>
      <w:r w:rsidR="00742BC5">
        <w:rPr>
          <w:rFonts w:ascii="Arial" w:hAnsi="Arial" w:cs="Arial"/>
          <w:iCs/>
          <w:color w:val="000000"/>
          <w:sz w:val="12"/>
          <w:szCs w:val="16"/>
          <w:lang w:eastAsia="it-IT"/>
        </w:rPr>
        <w:t xml:space="preserve">. </w:t>
      </w:r>
      <w:r w:rsidR="00742BC5">
        <w:rPr>
          <w:rFonts w:ascii="Arial" w:hAnsi="Arial" w:cs="Arial"/>
          <w:color w:val="000000"/>
          <w:sz w:val="12"/>
          <w:szCs w:val="16"/>
          <w:lang w:eastAsia="it-IT"/>
        </w:rPr>
        <w:t xml:space="preserve">3, comma 36, </w:t>
      </w:r>
      <w:proofErr w:type="spellStart"/>
      <w:r w:rsidR="00742BC5">
        <w:rPr>
          <w:rFonts w:ascii="Arial" w:hAnsi="Arial" w:cs="Arial"/>
          <w:color w:val="000000"/>
          <w:sz w:val="12"/>
          <w:szCs w:val="16"/>
          <w:lang w:eastAsia="it-IT"/>
        </w:rPr>
        <w:t>lett</w:t>
      </w:r>
      <w:proofErr w:type="spellEnd"/>
      <w:r w:rsidR="00742BC5">
        <w:rPr>
          <w:rFonts w:ascii="Arial" w:hAnsi="Arial" w:cs="Arial"/>
          <w:color w:val="000000"/>
          <w:sz w:val="12"/>
          <w:szCs w:val="16"/>
          <w:lang w:eastAsia="it-IT"/>
        </w:rPr>
        <w:t>. i</w:t>
      </w:r>
      <w:r w:rsidR="00742BC5" w:rsidRPr="00C93444">
        <w:rPr>
          <w:rFonts w:ascii="Arial" w:hAnsi="Arial" w:cs="Arial"/>
          <w:color w:val="000000"/>
          <w:sz w:val="12"/>
          <w:szCs w:val="16"/>
          <w:lang w:eastAsia="it-IT"/>
        </w:rPr>
        <w:t>,</w:t>
      </w:r>
      <w:r w:rsidR="00742BC5">
        <w:rPr>
          <w:rFonts w:ascii="Arial" w:hAnsi="Arial" w:cs="Arial"/>
          <w:color w:val="000000"/>
          <w:sz w:val="12"/>
          <w:szCs w:val="16"/>
          <w:lang w:eastAsia="it-IT"/>
        </w:rPr>
        <w:t xml:space="preserve"> n. 1</w:t>
      </w:r>
      <w:r w:rsidR="00742BC5" w:rsidRPr="00C93444">
        <w:rPr>
          <w:rFonts w:ascii="Arial" w:hAnsi="Arial" w:cs="Arial"/>
          <w:color w:val="000000"/>
          <w:sz w:val="12"/>
          <w:szCs w:val="16"/>
          <w:lang w:eastAsia="it-IT"/>
        </w:rPr>
        <w:t xml:space="preserve"> del d. </w:t>
      </w:r>
      <w:proofErr w:type="spellStart"/>
      <w:r w:rsidR="00742BC5" w:rsidRPr="00C93444">
        <w:rPr>
          <w:rFonts w:ascii="Arial" w:hAnsi="Arial" w:cs="Arial"/>
          <w:color w:val="000000"/>
          <w:sz w:val="12"/>
          <w:szCs w:val="16"/>
          <w:lang w:eastAsia="it-IT"/>
        </w:rPr>
        <w:t>lgs</w:t>
      </w:r>
      <w:proofErr w:type="spellEnd"/>
      <w:r w:rsidR="00742BC5" w:rsidRPr="00C93444">
        <w:rPr>
          <w:rFonts w:ascii="Arial" w:hAnsi="Arial" w:cs="Arial"/>
          <w:color w:val="000000"/>
          <w:sz w:val="12"/>
          <w:szCs w:val="16"/>
          <w:lang w:eastAsia="it-IT"/>
        </w:rPr>
        <w:t xml:space="preserve">. </w:t>
      </w:r>
      <w:r w:rsidR="00742BC5" w:rsidRPr="00C93444">
        <w:rPr>
          <w:rFonts w:ascii="Arial" w:hAnsi="Arial" w:cs="Arial"/>
          <w:bCs/>
          <w:color w:val="000000"/>
          <w:sz w:val="12"/>
          <w:szCs w:val="16"/>
          <w:lang w:eastAsia="it-IT"/>
        </w:rPr>
        <w:t>10 ottobre 2022, n. 149</w:t>
      </w:r>
      <w:r w:rsidR="00742BC5">
        <w:rPr>
          <w:rFonts w:ascii="Arial" w:hAnsi="Arial" w:cs="Arial"/>
          <w:bCs/>
          <w:color w:val="000000"/>
          <w:sz w:val="12"/>
          <w:szCs w:val="16"/>
          <w:lang w:eastAsia="it-IT"/>
        </w:rPr>
        <w:t>, attuazione della l.</w:t>
      </w:r>
      <w:r w:rsidR="00742BC5" w:rsidRPr="00C93444">
        <w:rPr>
          <w:rFonts w:ascii="Arial" w:hAnsi="Arial" w:cs="Arial"/>
          <w:bCs/>
          <w:color w:val="000000"/>
          <w:sz w:val="12"/>
          <w:szCs w:val="16"/>
          <w:lang w:eastAsia="it-IT"/>
        </w:rPr>
        <w:t xml:space="preserve"> 26 novembre 2021, n. 206</w:t>
      </w:r>
      <w:r w:rsidR="00742BC5">
        <w:rPr>
          <w:rFonts w:ascii="Arial" w:hAnsi="Arial" w:cs="Arial"/>
          <w:bCs/>
          <w:color w:val="000000"/>
          <w:sz w:val="12"/>
          <w:szCs w:val="16"/>
          <w:lang w:eastAsia="it-IT"/>
        </w:rPr>
        <w:t xml:space="preserve"> ha sostituito le </w:t>
      </w:r>
      <w:r w:rsidR="00742BC5" w:rsidRPr="00742BC5">
        <w:rPr>
          <w:rFonts w:ascii="Arial" w:hAnsi="Arial" w:cs="Arial"/>
          <w:bCs/>
          <w:color w:val="000000"/>
          <w:sz w:val="12"/>
          <w:szCs w:val="16"/>
          <w:lang w:eastAsia="it-IT"/>
        </w:rPr>
        <w:t>paro</w:t>
      </w:r>
      <w:r w:rsidR="00742BC5">
        <w:rPr>
          <w:rFonts w:ascii="Arial" w:hAnsi="Arial" w:cs="Arial"/>
          <w:bCs/>
          <w:color w:val="000000"/>
          <w:sz w:val="12"/>
          <w:szCs w:val="16"/>
          <w:lang w:eastAsia="it-IT"/>
        </w:rPr>
        <w:t xml:space="preserve">le «dall'articolo   283» con «dal </w:t>
      </w:r>
      <w:r w:rsidR="00742BC5" w:rsidRPr="00742BC5">
        <w:rPr>
          <w:rFonts w:ascii="Arial" w:hAnsi="Arial" w:cs="Arial"/>
          <w:bCs/>
          <w:color w:val="000000"/>
          <w:sz w:val="12"/>
          <w:szCs w:val="16"/>
          <w:lang w:eastAsia="it-IT"/>
        </w:rPr>
        <w:t>primo   e   dal   secondo   comma</w:t>
      </w:r>
      <w:r w:rsidR="00742BC5">
        <w:rPr>
          <w:rFonts w:ascii="Arial" w:hAnsi="Arial" w:cs="Arial"/>
          <w:bCs/>
          <w:color w:val="000000"/>
          <w:sz w:val="12"/>
          <w:szCs w:val="16"/>
          <w:lang w:eastAsia="it-IT"/>
        </w:rPr>
        <w:t xml:space="preserve"> </w:t>
      </w:r>
      <w:r w:rsidR="00742BC5" w:rsidRPr="00742BC5">
        <w:rPr>
          <w:rFonts w:ascii="Arial" w:hAnsi="Arial" w:cs="Arial"/>
          <w:bCs/>
          <w:color w:val="000000"/>
          <w:sz w:val="12"/>
          <w:szCs w:val="16"/>
          <w:lang w:eastAsia="it-IT"/>
        </w:rPr>
        <w:t>dell</w:t>
      </w:r>
      <w:r w:rsidR="00742BC5">
        <w:rPr>
          <w:rFonts w:ascii="Arial" w:hAnsi="Arial" w:cs="Arial"/>
          <w:bCs/>
          <w:color w:val="000000"/>
          <w:sz w:val="12"/>
          <w:szCs w:val="16"/>
          <w:lang w:eastAsia="it-IT"/>
        </w:rPr>
        <w:t xml:space="preserve">'articolo 283» e sono aggiunti, in </w:t>
      </w:r>
      <w:r w:rsidR="000B6237">
        <w:rPr>
          <w:rFonts w:ascii="Arial" w:hAnsi="Arial" w:cs="Arial"/>
          <w:bCs/>
          <w:color w:val="000000"/>
          <w:sz w:val="12"/>
          <w:szCs w:val="16"/>
          <w:lang w:eastAsia="it-IT"/>
        </w:rPr>
        <w:t xml:space="preserve">fine, i seguenti </w:t>
      </w:r>
      <w:r w:rsidR="00742BC5" w:rsidRPr="00742BC5">
        <w:rPr>
          <w:rFonts w:ascii="Arial" w:hAnsi="Arial" w:cs="Arial"/>
          <w:bCs/>
          <w:color w:val="000000"/>
          <w:sz w:val="12"/>
          <w:szCs w:val="16"/>
          <w:lang w:eastAsia="it-IT"/>
        </w:rPr>
        <w:t>periodi:</w:t>
      </w:r>
      <w:r w:rsidR="00742BC5">
        <w:rPr>
          <w:rFonts w:ascii="Arial" w:hAnsi="Arial" w:cs="Arial"/>
          <w:bCs/>
          <w:color w:val="000000"/>
          <w:sz w:val="12"/>
          <w:szCs w:val="16"/>
          <w:lang w:eastAsia="it-IT"/>
        </w:rPr>
        <w:t xml:space="preserve"> </w:t>
      </w:r>
      <w:r w:rsidR="000B6237">
        <w:rPr>
          <w:rFonts w:ascii="Arial" w:hAnsi="Arial" w:cs="Arial"/>
          <w:bCs/>
          <w:color w:val="000000"/>
          <w:sz w:val="12"/>
          <w:szCs w:val="16"/>
          <w:lang w:eastAsia="it-IT"/>
        </w:rPr>
        <w:t xml:space="preserve">«Davanti alla </w:t>
      </w:r>
      <w:r w:rsidR="00A31DDB">
        <w:rPr>
          <w:rFonts w:ascii="Arial" w:hAnsi="Arial" w:cs="Arial"/>
          <w:bCs/>
          <w:color w:val="000000"/>
          <w:sz w:val="12"/>
          <w:szCs w:val="16"/>
          <w:lang w:eastAsia="it-IT"/>
        </w:rPr>
        <w:t>corte di</w:t>
      </w:r>
      <w:r w:rsidR="00742BC5" w:rsidRPr="00742BC5">
        <w:rPr>
          <w:rFonts w:ascii="Arial" w:hAnsi="Arial" w:cs="Arial"/>
          <w:bCs/>
          <w:color w:val="000000"/>
          <w:sz w:val="12"/>
          <w:szCs w:val="16"/>
          <w:lang w:eastAsia="it-IT"/>
        </w:rPr>
        <w:t xml:space="preserve"> </w:t>
      </w:r>
      <w:r w:rsidR="00A31DDB">
        <w:rPr>
          <w:rFonts w:ascii="Arial" w:hAnsi="Arial" w:cs="Arial"/>
          <w:bCs/>
          <w:color w:val="000000"/>
          <w:sz w:val="12"/>
          <w:szCs w:val="16"/>
          <w:lang w:eastAsia="it-IT"/>
        </w:rPr>
        <w:t xml:space="preserve">appello i provvedimenti </w:t>
      </w:r>
      <w:r w:rsidR="00742BC5" w:rsidRPr="00742BC5">
        <w:rPr>
          <w:rFonts w:ascii="Arial" w:hAnsi="Arial" w:cs="Arial"/>
          <w:bCs/>
          <w:color w:val="000000"/>
          <w:sz w:val="12"/>
          <w:szCs w:val="16"/>
          <w:lang w:eastAsia="it-IT"/>
        </w:rPr>
        <w:t>sull'esecuzione</w:t>
      </w:r>
      <w:r w:rsidR="00742BC5">
        <w:rPr>
          <w:rFonts w:ascii="Arial" w:hAnsi="Arial" w:cs="Arial"/>
          <w:bCs/>
          <w:color w:val="000000"/>
          <w:sz w:val="12"/>
          <w:szCs w:val="16"/>
          <w:lang w:eastAsia="it-IT"/>
        </w:rPr>
        <w:t xml:space="preserve"> </w:t>
      </w:r>
      <w:r w:rsidR="00A31DDB">
        <w:rPr>
          <w:rFonts w:ascii="Arial" w:hAnsi="Arial" w:cs="Arial"/>
          <w:bCs/>
          <w:color w:val="000000"/>
          <w:sz w:val="12"/>
          <w:szCs w:val="16"/>
          <w:lang w:eastAsia="it-IT"/>
        </w:rPr>
        <w:t xml:space="preserve">provvisoria sono adottati </w:t>
      </w:r>
      <w:r w:rsidR="00742BC5" w:rsidRPr="00742BC5">
        <w:rPr>
          <w:rFonts w:ascii="Arial" w:hAnsi="Arial" w:cs="Arial"/>
          <w:bCs/>
          <w:color w:val="000000"/>
          <w:sz w:val="12"/>
          <w:szCs w:val="16"/>
          <w:lang w:eastAsia="it-IT"/>
        </w:rPr>
        <w:t>c</w:t>
      </w:r>
      <w:r w:rsidR="00A31DDB">
        <w:rPr>
          <w:rFonts w:ascii="Arial" w:hAnsi="Arial" w:cs="Arial"/>
          <w:bCs/>
          <w:color w:val="000000"/>
          <w:sz w:val="12"/>
          <w:szCs w:val="16"/>
          <w:lang w:eastAsia="it-IT"/>
        </w:rPr>
        <w:t xml:space="preserve">on ordinanza </w:t>
      </w:r>
      <w:r w:rsidR="00742BC5">
        <w:rPr>
          <w:rFonts w:ascii="Arial" w:hAnsi="Arial" w:cs="Arial"/>
          <w:bCs/>
          <w:color w:val="000000"/>
          <w:sz w:val="12"/>
          <w:szCs w:val="16"/>
          <w:lang w:eastAsia="it-IT"/>
        </w:rPr>
        <w:t xml:space="preserve">collegiale.  Se </w:t>
      </w:r>
      <w:r w:rsidR="00742BC5" w:rsidRPr="00742BC5">
        <w:rPr>
          <w:rFonts w:ascii="Arial" w:hAnsi="Arial" w:cs="Arial"/>
          <w:bCs/>
          <w:color w:val="000000"/>
          <w:sz w:val="12"/>
          <w:szCs w:val="16"/>
          <w:lang w:eastAsia="it-IT"/>
        </w:rPr>
        <w:t>nominato,</w:t>
      </w:r>
      <w:r w:rsidR="00742BC5">
        <w:rPr>
          <w:rFonts w:ascii="Arial" w:hAnsi="Arial" w:cs="Arial"/>
          <w:bCs/>
          <w:color w:val="000000"/>
          <w:sz w:val="12"/>
          <w:szCs w:val="16"/>
          <w:lang w:eastAsia="it-IT"/>
        </w:rPr>
        <w:t xml:space="preserve"> </w:t>
      </w:r>
      <w:r w:rsidR="00742BC5" w:rsidRPr="00742BC5">
        <w:rPr>
          <w:rFonts w:ascii="Arial" w:hAnsi="Arial" w:cs="Arial"/>
          <w:bCs/>
          <w:color w:val="000000"/>
          <w:sz w:val="12"/>
          <w:szCs w:val="16"/>
          <w:lang w:eastAsia="it-IT"/>
        </w:rPr>
        <w:t>l'istruttore, sentite le parti, riferisce al collegio.»</w:t>
      </w:r>
      <w:r w:rsidR="00742BC5">
        <w:rPr>
          <w:rFonts w:ascii="Arial" w:hAnsi="Arial" w:cs="Arial"/>
          <w:bCs/>
          <w:color w:val="000000"/>
          <w:sz w:val="12"/>
          <w:szCs w:val="16"/>
          <w:lang w:eastAsia="it-IT"/>
        </w:rPr>
        <w:t xml:space="preserve"> il comma così modificato e</w:t>
      </w:r>
      <w:r w:rsidR="007720D2">
        <w:rPr>
          <w:rFonts w:ascii="Arial" w:hAnsi="Arial" w:cs="Arial"/>
          <w:bCs/>
          <w:color w:val="000000"/>
          <w:sz w:val="12"/>
          <w:szCs w:val="16"/>
          <w:lang w:eastAsia="it-IT"/>
        </w:rPr>
        <w:t>ntra in vigore il 28 febbraio 2023</w:t>
      </w:r>
      <w:r w:rsidR="000B6237">
        <w:rPr>
          <w:rFonts w:ascii="Arial" w:hAnsi="Arial" w:cs="Arial"/>
          <w:bCs/>
          <w:color w:val="000000"/>
          <w:sz w:val="12"/>
          <w:szCs w:val="16"/>
          <w:lang w:eastAsia="it-IT"/>
        </w:rPr>
        <w:t xml:space="preserve"> </w:t>
      </w:r>
    </w:p>
    <w:p w:rsidR="00742BC5" w:rsidRPr="00742BC5" w:rsidRDefault="00742BC5" w:rsidP="000B6237">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0B6237">
        <w:rPr>
          <w:rFonts w:ascii="Arial" w:hAnsi="Arial" w:cs="Arial"/>
          <w:bCs/>
          <w:color w:val="000000"/>
          <w:sz w:val="12"/>
          <w:szCs w:val="16"/>
          <w:vertAlign w:val="superscript"/>
          <w:lang w:eastAsia="it-IT"/>
        </w:rPr>
        <w:t>(3)</w:t>
      </w:r>
      <w:r>
        <w:rPr>
          <w:rFonts w:ascii="Arial" w:hAnsi="Arial" w:cs="Arial"/>
          <w:bCs/>
          <w:color w:val="000000"/>
          <w:sz w:val="12"/>
          <w:szCs w:val="16"/>
          <w:lang w:eastAsia="it-IT"/>
        </w:rPr>
        <w:t xml:space="preserve"> </w:t>
      </w:r>
      <w:r w:rsidR="000B6237">
        <w:rPr>
          <w:rFonts w:ascii="Arial" w:hAnsi="Arial" w:cs="Arial"/>
          <w:iCs/>
          <w:color w:val="000000"/>
          <w:sz w:val="12"/>
          <w:szCs w:val="16"/>
          <w:lang w:eastAsia="it-IT"/>
        </w:rPr>
        <w:t>L’</w:t>
      </w:r>
      <w:r w:rsidR="000B6237" w:rsidRPr="00507B77">
        <w:rPr>
          <w:rFonts w:ascii="Arial" w:hAnsi="Arial" w:cs="Arial"/>
          <w:iCs/>
          <w:color w:val="000000"/>
          <w:sz w:val="12"/>
          <w:szCs w:val="16"/>
          <w:lang w:eastAsia="it-IT"/>
        </w:rPr>
        <w:t>art</w:t>
      </w:r>
      <w:r w:rsidR="000B6237">
        <w:rPr>
          <w:rFonts w:ascii="Arial" w:hAnsi="Arial" w:cs="Arial"/>
          <w:iCs/>
          <w:color w:val="000000"/>
          <w:sz w:val="12"/>
          <w:szCs w:val="16"/>
          <w:lang w:eastAsia="it-IT"/>
        </w:rPr>
        <w:t xml:space="preserve">. </w:t>
      </w:r>
      <w:r w:rsidR="00612F2D">
        <w:rPr>
          <w:rFonts w:ascii="Arial" w:hAnsi="Arial" w:cs="Arial"/>
          <w:color w:val="000000"/>
          <w:sz w:val="12"/>
          <w:szCs w:val="16"/>
          <w:lang w:eastAsia="it-IT"/>
        </w:rPr>
        <w:t xml:space="preserve">3, comma 36, </w:t>
      </w:r>
      <w:proofErr w:type="spellStart"/>
      <w:r w:rsidR="00612F2D">
        <w:rPr>
          <w:rFonts w:ascii="Arial" w:hAnsi="Arial" w:cs="Arial"/>
          <w:color w:val="000000"/>
          <w:sz w:val="12"/>
          <w:szCs w:val="16"/>
          <w:lang w:eastAsia="it-IT"/>
        </w:rPr>
        <w:t>lett</w:t>
      </w:r>
      <w:proofErr w:type="spellEnd"/>
      <w:r w:rsidR="00612F2D">
        <w:rPr>
          <w:rFonts w:ascii="Arial" w:hAnsi="Arial" w:cs="Arial"/>
          <w:color w:val="000000"/>
          <w:sz w:val="12"/>
          <w:szCs w:val="16"/>
          <w:lang w:eastAsia="it-IT"/>
        </w:rPr>
        <w:t>. i</w:t>
      </w:r>
      <w:r w:rsidR="000B6237" w:rsidRPr="00C93444">
        <w:rPr>
          <w:rFonts w:ascii="Arial" w:hAnsi="Arial" w:cs="Arial"/>
          <w:color w:val="000000"/>
          <w:sz w:val="12"/>
          <w:szCs w:val="16"/>
          <w:lang w:eastAsia="it-IT"/>
        </w:rPr>
        <w:t>,</w:t>
      </w:r>
      <w:r w:rsidR="000B6237">
        <w:rPr>
          <w:rFonts w:ascii="Arial" w:hAnsi="Arial" w:cs="Arial"/>
          <w:color w:val="000000"/>
          <w:sz w:val="12"/>
          <w:szCs w:val="16"/>
          <w:lang w:eastAsia="it-IT"/>
        </w:rPr>
        <w:t xml:space="preserve"> n. 2</w:t>
      </w:r>
      <w:r w:rsidR="000B6237" w:rsidRPr="00C93444">
        <w:rPr>
          <w:rFonts w:ascii="Arial" w:hAnsi="Arial" w:cs="Arial"/>
          <w:color w:val="000000"/>
          <w:sz w:val="12"/>
          <w:szCs w:val="16"/>
          <w:lang w:eastAsia="it-IT"/>
        </w:rPr>
        <w:t xml:space="preserve"> del d. </w:t>
      </w:r>
      <w:proofErr w:type="spellStart"/>
      <w:r w:rsidR="000B6237" w:rsidRPr="00C93444">
        <w:rPr>
          <w:rFonts w:ascii="Arial" w:hAnsi="Arial" w:cs="Arial"/>
          <w:color w:val="000000"/>
          <w:sz w:val="12"/>
          <w:szCs w:val="16"/>
          <w:lang w:eastAsia="it-IT"/>
        </w:rPr>
        <w:t>lgs</w:t>
      </w:r>
      <w:proofErr w:type="spellEnd"/>
      <w:r w:rsidR="000B6237" w:rsidRPr="00C93444">
        <w:rPr>
          <w:rFonts w:ascii="Arial" w:hAnsi="Arial" w:cs="Arial"/>
          <w:color w:val="000000"/>
          <w:sz w:val="12"/>
          <w:szCs w:val="16"/>
          <w:lang w:eastAsia="it-IT"/>
        </w:rPr>
        <w:t xml:space="preserve">. </w:t>
      </w:r>
      <w:r w:rsidR="000B6237" w:rsidRPr="00C93444">
        <w:rPr>
          <w:rFonts w:ascii="Arial" w:hAnsi="Arial" w:cs="Arial"/>
          <w:bCs/>
          <w:color w:val="000000"/>
          <w:sz w:val="12"/>
          <w:szCs w:val="16"/>
          <w:lang w:eastAsia="it-IT"/>
        </w:rPr>
        <w:t>10 ottobre 2022, n. 149</w:t>
      </w:r>
      <w:r w:rsidR="000B6237">
        <w:rPr>
          <w:rFonts w:ascii="Arial" w:hAnsi="Arial" w:cs="Arial"/>
          <w:bCs/>
          <w:color w:val="000000"/>
          <w:sz w:val="12"/>
          <w:szCs w:val="16"/>
          <w:lang w:eastAsia="it-IT"/>
        </w:rPr>
        <w:t>, attuazione della l.</w:t>
      </w:r>
      <w:r w:rsidR="000B6237" w:rsidRPr="00C93444">
        <w:rPr>
          <w:rFonts w:ascii="Arial" w:hAnsi="Arial" w:cs="Arial"/>
          <w:bCs/>
          <w:color w:val="000000"/>
          <w:sz w:val="12"/>
          <w:szCs w:val="16"/>
          <w:lang w:eastAsia="it-IT"/>
        </w:rPr>
        <w:t xml:space="preserve"> 26 novembre 2021, n. 206</w:t>
      </w:r>
      <w:r w:rsidR="000B6237">
        <w:rPr>
          <w:rFonts w:ascii="Arial" w:hAnsi="Arial" w:cs="Arial"/>
          <w:bCs/>
          <w:color w:val="000000"/>
          <w:sz w:val="12"/>
          <w:szCs w:val="16"/>
          <w:lang w:eastAsia="it-IT"/>
        </w:rPr>
        <w:t xml:space="preserve"> ha sostituito</w:t>
      </w:r>
      <w:r w:rsidR="000B6237" w:rsidRPr="00742BC5">
        <w:rPr>
          <w:rFonts w:ascii="Arial" w:hAnsi="Arial" w:cs="Arial"/>
          <w:bCs/>
          <w:color w:val="000000"/>
          <w:sz w:val="12"/>
          <w:szCs w:val="16"/>
          <w:lang w:eastAsia="it-IT"/>
        </w:rPr>
        <w:t xml:space="preserve"> </w:t>
      </w:r>
      <w:r w:rsidR="000B6237">
        <w:rPr>
          <w:rFonts w:ascii="Arial" w:hAnsi="Arial" w:cs="Arial"/>
          <w:bCs/>
          <w:color w:val="000000"/>
          <w:sz w:val="12"/>
          <w:szCs w:val="16"/>
          <w:lang w:eastAsia="it-IT"/>
        </w:rPr>
        <w:t xml:space="preserve">al primo periodo «al collegio» con </w:t>
      </w:r>
      <w:r w:rsidRPr="00742BC5">
        <w:rPr>
          <w:rFonts w:ascii="Arial" w:hAnsi="Arial" w:cs="Arial"/>
          <w:bCs/>
          <w:color w:val="000000"/>
          <w:sz w:val="12"/>
          <w:szCs w:val="16"/>
          <w:lang w:eastAsia="it-IT"/>
        </w:rPr>
        <w:t>«all'istruttore» e, al secondo periodo, le</w:t>
      </w:r>
      <w:r w:rsidR="000B6237">
        <w:rPr>
          <w:rFonts w:ascii="Arial" w:hAnsi="Arial" w:cs="Arial"/>
          <w:bCs/>
          <w:color w:val="000000"/>
          <w:sz w:val="12"/>
          <w:szCs w:val="16"/>
          <w:lang w:eastAsia="it-IT"/>
        </w:rPr>
        <w:t xml:space="preserve"> </w:t>
      </w:r>
      <w:r w:rsidRPr="00742BC5">
        <w:rPr>
          <w:rFonts w:ascii="Arial" w:hAnsi="Arial" w:cs="Arial"/>
          <w:bCs/>
          <w:color w:val="000000"/>
          <w:sz w:val="12"/>
          <w:szCs w:val="16"/>
          <w:lang w:eastAsia="it-IT"/>
        </w:rPr>
        <w:t xml:space="preserve">parole «all'udienza» </w:t>
      </w:r>
      <w:r w:rsidR="000B6237">
        <w:rPr>
          <w:rFonts w:ascii="Arial" w:hAnsi="Arial" w:cs="Arial"/>
          <w:bCs/>
          <w:color w:val="000000"/>
          <w:sz w:val="12"/>
          <w:szCs w:val="16"/>
          <w:lang w:eastAsia="it-IT"/>
        </w:rPr>
        <w:t xml:space="preserve">con </w:t>
      </w:r>
      <w:r w:rsidRPr="00742BC5">
        <w:rPr>
          <w:rFonts w:ascii="Arial" w:hAnsi="Arial" w:cs="Arial"/>
          <w:bCs/>
          <w:color w:val="000000"/>
          <w:sz w:val="12"/>
          <w:szCs w:val="16"/>
          <w:lang w:eastAsia="it-IT"/>
        </w:rPr>
        <w:t>«con l'ordinanza</w:t>
      </w:r>
      <w:r w:rsidR="000B6237">
        <w:rPr>
          <w:rFonts w:ascii="Arial" w:hAnsi="Arial" w:cs="Arial"/>
          <w:bCs/>
          <w:color w:val="000000"/>
          <w:sz w:val="12"/>
          <w:szCs w:val="16"/>
          <w:lang w:eastAsia="it-IT"/>
        </w:rPr>
        <w:t xml:space="preserve"> </w:t>
      </w:r>
      <w:r w:rsidRPr="00742BC5">
        <w:rPr>
          <w:rFonts w:ascii="Arial" w:hAnsi="Arial" w:cs="Arial"/>
          <w:bCs/>
          <w:color w:val="000000"/>
          <w:sz w:val="12"/>
          <w:szCs w:val="16"/>
          <w:lang w:eastAsia="it-IT"/>
        </w:rPr>
        <w:t>non impugnabile pronunciata all'esito dell'udienza»</w:t>
      </w:r>
      <w:r w:rsidR="000B6237">
        <w:rPr>
          <w:rFonts w:ascii="Arial" w:hAnsi="Arial" w:cs="Arial"/>
          <w:bCs/>
          <w:color w:val="000000"/>
          <w:sz w:val="12"/>
          <w:szCs w:val="16"/>
          <w:lang w:eastAsia="it-IT"/>
        </w:rPr>
        <w:t>. il comma così modificato entra in vigore il 20 giugno 2023.</w:t>
      </w:r>
    </w:p>
    <w:p w:rsidR="000B6237" w:rsidRPr="000B6237" w:rsidRDefault="005F2DEF" w:rsidP="000B6237">
      <w:pPr>
        <w:widowControl w:val="0"/>
        <w:pBdr>
          <w:left w:val="single" w:sz="24" w:space="4" w:color="808080"/>
        </w:pBdr>
        <w:spacing w:after="0" w:line="240" w:lineRule="auto"/>
        <w:ind w:left="142"/>
        <w:jc w:val="both"/>
        <w:rPr>
          <w:rFonts w:ascii="Arial" w:hAnsi="Arial" w:cs="Arial"/>
          <w:color w:val="000000"/>
          <w:sz w:val="12"/>
          <w:szCs w:val="12"/>
        </w:rPr>
      </w:pPr>
      <w:r w:rsidRPr="00507B77">
        <w:rPr>
          <w:rFonts w:ascii="Arial" w:hAnsi="Arial" w:cs="Arial"/>
          <w:iCs/>
          <w:color w:val="000000"/>
          <w:sz w:val="12"/>
          <w:szCs w:val="16"/>
          <w:lang w:eastAsia="it-IT"/>
        </w:rPr>
        <w:t xml:space="preserve"> </w:t>
      </w:r>
      <w:r w:rsidR="00742BC5">
        <w:rPr>
          <w:rFonts w:ascii="Arial" w:hAnsi="Arial" w:cs="Arial"/>
          <w:iCs/>
          <w:color w:val="000000"/>
          <w:sz w:val="12"/>
          <w:szCs w:val="16"/>
          <w:vertAlign w:val="superscript"/>
          <w:lang w:eastAsia="it-IT"/>
        </w:rPr>
        <w:t>(4</w:t>
      </w:r>
      <w:r w:rsidRPr="00507B77">
        <w:rPr>
          <w:rFonts w:ascii="Arial" w:hAnsi="Arial" w:cs="Arial"/>
          <w:iCs/>
          <w:color w:val="000000"/>
          <w:sz w:val="12"/>
          <w:szCs w:val="16"/>
          <w:vertAlign w:val="superscript"/>
          <w:lang w:eastAsia="it-IT"/>
        </w:rPr>
        <w:t xml:space="preserve">) </w:t>
      </w:r>
      <w:r w:rsidRPr="00507B77">
        <w:rPr>
          <w:rFonts w:ascii="Arial" w:hAnsi="Arial" w:cs="Arial"/>
          <w:color w:val="000000"/>
          <w:sz w:val="12"/>
          <w:szCs w:val="12"/>
        </w:rPr>
        <w:t>L’ultimo comma è stato aggiunto dall’art. 27 della l. 12 novembre 2011, n. 183.</w:t>
      </w:r>
      <w:r w:rsidR="000B6237">
        <w:rPr>
          <w:rFonts w:ascii="Arial" w:hAnsi="Arial" w:cs="Arial"/>
          <w:color w:val="000000"/>
          <w:sz w:val="12"/>
          <w:szCs w:val="12"/>
        </w:rPr>
        <w:t xml:space="preserve"> </w:t>
      </w:r>
      <w:r w:rsidR="000B6237">
        <w:rPr>
          <w:rFonts w:ascii="Arial" w:hAnsi="Arial" w:cs="Arial"/>
          <w:iCs/>
          <w:color w:val="000000"/>
          <w:sz w:val="12"/>
          <w:szCs w:val="16"/>
          <w:lang w:eastAsia="it-IT"/>
        </w:rPr>
        <w:t>L’</w:t>
      </w:r>
      <w:r w:rsidR="000B6237" w:rsidRPr="00507B77">
        <w:rPr>
          <w:rFonts w:ascii="Arial" w:hAnsi="Arial" w:cs="Arial"/>
          <w:iCs/>
          <w:color w:val="000000"/>
          <w:sz w:val="12"/>
          <w:szCs w:val="16"/>
          <w:lang w:eastAsia="it-IT"/>
        </w:rPr>
        <w:t>art</w:t>
      </w:r>
      <w:r w:rsidR="000B6237">
        <w:rPr>
          <w:rFonts w:ascii="Arial" w:hAnsi="Arial" w:cs="Arial"/>
          <w:iCs/>
          <w:color w:val="000000"/>
          <w:sz w:val="12"/>
          <w:szCs w:val="16"/>
          <w:lang w:eastAsia="it-IT"/>
        </w:rPr>
        <w:t xml:space="preserve">. </w:t>
      </w:r>
      <w:r w:rsidR="000B6237">
        <w:rPr>
          <w:rFonts w:ascii="Arial" w:hAnsi="Arial" w:cs="Arial"/>
          <w:color w:val="000000"/>
          <w:sz w:val="12"/>
          <w:szCs w:val="16"/>
          <w:lang w:eastAsia="it-IT"/>
        </w:rPr>
        <w:t xml:space="preserve">3, comma 36, </w:t>
      </w:r>
      <w:proofErr w:type="spellStart"/>
      <w:r w:rsidR="000B6237">
        <w:rPr>
          <w:rFonts w:ascii="Arial" w:hAnsi="Arial" w:cs="Arial"/>
          <w:color w:val="000000"/>
          <w:sz w:val="12"/>
          <w:szCs w:val="16"/>
          <w:lang w:eastAsia="it-IT"/>
        </w:rPr>
        <w:t>lett</w:t>
      </w:r>
      <w:proofErr w:type="spellEnd"/>
      <w:r w:rsidR="000B6237">
        <w:rPr>
          <w:rFonts w:ascii="Arial" w:hAnsi="Arial" w:cs="Arial"/>
          <w:color w:val="000000"/>
          <w:sz w:val="12"/>
          <w:szCs w:val="16"/>
          <w:lang w:eastAsia="it-IT"/>
        </w:rPr>
        <w:t>. i</w:t>
      </w:r>
      <w:r w:rsidR="000B6237" w:rsidRPr="00C93444">
        <w:rPr>
          <w:rFonts w:ascii="Arial" w:hAnsi="Arial" w:cs="Arial"/>
          <w:color w:val="000000"/>
          <w:sz w:val="12"/>
          <w:szCs w:val="16"/>
          <w:lang w:eastAsia="it-IT"/>
        </w:rPr>
        <w:t>,</w:t>
      </w:r>
      <w:r w:rsidR="000B6237">
        <w:rPr>
          <w:rFonts w:ascii="Arial" w:hAnsi="Arial" w:cs="Arial"/>
          <w:color w:val="000000"/>
          <w:sz w:val="12"/>
          <w:szCs w:val="16"/>
          <w:lang w:eastAsia="it-IT"/>
        </w:rPr>
        <w:t xml:space="preserve"> n. 3</w:t>
      </w:r>
      <w:r w:rsidR="000B6237" w:rsidRPr="00C93444">
        <w:rPr>
          <w:rFonts w:ascii="Arial" w:hAnsi="Arial" w:cs="Arial"/>
          <w:color w:val="000000"/>
          <w:sz w:val="12"/>
          <w:szCs w:val="16"/>
          <w:lang w:eastAsia="it-IT"/>
        </w:rPr>
        <w:t xml:space="preserve"> del d. </w:t>
      </w:r>
      <w:proofErr w:type="spellStart"/>
      <w:r w:rsidR="000B6237" w:rsidRPr="00C93444">
        <w:rPr>
          <w:rFonts w:ascii="Arial" w:hAnsi="Arial" w:cs="Arial"/>
          <w:color w:val="000000"/>
          <w:sz w:val="12"/>
          <w:szCs w:val="16"/>
          <w:lang w:eastAsia="it-IT"/>
        </w:rPr>
        <w:t>lgs</w:t>
      </w:r>
      <w:proofErr w:type="spellEnd"/>
      <w:r w:rsidR="000B6237" w:rsidRPr="00C93444">
        <w:rPr>
          <w:rFonts w:ascii="Arial" w:hAnsi="Arial" w:cs="Arial"/>
          <w:color w:val="000000"/>
          <w:sz w:val="12"/>
          <w:szCs w:val="16"/>
          <w:lang w:eastAsia="it-IT"/>
        </w:rPr>
        <w:t xml:space="preserve">. </w:t>
      </w:r>
      <w:r w:rsidR="000B6237" w:rsidRPr="00C93444">
        <w:rPr>
          <w:rFonts w:ascii="Arial" w:hAnsi="Arial" w:cs="Arial"/>
          <w:bCs/>
          <w:color w:val="000000"/>
          <w:sz w:val="12"/>
          <w:szCs w:val="16"/>
          <w:lang w:eastAsia="it-IT"/>
        </w:rPr>
        <w:t>10 ottobre 2022, n. 149</w:t>
      </w:r>
      <w:r w:rsidR="000B6237">
        <w:rPr>
          <w:rFonts w:ascii="Arial" w:hAnsi="Arial" w:cs="Arial"/>
          <w:bCs/>
          <w:color w:val="000000"/>
          <w:sz w:val="12"/>
          <w:szCs w:val="16"/>
          <w:lang w:eastAsia="it-IT"/>
        </w:rPr>
        <w:t>, attuazione della l.</w:t>
      </w:r>
      <w:r w:rsidR="000B6237" w:rsidRPr="00C93444">
        <w:rPr>
          <w:rFonts w:ascii="Arial" w:hAnsi="Arial" w:cs="Arial"/>
          <w:bCs/>
          <w:color w:val="000000"/>
          <w:sz w:val="12"/>
          <w:szCs w:val="16"/>
          <w:lang w:eastAsia="it-IT"/>
        </w:rPr>
        <w:t xml:space="preserve"> 26 novembre 2021, n. 206</w:t>
      </w:r>
      <w:r w:rsidR="000B6237">
        <w:rPr>
          <w:rFonts w:ascii="Arial" w:hAnsi="Arial" w:cs="Arial"/>
          <w:bCs/>
          <w:color w:val="000000"/>
          <w:sz w:val="12"/>
          <w:szCs w:val="16"/>
          <w:lang w:eastAsia="it-IT"/>
        </w:rPr>
        <w:t xml:space="preserve"> ha aggiunto dopo </w:t>
      </w:r>
      <w:r w:rsidR="000B6237" w:rsidRPr="000B6237">
        <w:rPr>
          <w:rFonts w:ascii="Arial" w:hAnsi="Arial" w:cs="Arial"/>
          <w:color w:val="000000"/>
          <w:sz w:val="12"/>
          <w:szCs w:val="12"/>
        </w:rPr>
        <w:t>le</w:t>
      </w:r>
      <w:r w:rsidR="000B6237">
        <w:rPr>
          <w:rFonts w:ascii="Arial" w:hAnsi="Arial" w:cs="Arial"/>
          <w:color w:val="000000"/>
          <w:sz w:val="12"/>
          <w:szCs w:val="12"/>
        </w:rPr>
        <w:t xml:space="preserve"> parole «ai </w:t>
      </w:r>
      <w:r w:rsidR="000B6237" w:rsidRPr="000B6237">
        <w:rPr>
          <w:rFonts w:ascii="Arial" w:hAnsi="Arial" w:cs="Arial"/>
          <w:color w:val="000000"/>
          <w:sz w:val="12"/>
          <w:szCs w:val="12"/>
        </w:rPr>
        <w:t>sensi</w:t>
      </w:r>
      <w:r w:rsidR="000B6237">
        <w:rPr>
          <w:rFonts w:ascii="Arial" w:hAnsi="Arial" w:cs="Arial"/>
          <w:color w:val="000000"/>
          <w:sz w:val="12"/>
          <w:szCs w:val="12"/>
        </w:rPr>
        <w:t xml:space="preserve"> </w:t>
      </w:r>
      <w:r w:rsidR="000B6237" w:rsidRPr="000B6237">
        <w:rPr>
          <w:rFonts w:ascii="Arial" w:hAnsi="Arial" w:cs="Arial"/>
          <w:color w:val="000000"/>
          <w:sz w:val="12"/>
          <w:szCs w:val="12"/>
        </w:rPr>
        <w:t>dell'articolo</w:t>
      </w:r>
      <w:r w:rsidR="000B6237">
        <w:rPr>
          <w:rFonts w:ascii="Arial" w:hAnsi="Arial" w:cs="Arial"/>
          <w:color w:val="000000"/>
          <w:sz w:val="12"/>
          <w:szCs w:val="12"/>
        </w:rPr>
        <w:t xml:space="preserve"> 281-sexies.» sono aggiunte le seguenti: «Davanti alla </w:t>
      </w:r>
      <w:r w:rsidR="000B6237" w:rsidRPr="000B6237">
        <w:rPr>
          <w:rFonts w:ascii="Arial" w:hAnsi="Arial" w:cs="Arial"/>
          <w:color w:val="000000"/>
          <w:sz w:val="12"/>
          <w:szCs w:val="12"/>
        </w:rPr>
        <w:t>corte di</w:t>
      </w:r>
      <w:r w:rsidR="000B6237">
        <w:rPr>
          <w:rFonts w:ascii="Arial" w:hAnsi="Arial" w:cs="Arial"/>
          <w:color w:val="000000"/>
          <w:sz w:val="12"/>
          <w:szCs w:val="12"/>
        </w:rPr>
        <w:t xml:space="preserve"> </w:t>
      </w:r>
      <w:r w:rsidR="000B6237" w:rsidRPr="000B6237">
        <w:rPr>
          <w:rFonts w:ascii="Arial" w:hAnsi="Arial" w:cs="Arial"/>
          <w:color w:val="000000"/>
          <w:sz w:val="12"/>
          <w:szCs w:val="12"/>
        </w:rPr>
        <w:t xml:space="preserve">appello, se l'udienza </w:t>
      </w:r>
      <w:proofErr w:type="spellStart"/>
      <w:proofErr w:type="gramStart"/>
      <w:r w:rsidR="000B6237" w:rsidRPr="000B6237">
        <w:rPr>
          <w:rFonts w:ascii="Arial" w:hAnsi="Arial" w:cs="Arial"/>
          <w:color w:val="000000"/>
          <w:sz w:val="12"/>
          <w:szCs w:val="12"/>
        </w:rPr>
        <w:t>e'</w:t>
      </w:r>
      <w:proofErr w:type="spellEnd"/>
      <w:proofErr w:type="gramEnd"/>
      <w:r w:rsidR="000B6237" w:rsidRPr="000B6237">
        <w:rPr>
          <w:rFonts w:ascii="Arial" w:hAnsi="Arial" w:cs="Arial"/>
          <w:color w:val="000000"/>
          <w:sz w:val="12"/>
          <w:szCs w:val="12"/>
        </w:rPr>
        <w:t xml:space="preserve"> stata tenuta</w:t>
      </w:r>
      <w:r w:rsidR="000B6237">
        <w:rPr>
          <w:rFonts w:ascii="Arial" w:hAnsi="Arial" w:cs="Arial"/>
          <w:color w:val="000000"/>
          <w:sz w:val="12"/>
          <w:szCs w:val="12"/>
        </w:rPr>
        <w:t xml:space="preserve"> </w:t>
      </w:r>
      <w:r w:rsidR="00A31DDB">
        <w:rPr>
          <w:rFonts w:ascii="Arial" w:hAnsi="Arial" w:cs="Arial"/>
          <w:color w:val="000000"/>
          <w:sz w:val="12"/>
          <w:szCs w:val="12"/>
        </w:rPr>
        <w:t>dall'istruttore</w:t>
      </w:r>
      <w:r w:rsidR="000B6237">
        <w:rPr>
          <w:rFonts w:ascii="Arial" w:hAnsi="Arial" w:cs="Arial"/>
          <w:color w:val="000000"/>
          <w:sz w:val="12"/>
          <w:szCs w:val="12"/>
        </w:rPr>
        <w:t xml:space="preserve"> il collegio </w:t>
      </w:r>
      <w:r w:rsidR="00A31DDB">
        <w:rPr>
          <w:rFonts w:ascii="Arial" w:hAnsi="Arial" w:cs="Arial"/>
          <w:color w:val="000000"/>
          <w:sz w:val="12"/>
          <w:szCs w:val="12"/>
        </w:rPr>
        <w:t xml:space="preserve">con l'ordinanza con cui </w:t>
      </w:r>
      <w:r w:rsidR="000B6237" w:rsidRPr="000B6237">
        <w:rPr>
          <w:rFonts w:ascii="Arial" w:hAnsi="Arial" w:cs="Arial"/>
          <w:color w:val="000000"/>
          <w:sz w:val="12"/>
          <w:szCs w:val="12"/>
        </w:rPr>
        <w:t>adotta</w:t>
      </w:r>
      <w:r w:rsidR="00A31DDB">
        <w:rPr>
          <w:rFonts w:ascii="Arial" w:hAnsi="Arial" w:cs="Arial"/>
          <w:color w:val="000000"/>
          <w:sz w:val="12"/>
          <w:szCs w:val="12"/>
        </w:rPr>
        <w:t xml:space="preserve"> i provvedimenti </w:t>
      </w:r>
      <w:r w:rsidR="000B6237" w:rsidRPr="000B6237">
        <w:rPr>
          <w:rFonts w:ascii="Arial" w:hAnsi="Arial" w:cs="Arial"/>
          <w:color w:val="000000"/>
          <w:sz w:val="12"/>
          <w:szCs w:val="12"/>
        </w:rPr>
        <w:t>sull'esecuzione</w:t>
      </w:r>
      <w:r w:rsidR="000B6237">
        <w:rPr>
          <w:rFonts w:ascii="Arial" w:hAnsi="Arial" w:cs="Arial"/>
          <w:color w:val="000000"/>
          <w:sz w:val="12"/>
          <w:szCs w:val="12"/>
        </w:rPr>
        <w:t xml:space="preserve"> </w:t>
      </w:r>
      <w:r w:rsidR="000B6237" w:rsidRPr="000B6237">
        <w:rPr>
          <w:rFonts w:ascii="Arial" w:hAnsi="Arial" w:cs="Arial"/>
          <w:color w:val="000000"/>
          <w:sz w:val="12"/>
          <w:szCs w:val="12"/>
        </w:rPr>
        <w:t>provvisoria, fissa udienza dav</w:t>
      </w:r>
      <w:r w:rsidR="00A31DDB">
        <w:rPr>
          <w:rFonts w:ascii="Arial" w:hAnsi="Arial" w:cs="Arial"/>
          <w:color w:val="000000"/>
          <w:sz w:val="12"/>
          <w:szCs w:val="12"/>
        </w:rPr>
        <w:t xml:space="preserve">anti a se' per la precisazione </w:t>
      </w:r>
      <w:r w:rsidR="000B6237" w:rsidRPr="000B6237">
        <w:rPr>
          <w:rFonts w:ascii="Arial" w:hAnsi="Arial" w:cs="Arial"/>
          <w:color w:val="000000"/>
          <w:sz w:val="12"/>
          <w:szCs w:val="12"/>
        </w:rPr>
        <w:t>delle</w:t>
      </w:r>
      <w:r w:rsidR="000B6237">
        <w:rPr>
          <w:rFonts w:ascii="Arial" w:hAnsi="Arial" w:cs="Arial"/>
          <w:color w:val="000000"/>
          <w:sz w:val="12"/>
          <w:szCs w:val="12"/>
        </w:rPr>
        <w:t xml:space="preserve"> </w:t>
      </w:r>
      <w:r w:rsidR="000B6237" w:rsidRPr="000B6237">
        <w:rPr>
          <w:rFonts w:ascii="Arial" w:hAnsi="Arial" w:cs="Arial"/>
          <w:color w:val="000000"/>
          <w:sz w:val="12"/>
          <w:szCs w:val="12"/>
        </w:rPr>
        <w:t>conclusioni e la d</w:t>
      </w:r>
      <w:r w:rsidR="00A31DDB">
        <w:rPr>
          <w:rFonts w:ascii="Arial" w:hAnsi="Arial" w:cs="Arial"/>
          <w:color w:val="000000"/>
          <w:sz w:val="12"/>
          <w:szCs w:val="12"/>
        </w:rPr>
        <w:t>iscussione orale e assegna alle</w:t>
      </w:r>
      <w:r w:rsidR="00612F2D">
        <w:rPr>
          <w:rFonts w:ascii="Arial" w:hAnsi="Arial" w:cs="Arial"/>
          <w:color w:val="000000"/>
          <w:sz w:val="12"/>
          <w:szCs w:val="12"/>
        </w:rPr>
        <w:t xml:space="preserve"> parti un </w:t>
      </w:r>
      <w:r w:rsidR="000B6237" w:rsidRPr="000B6237">
        <w:rPr>
          <w:rFonts w:ascii="Arial" w:hAnsi="Arial" w:cs="Arial"/>
          <w:color w:val="000000"/>
          <w:sz w:val="12"/>
          <w:szCs w:val="12"/>
        </w:rPr>
        <w:t>termine</w:t>
      </w:r>
      <w:r w:rsidR="000B6237">
        <w:rPr>
          <w:rFonts w:ascii="Arial" w:hAnsi="Arial" w:cs="Arial"/>
          <w:color w:val="000000"/>
          <w:sz w:val="12"/>
          <w:szCs w:val="12"/>
        </w:rPr>
        <w:t xml:space="preserve"> </w:t>
      </w:r>
      <w:r w:rsidR="000B6237" w:rsidRPr="000B6237">
        <w:rPr>
          <w:rFonts w:ascii="Arial" w:hAnsi="Arial" w:cs="Arial"/>
          <w:color w:val="000000"/>
          <w:sz w:val="12"/>
          <w:szCs w:val="12"/>
        </w:rPr>
        <w:t>per note conclusionali.»</w:t>
      </w:r>
      <w:r w:rsidR="000B6237">
        <w:rPr>
          <w:rFonts w:ascii="Arial" w:hAnsi="Arial" w:cs="Arial"/>
          <w:color w:val="000000"/>
          <w:sz w:val="12"/>
          <w:szCs w:val="12"/>
        </w:rPr>
        <w:t xml:space="preserve">. </w:t>
      </w:r>
      <w:r w:rsidR="000B6237">
        <w:rPr>
          <w:rFonts w:ascii="Arial" w:hAnsi="Arial" w:cs="Arial"/>
          <w:bCs/>
          <w:color w:val="000000"/>
          <w:sz w:val="12"/>
          <w:szCs w:val="16"/>
          <w:lang w:eastAsia="it-IT"/>
        </w:rPr>
        <w:t>il comma così modificato entra in vigore il 20 giugno 2023.</w:t>
      </w:r>
    </w:p>
    <w:p w:rsidR="005F2DEF" w:rsidRPr="00507B77" w:rsidRDefault="005F2DEF" w:rsidP="005F2DEF">
      <w:pPr>
        <w:widowControl w:val="0"/>
        <w:pBdr>
          <w:left w:val="single" w:sz="24" w:space="4" w:color="808080"/>
        </w:pBdr>
        <w:spacing w:after="0" w:line="240" w:lineRule="auto"/>
        <w:ind w:left="142"/>
        <w:jc w:val="both"/>
        <w:rPr>
          <w:rFonts w:ascii="Arial" w:hAnsi="Arial" w:cs="Arial"/>
          <w:iCs/>
          <w:color w:val="000000"/>
          <w:sz w:val="12"/>
          <w:szCs w:val="12"/>
          <w:lang w:eastAsia="it-IT"/>
        </w:rPr>
      </w:pPr>
    </w:p>
    <w:p w:rsidR="005F2DEF" w:rsidRPr="000D3DF1" w:rsidRDefault="005F2DEF" w:rsidP="005F2DEF">
      <w:pPr>
        <w:widowControl w:val="0"/>
        <w:spacing w:after="0" w:line="240" w:lineRule="auto"/>
        <w:ind w:left="142"/>
        <w:jc w:val="both"/>
        <w:rPr>
          <w:rFonts w:ascii="Garamond" w:hAnsi="Garamond"/>
          <w:i/>
          <w:color w:val="000000" w:themeColor="text1"/>
          <w:sz w:val="16"/>
          <w:szCs w:val="16"/>
        </w:rPr>
      </w:pPr>
    </w:p>
    <w:p w:rsidR="00F30608" w:rsidRPr="007720D2" w:rsidRDefault="005F2DEF" w:rsidP="007720D2">
      <w:pPr>
        <w:widowControl w:val="0"/>
        <w:pBdr>
          <w:left w:val="single" w:sz="24" w:space="4" w:color="BFBFBF"/>
        </w:pBdr>
        <w:spacing w:line="240" w:lineRule="auto"/>
        <w:ind w:left="142"/>
        <w:contextualSpacing/>
        <w:jc w:val="both"/>
        <w:rPr>
          <w:rFonts w:ascii="Garamond" w:hAnsi="Garamond" w:cs="Garamond"/>
          <w:color w:val="000000"/>
          <w:sz w:val="16"/>
          <w:szCs w:val="16"/>
        </w:rPr>
      </w:pPr>
      <w:r w:rsidRPr="000D3DF1">
        <w:rPr>
          <w:rFonts w:ascii="Garamond" w:hAnsi="Garamond" w:cs="Garamond"/>
          <w:color w:val="000000"/>
          <w:sz w:val="16"/>
          <w:szCs w:val="16"/>
        </w:rPr>
        <w:t xml:space="preserve">L’art. 283 </w:t>
      </w:r>
      <w:r w:rsidR="00144FB1">
        <w:rPr>
          <w:rFonts w:ascii="Garamond" w:hAnsi="Garamond" w:cs="Garamond"/>
          <w:color w:val="000000"/>
          <w:sz w:val="16"/>
          <w:szCs w:val="16"/>
        </w:rPr>
        <w:t xml:space="preserve">come riformato dal d. </w:t>
      </w:r>
      <w:proofErr w:type="spellStart"/>
      <w:r w:rsidR="00144FB1">
        <w:rPr>
          <w:rFonts w:ascii="Garamond" w:hAnsi="Garamond" w:cs="Garamond"/>
          <w:color w:val="000000"/>
          <w:sz w:val="16"/>
          <w:szCs w:val="16"/>
        </w:rPr>
        <w:t>lgs</w:t>
      </w:r>
      <w:proofErr w:type="spellEnd"/>
      <w:r w:rsidR="00144FB1">
        <w:rPr>
          <w:rFonts w:ascii="Garamond" w:hAnsi="Garamond" w:cs="Garamond"/>
          <w:color w:val="000000"/>
          <w:sz w:val="16"/>
          <w:szCs w:val="16"/>
        </w:rPr>
        <w:t xml:space="preserve">. 149/2022 prevede la </w:t>
      </w:r>
      <w:r w:rsidRPr="000D3DF1">
        <w:rPr>
          <w:rFonts w:ascii="Garamond" w:hAnsi="Garamond" w:cs="Garamond"/>
          <w:color w:val="000000"/>
          <w:sz w:val="16"/>
          <w:szCs w:val="16"/>
        </w:rPr>
        <w:t>possibilità</w:t>
      </w:r>
      <w:r w:rsidR="007720D2">
        <w:rPr>
          <w:rFonts w:ascii="Garamond" w:hAnsi="Garamond" w:cs="Garamond"/>
          <w:color w:val="000000"/>
          <w:sz w:val="16"/>
          <w:szCs w:val="16"/>
        </w:rPr>
        <w:t xml:space="preserve"> di concessione dell’inibitoria</w:t>
      </w:r>
      <w:r w:rsidR="00144FB1">
        <w:rPr>
          <w:rFonts w:ascii="Garamond" w:hAnsi="Garamond" w:cs="Garamond"/>
          <w:color w:val="000000"/>
          <w:sz w:val="16"/>
          <w:szCs w:val="16"/>
        </w:rPr>
        <w:t xml:space="preserve"> </w:t>
      </w:r>
      <w:r w:rsidR="00144FB1" w:rsidRPr="00144FB1">
        <w:rPr>
          <w:rFonts w:ascii="Garamond" w:hAnsi="Garamond" w:cs="Garamond"/>
          <w:color w:val="000000"/>
          <w:sz w:val="16"/>
          <w:szCs w:val="16"/>
        </w:rPr>
        <w:t>se l'impugnazione</w:t>
      </w:r>
      <w:r w:rsidR="00144FB1">
        <w:rPr>
          <w:rFonts w:ascii="Garamond" w:hAnsi="Garamond" w:cs="Garamond"/>
          <w:color w:val="000000"/>
          <w:sz w:val="16"/>
          <w:szCs w:val="16"/>
        </w:rPr>
        <w:t xml:space="preserve"> appaia </w:t>
      </w:r>
      <w:r w:rsidR="00144FB1" w:rsidRPr="00144FB1">
        <w:rPr>
          <w:rFonts w:ascii="Garamond" w:hAnsi="Garamond" w:cs="Garamond"/>
          <w:color w:val="000000"/>
          <w:sz w:val="16"/>
          <w:szCs w:val="16"/>
        </w:rPr>
        <w:t>manifestamente fondata o se dall'esecuzione della sentenza può derivare un pregiudizio grave e irreparabile, pur quando la condanna ha ad oggetto il pagamento di una somma di denaro, anche in relazione alla possibilità di insolvenza di una delle parti</w:t>
      </w:r>
      <w:r w:rsidRPr="000D3DF1">
        <w:rPr>
          <w:rFonts w:ascii="Garamond" w:hAnsi="Garamond" w:cs="Garamond"/>
          <w:color w:val="000000"/>
          <w:sz w:val="16"/>
          <w:szCs w:val="16"/>
        </w:rPr>
        <w:t xml:space="preserve">. </w:t>
      </w:r>
      <w:r w:rsidR="00F30608">
        <w:rPr>
          <w:rFonts w:ascii="Garamond" w:hAnsi="Garamond" w:cs="Garamond"/>
          <w:color w:val="000000"/>
          <w:sz w:val="16"/>
          <w:szCs w:val="16"/>
        </w:rPr>
        <w:t xml:space="preserve">Ci si può chiedere se nella nuova versione dell’art. 283 </w:t>
      </w:r>
      <w:proofErr w:type="spellStart"/>
      <w:r w:rsidR="00F30608">
        <w:rPr>
          <w:rFonts w:ascii="Garamond" w:hAnsi="Garamond" w:cs="Garamond"/>
          <w:color w:val="000000"/>
          <w:sz w:val="16"/>
          <w:szCs w:val="16"/>
        </w:rPr>
        <w:t>c.p.c.</w:t>
      </w:r>
      <w:proofErr w:type="spellEnd"/>
      <w:r w:rsidR="00F30608">
        <w:rPr>
          <w:rFonts w:ascii="Garamond" w:hAnsi="Garamond" w:cs="Garamond"/>
          <w:color w:val="000000"/>
          <w:sz w:val="16"/>
          <w:szCs w:val="16"/>
        </w:rPr>
        <w:t xml:space="preserve">, quando l’impugnazione non appaia manifestamente fondata, il giudice debba </w:t>
      </w:r>
      <w:r w:rsidRPr="000D3DF1">
        <w:rPr>
          <w:rFonts w:ascii="Garamond" w:hAnsi="Garamond" w:cs="Garamond"/>
          <w:color w:val="000000"/>
          <w:sz w:val="16"/>
          <w:szCs w:val="16"/>
        </w:rPr>
        <w:t xml:space="preserve">valutare sia </w:t>
      </w:r>
      <w:r w:rsidRPr="000D3DF1">
        <w:rPr>
          <w:rFonts w:ascii="Garamond" w:hAnsi="Garamond" w:cs="Garamond"/>
          <w:b/>
          <w:color w:val="000000"/>
          <w:sz w:val="16"/>
          <w:szCs w:val="16"/>
        </w:rPr>
        <w:t xml:space="preserve">la fondatezza </w:t>
      </w:r>
      <w:r w:rsidRPr="000D3DF1">
        <w:rPr>
          <w:rFonts w:ascii="Garamond" w:hAnsi="Garamond" w:cs="Garamond"/>
          <w:b/>
          <w:i/>
          <w:color w:val="000000"/>
          <w:sz w:val="16"/>
          <w:szCs w:val="16"/>
        </w:rPr>
        <w:t xml:space="preserve">prima </w:t>
      </w:r>
      <w:proofErr w:type="spellStart"/>
      <w:r w:rsidRPr="000D3DF1">
        <w:rPr>
          <w:rFonts w:ascii="Garamond" w:hAnsi="Garamond" w:cs="Garamond"/>
          <w:b/>
          <w:i/>
          <w:color w:val="000000"/>
          <w:sz w:val="16"/>
          <w:szCs w:val="16"/>
        </w:rPr>
        <w:t>facie</w:t>
      </w:r>
      <w:proofErr w:type="spellEnd"/>
      <w:r w:rsidRPr="000D3DF1">
        <w:rPr>
          <w:rFonts w:ascii="Garamond" w:hAnsi="Garamond" w:cs="Garamond"/>
          <w:b/>
          <w:color w:val="000000"/>
          <w:sz w:val="16"/>
          <w:szCs w:val="16"/>
        </w:rPr>
        <w:t xml:space="preserve"> dell’impugnazione</w:t>
      </w:r>
      <w:r w:rsidRPr="000D3DF1">
        <w:rPr>
          <w:rFonts w:ascii="Garamond" w:hAnsi="Garamond" w:cs="Garamond"/>
          <w:color w:val="000000"/>
          <w:sz w:val="16"/>
          <w:szCs w:val="16"/>
        </w:rPr>
        <w:t xml:space="preserve">, sia </w:t>
      </w:r>
      <w:r w:rsidRPr="000D3DF1">
        <w:rPr>
          <w:rFonts w:ascii="Garamond" w:hAnsi="Garamond" w:cs="Garamond"/>
          <w:b/>
          <w:color w:val="000000"/>
          <w:sz w:val="16"/>
          <w:szCs w:val="16"/>
        </w:rPr>
        <w:t>l’eventuale danno che al soccombente possa derivare dall’esecuzione</w:t>
      </w:r>
      <w:r w:rsidRPr="000D3DF1">
        <w:rPr>
          <w:rFonts w:ascii="Garamond" w:hAnsi="Garamond" w:cs="Garamond"/>
          <w:color w:val="000000"/>
          <w:sz w:val="16"/>
          <w:szCs w:val="16"/>
        </w:rPr>
        <w:t xml:space="preserve">, comparato al </w:t>
      </w:r>
      <w:r w:rsidRPr="000D3DF1">
        <w:rPr>
          <w:rFonts w:ascii="Garamond" w:hAnsi="Garamond" w:cs="Garamond"/>
          <w:b/>
          <w:color w:val="000000"/>
          <w:sz w:val="16"/>
          <w:szCs w:val="16"/>
        </w:rPr>
        <w:t xml:space="preserve">pregiudizio che la parte vincitrice subirebbe in caso di sospensione dell’esecuzione </w:t>
      </w:r>
      <w:r w:rsidR="00F30608">
        <w:rPr>
          <w:rFonts w:ascii="Garamond" w:hAnsi="Garamond" w:cs="Garamond"/>
          <w:color w:val="000000"/>
          <w:sz w:val="16"/>
          <w:szCs w:val="16"/>
        </w:rPr>
        <w:t>(</w:t>
      </w:r>
      <w:r w:rsidRPr="000D3DF1">
        <w:rPr>
          <w:rFonts w:ascii="Garamond" w:hAnsi="Garamond" w:cs="Garamond"/>
          <w:color w:val="000000"/>
          <w:sz w:val="16"/>
          <w:szCs w:val="16"/>
        </w:rPr>
        <w:t xml:space="preserve">es., </w:t>
      </w:r>
      <w:proofErr w:type="spellStart"/>
      <w:r w:rsidRPr="000D3DF1">
        <w:rPr>
          <w:rFonts w:ascii="Garamond" w:hAnsi="Garamond" w:cs="Garamond"/>
          <w:color w:val="000000"/>
          <w:sz w:val="16"/>
          <w:szCs w:val="16"/>
        </w:rPr>
        <w:t>App</w:t>
      </w:r>
      <w:proofErr w:type="spellEnd"/>
      <w:r w:rsidRPr="000D3DF1">
        <w:rPr>
          <w:rFonts w:ascii="Garamond" w:hAnsi="Garamond" w:cs="Garamond"/>
          <w:color w:val="000000"/>
          <w:sz w:val="16"/>
          <w:szCs w:val="16"/>
        </w:rPr>
        <w:t>. Venezia,  17 febbraio 2014</w:t>
      </w:r>
      <w:r w:rsidRPr="000D3DF1">
        <w:rPr>
          <w:rFonts w:ascii="Garamond" w:hAnsi="Garamond" w:cs="Garamond"/>
          <w:iCs/>
          <w:color w:val="000000"/>
          <w:sz w:val="16"/>
          <w:szCs w:val="16"/>
        </w:rPr>
        <w:t>,</w:t>
      </w:r>
      <w:r w:rsidR="00F30608">
        <w:rPr>
          <w:rFonts w:ascii="Garamond" w:hAnsi="Garamond" w:cs="Garamond"/>
          <w:iCs/>
          <w:color w:val="000000"/>
          <w:sz w:val="16"/>
          <w:szCs w:val="16"/>
        </w:rPr>
        <w:t xml:space="preserve"> con riferimento alla precedente versione, riteneva che</w:t>
      </w:r>
      <w:r w:rsidRPr="000D3DF1">
        <w:rPr>
          <w:rFonts w:ascii="Garamond" w:hAnsi="Garamond" w:cs="Garamond"/>
          <w:iCs/>
          <w:color w:val="000000"/>
          <w:sz w:val="16"/>
          <w:szCs w:val="16"/>
        </w:rPr>
        <w:t xml:space="preserve"> «i gravi motivi vanno individuati sia nel </w:t>
      </w:r>
      <w:proofErr w:type="spellStart"/>
      <w:r w:rsidRPr="000D3DF1">
        <w:rPr>
          <w:rFonts w:ascii="Garamond" w:hAnsi="Garamond" w:cs="Garamond"/>
          <w:i/>
          <w:iCs/>
          <w:color w:val="000000"/>
          <w:sz w:val="16"/>
          <w:szCs w:val="16"/>
        </w:rPr>
        <w:t>fumus</w:t>
      </w:r>
      <w:proofErr w:type="spellEnd"/>
      <w:r w:rsidRPr="000D3DF1">
        <w:rPr>
          <w:rFonts w:ascii="Garamond" w:hAnsi="Garamond" w:cs="Garamond"/>
          <w:iCs/>
          <w:color w:val="000000"/>
          <w:sz w:val="16"/>
          <w:szCs w:val="16"/>
        </w:rPr>
        <w:t xml:space="preserve">, cioè nella rilevante probabilità della riforma della decisione appellata, a causa della manifesta erroneità delle statuizioni o per palesi errori logici o giuridici, individuati dai motivi di appello, sia nel </w:t>
      </w:r>
      <w:proofErr w:type="spellStart"/>
      <w:r w:rsidRPr="000D3DF1">
        <w:rPr>
          <w:rFonts w:ascii="Garamond" w:hAnsi="Garamond" w:cs="Garamond"/>
          <w:i/>
          <w:iCs/>
          <w:color w:val="000000"/>
          <w:sz w:val="16"/>
          <w:szCs w:val="16"/>
        </w:rPr>
        <w:t>periculum</w:t>
      </w:r>
      <w:proofErr w:type="spellEnd"/>
      <w:r w:rsidRPr="000D3DF1">
        <w:rPr>
          <w:rFonts w:ascii="Garamond" w:hAnsi="Garamond" w:cs="Garamond"/>
          <w:iCs/>
          <w:color w:val="000000"/>
          <w:sz w:val="16"/>
          <w:szCs w:val="16"/>
        </w:rPr>
        <w:t>, cioè nel rischio che in conseguenza dell’esecuzione della sentenza il diritto controverso rimanga irrimediabilmente pregiudicato»).</w:t>
      </w:r>
      <w:r w:rsidR="00F30608">
        <w:rPr>
          <w:rFonts w:ascii="Garamond" w:hAnsi="Garamond" w:cs="Garamond"/>
          <w:iCs/>
          <w:color w:val="000000"/>
          <w:sz w:val="16"/>
          <w:szCs w:val="16"/>
        </w:rPr>
        <w:t xml:space="preserve"> Sembra logico concludere che nella seconda ipotesi un giudizio prognostico sia inevitabile, soprattutto quando il pregiudizio grave e irreparabile possa colpire entrambe le parti, alternativamente per effetto dell’esecuzione o della mancata esecuzione della sentenza. La sospensione dell’efficacia esecutiva può essere anche parziale e, eventualmente</w:t>
      </w:r>
      <w:r w:rsidR="007720D2">
        <w:rPr>
          <w:rFonts w:ascii="Garamond" w:hAnsi="Garamond" w:cs="Garamond"/>
          <w:iCs/>
          <w:color w:val="000000"/>
          <w:sz w:val="16"/>
          <w:szCs w:val="16"/>
        </w:rPr>
        <w:t>,</w:t>
      </w:r>
      <w:r w:rsidR="00F30608">
        <w:rPr>
          <w:rFonts w:ascii="Garamond" w:hAnsi="Garamond" w:cs="Garamond"/>
          <w:iCs/>
          <w:color w:val="000000"/>
          <w:sz w:val="16"/>
          <w:szCs w:val="16"/>
        </w:rPr>
        <w:t xml:space="preserve"> sottoposta a cauzione.</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sidRPr="000D3DF1">
        <w:rPr>
          <w:rFonts w:ascii="Garamond" w:hAnsi="Garamond" w:cs="Garamond"/>
          <w:color w:val="000000"/>
          <w:sz w:val="16"/>
          <w:szCs w:val="16"/>
        </w:rPr>
        <w:t xml:space="preserve">L’art. 351 disciplina il procedimento da seguire per l’istanza di cui all’art. 283.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Arial"/>
          <w:color w:val="000000"/>
          <w:sz w:val="16"/>
          <w:szCs w:val="16"/>
        </w:rPr>
      </w:pPr>
      <w:r w:rsidRPr="000D3DF1">
        <w:rPr>
          <w:rFonts w:ascii="Garamond" w:hAnsi="Garamond" w:cs="Garamond"/>
          <w:color w:val="000000"/>
          <w:sz w:val="16"/>
          <w:szCs w:val="16"/>
        </w:rPr>
        <w:t xml:space="preserve">Se l’istanza viene esaminata in udienza, a provvedere è il collegio o il giudice unico a seconda di chi sia il giudice competente per l’appello. Non si prevede che le parti debbano depositare difese scritte prima dell’udienza di trattazione. Il provvedimento con cui il giudice decide sull’istanza è </w:t>
      </w:r>
      <w:r w:rsidRPr="000D3DF1">
        <w:rPr>
          <w:rFonts w:ascii="Garamond" w:hAnsi="Garamond" w:cs="Garamond"/>
          <w:b/>
          <w:color w:val="000000"/>
          <w:sz w:val="16"/>
          <w:szCs w:val="16"/>
        </w:rPr>
        <w:t>un’ordinanza non impugnabile</w:t>
      </w:r>
      <w:r w:rsidRPr="000D3DF1">
        <w:rPr>
          <w:rFonts w:ascii="Garamond" w:hAnsi="Garamond" w:cs="Garamond"/>
          <w:color w:val="000000"/>
          <w:sz w:val="16"/>
          <w:szCs w:val="16"/>
        </w:rPr>
        <w:t>: l</w:t>
      </w:r>
      <w:r w:rsidRPr="000D3DF1">
        <w:rPr>
          <w:rFonts w:ascii="Garamond" w:hAnsi="Garamond" w:cs="Arial"/>
          <w:color w:val="000000"/>
          <w:sz w:val="16"/>
          <w:szCs w:val="16"/>
        </w:rPr>
        <w:t xml:space="preserve">e parole “non impugnabile” sono state aggiunte con la l. n. 183/2011, per chiarire il regime di stabilità del provvedimento (la giurisprudenza aveva prima della riforma costantemente negato il reclamo avverso l’ordinanza resa </w:t>
      </w:r>
      <w:r w:rsidRPr="000D3DF1">
        <w:rPr>
          <w:rFonts w:ascii="Garamond" w:hAnsi="Garamond" w:cs="Arial"/>
          <w:i/>
          <w:color w:val="000000"/>
          <w:sz w:val="16"/>
          <w:szCs w:val="16"/>
        </w:rPr>
        <w:t>ex</w:t>
      </w:r>
      <w:r w:rsidRPr="000D3DF1">
        <w:rPr>
          <w:rFonts w:ascii="Garamond" w:hAnsi="Garamond" w:cs="Arial"/>
          <w:color w:val="000000"/>
          <w:sz w:val="16"/>
          <w:szCs w:val="16"/>
        </w:rPr>
        <w:t xml:space="preserve"> art. 283: v., ad es., </w:t>
      </w:r>
      <w:proofErr w:type="spellStart"/>
      <w:r w:rsidRPr="000D3DF1">
        <w:rPr>
          <w:rFonts w:ascii="Garamond" w:hAnsi="Garamond" w:cs="Arial"/>
          <w:color w:val="000000"/>
          <w:sz w:val="16"/>
          <w:szCs w:val="16"/>
        </w:rPr>
        <w:t>App</w:t>
      </w:r>
      <w:proofErr w:type="spellEnd"/>
      <w:r w:rsidRPr="000D3DF1">
        <w:rPr>
          <w:rFonts w:ascii="Garamond" w:hAnsi="Garamond" w:cs="Arial"/>
          <w:color w:val="000000"/>
          <w:sz w:val="16"/>
          <w:szCs w:val="16"/>
        </w:rPr>
        <w:t xml:space="preserve">. Bari, 11 settembre 2006; sulle ipotesi elaborate dalla dottrina prima della riforma v. </w:t>
      </w:r>
      <w:r w:rsidRPr="000D3DF1">
        <w:rPr>
          <w:rFonts w:ascii="Garamond" w:hAnsi="Garamond" w:cs="Arial"/>
          <w:smallCaps/>
          <w:color w:val="000000"/>
          <w:sz w:val="16"/>
          <w:szCs w:val="16"/>
        </w:rPr>
        <w:t>Impagnatiello</w:t>
      </w:r>
      <w:r w:rsidRPr="000D3DF1">
        <w:rPr>
          <w:rFonts w:ascii="Garamond" w:hAnsi="Garamond" w:cs="Arial"/>
          <w:color w:val="000000"/>
          <w:sz w:val="16"/>
          <w:szCs w:val="16"/>
        </w:rPr>
        <w:t xml:space="preserve">). Il giudice può pronunciare l’ordinanza in udienza ovvero fuori udienza, in quest’ultimo caso essa deve essere comunicata alle parti ai sensi dell’art. 176, 2° comma. In proposito la Cassazione ha specificato che tale provvedimento non è ricorribile in cassazione </w:t>
      </w:r>
      <w:r w:rsidRPr="000D3DF1">
        <w:rPr>
          <w:rFonts w:ascii="Garamond" w:hAnsi="Garamond" w:cs="Arial"/>
          <w:i/>
          <w:color w:val="000000"/>
          <w:sz w:val="16"/>
          <w:szCs w:val="16"/>
        </w:rPr>
        <w:t xml:space="preserve">ex </w:t>
      </w:r>
      <w:r w:rsidRPr="000D3DF1">
        <w:rPr>
          <w:rFonts w:ascii="Garamond" w:hAnsi="Garamond" w:cs="Arial"/>
          <w:color w:val="000000"/>
          <w:sz w:val="16"/>
          <w:szCs w:val="16"/>
        </w:rPr>
        <w:t xml:space="preserve">art. 351 </w:t>
      </w:r>
      <w:proofErr w:type="spellStart"/>
      <w:r w:rsidRPr="000D3DF1">
        <w:rPr>
          <w:rFonts w:ascii="Garamond" w:hAnsi="Garamond" w:cs="Arial"/>
          <w:color w:val="000000"/>
          <w:sz w:val="16"/>
          <w:szCs w:val="16"/>
        </w:rPr>
        <w:t>c.p.c.</w:t>
      </w:r>
      <w:proofErr w:type="spellEnd"/>
      <w:r w:rsidRPr="000D3DF1">
        <w:rPr>
          <w:rFonts w:ascii="Garamond" w:hAnsi="Garamond" w:cs="Arial"/>
          <w:color w:val="000000"/>
          <w:sz w:val="16"/>
          <w:szCs w:val="16"/>
        </w:rPr>
        <w:t xml:space="preserve"> perché privo dei caratteri della definitività e della </w:t>
      </w:r>
      <w:proofErr w:type="spellStart"/>
      <w:r w:rsidRPr="000D3DF1">
        <w:rPr>
          <w:rFonts w:ascii="Garamond" w:hAnsi="Garamond" w:cs="Arial"/>
          <w:color w:val="000000"/>
          <w:sz w:val="16"/>
          <w:szCs w:val="16"/>
        </w:rPr>
        <w:t>decisorietà</w:t>
      </w:r>
      <w:proofErr w:type="spellEnd"/>
      <w:r w:rsidRPr="000D3DF1">
        <w:rPr>
          <w:rFonts w:ascii="Garamond" w:hAnsi="Garamond" w:cs="Arial"/>
          <w:color w:val="000000"/>
          <w:sz w:val="16"/>
          <w:szCs w:val="16"/>
        </w:rPr>
        <w:t xml:space="preserve"> (</w:t>
      </w:r>
      <w:proofErr w:type="spellStart"/>
      <w:r w:rsidRPr="000D3DF1">
        <w:rPr>
          <w:rFonts w:ascii="Garamond" w:hAnsi="Garamond" w:cs="Arial"/>
          <w:color w:val="000000"/>
          <w:sz w:val="16"/>
          <w:szCs w:val="16"/>
        </w:rPr>
        <w:t>Cass</w:t>
      </w:r>
      <w:proofErr w:type="spellEnd"/>
      <w:r w:rsidRPr="000D3DF1">
        <w:rPr>
          <w:rFonts w:ascii="Garamond" w:hAnsi="Garamond" w:cs="Arial"/>
          <w:color w:val="000000"/>
          <w:sz w:val="16"/>
          <w:szCs w:val="16"/>
        </w:rPr>
        <w:t>. civ., sez. VI, 17 luglio 2019, n. 19247).</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Arial"/>
          <w:color w:val="000000"/>
          <w:spacing w:val="-2"/>
          <w:sz w:val="16"/>
          <w:szCs w:val="16"/>
        </w:rPr>
      </w:pPr>
      <w:r w:rsidRPr="000D3DF1">
        <w:rPr>
          <w:rFonts w:ascii="Garamond" w:hAnsi="Garamond" w:cs="Arial"/>
          <w:color w:val="000000"/>
          <w:spacing w:val="-2"/>
          <w:sz w:val="16"/>
          <w:szCs w:val="16"/>
        </w:rPr>
        <w:t xml:space="preserve">L’appellante può chiedere che l’istanza di inibitoria </w:t>
      </w:r>
      <w:r w:rsidRPr="000D3DF1">
        <w:rPr>
          <w:rFonts w:ascii="Garamond" w:hAnsi="Garamond" w:cs="Arial"/>
          <w:b/>
          <w:color w:val="000000"/>
          <w:spacing w:val="-2"/>
          <w:sz w:val="16"/>
          <w:szCs w:val="16"/>
        </w:rPr>
        <w:t>venga esaminata prima dell’udienza di trattazione</w:t>
      </w:r>
      <w:r w:rsidRPr="000D3DF1">
        <w:rPr>
          <w:rFonts w:ascii="Garamond" w:hAnsi="Garamond" w:cs="Arial"/>
          <w:color w:val="000000"/>
          <w:spacing w:val="-2"/>
          <w:sz w:val="16"/>
          <w:szCs w:val="16"/>
        </w:rPr>
        <w:t xml:space="preserve">: in questo caso il ricorso viene presentato al </w:t>
      </w:r>
      <w:r w:rsidRPr="000D3DF1">
        <w:rPr>
          <w:rFonts w:ascii="Garamond" w:hAnsi="Garamond" w:cs="Arial"/>
          <w:b/>
          <w:color w:val="000000"/>
          <w:spacing w:val="-2"/>
          <w:sz w:val="16"/>
          <w:szCs w:val="16"/>
        </w:rPr>
        <w:t>Presidente</w:t>
      </w:r>
      <w:r w:rsidRPr="000D3DF1">
        <w:rPr>
          <w:rFonts w:ascii="Garamond" w:hAnsi="Garamond" w:cs="Arial"/>
          <w:color w:val="000000"/>
          <w:spacing w:val="-2"/>
          <w:sz w:val="16"/>
          <w:szCs w:val="16"/>
        </w:rPr>
        <w:t xml:space="preserve">, se la competenza è della Corte d’appello. Il giudice o il Presidente fissa con decreto la data della camera di consiglio per la comparizione delle parti davanti a sé o al collegio. Vi è la possibilità che il ricorrente faccia presente la sussistenza di </w:t>
      </w:r>
      <w:r w:rsidRPr="000D3DF1">
        <w:rPr>
          <w:rFonts w:ascii="Garamond" w:hAnsi="Garamond" w:cs="Arial"/>
          <w:b/>
          <w:color w:val="000000"/>
          <w:spacing w:val="-2"/>
          <w:sz w:val="16"/>
          <w:szCs w:val="16"/>
        </w:rPr>
        <w:t>«giusti motivi d’urgenza»</w:t>
      </w:r>
      <w:r w:rsidRPr="000D3DF1">
        <w:rPr>
          <w:rFonts w:ascii="Garamond" w:hAnsi="Garamond" w:cs="Arial"/>
          <w:color w:val="000000"/>
          <w:spacing w:val="-2"/>
          <w:sz w:val="16"/>
          <w:szCs w:val="16"/>
        </w:rPr>
        <w:t xml:space="preserve">: in tal caso, ove si ritenga esistente l’urgenza è il Presidente o il giudice, </w:t>
      </w:r>
      <w:r w:rsidRPr="000D3DF1">
        <w:rPr>
          <w:rFonts w:ascii="Garamond" w:hAnsi="Garamond" w:cs="Arial"/>
          <w:i/>
          <w:color w:val="000000"/>
          <w:spacing w:val="-2"/>
          <w:sz w:val="16"/>
          <w:szCs w:val="16"/>
        </w:rPr>
        <w:t>inaudita altera parte</w:t>
      </w:r>
      <w:r w:rsidRPr="000D3DF1">
        <w:rPr>
          <w:rFonts w:ascii="Garamond" w:hAnsi="Garamond" w:cs="Arial"/>
          <w:color w:val="000000"/>
          <w:spacing w:val="-2"/>
          <w:sz w:val="16"/>
          <w:szCs w:val="16"/>
        </w:rPr>
        <w:t>, a concedere nello stesso decreto l’inibitoria, mentre all’udienza in camera di consiglio il provvedimento verrà confermato, modificato o revocato dal collegio o dal Tribunale; tuttavia, ove il Presidente o il giudice non ritenga che ci sia l’urgenza, a valutare la fondatezza o meno dell’inibitoria deve essere il collegio o il Tribunale.</w:t>
      </w:r>
    </w:p>
    <w:p w:rsidR="00485ECF" w:rsidRPr="00A31DDB" w:rsidRDefault="00485ECF" w:rsidP="00485ECF">
      <w:pPr>
        <w:widowControl w:val="0"/>
        <w:pBdr>
          <w:left w:val="single" w:sz="24" w:space="4" w:color="BFBFBF"/>
        </w:pBdr>
        <w:spacing w:line="240" w:lineRule="auto"/>
        <w:ind w:left="142"/>
        <w:contextualSpacing/>
        <w:jc w:val="both"/>
        <w:rPr>
          <w:rFonts w:ascii="Garamond" w:hAnsi="Garamond" w:cs="Arial"/>
          <w:color w:val="000000"/>
          <w:sz w:val="16"/>
          <w:szCs w:val="16"/>
        </w:rPr>
      </w:pPr>
      <w:r>
        <w:rPr>
          <w:rFonts w:ascii="Garamond" w:hAnsi="Garamond" w:cs="Arial"/>
          <w:color w:val="000000"/>
          <w:sz w:val="16"/>
          <w:szCs w:val="16"/>
        </w:rPr>
        <w:t>L</w:t>
      </w:r>
      <w:r w:rsidR="005F2DEF" w:rsidRPr="000D3DF1">
        <w:rPr>
          <w:rFonts w:ascii="Garamond" w:hAnsi="Garamond" w:cs="Arial"/>
          <w:color w:val="000000"/>
          <w:sz w:val="16"/>
          <w:szCs w:val="16"/>
        </w:rPr>
        <w:t xml:space="preserve">a l. n. 183/2011 </w:t>
      </w:r>
      <w:r>
        <w:rPr>
          <w:rFonts w:ascii="Garamond" w:hAnsi="Garamond" w:cs="Arial"/>
          <w:color w:val="000000"/>
          <w:sz w:val="16"/>
          <w:szCs w:val="16"/>
        </w:rPr>
        <w:t xml:space="preserve">aveva già previsto </w:t>
      </w:r>
      <w:r w:rsidR="005F2DEF" w:rsidRPr="000D3DF1">
        <w:rPr>
          <w:rFonts w:ascii="Garamond" w:hAnsi="Garamond" w:cs="Arial"/>
          <w:b/>
          <w:color w:val="000000"/>
          <w:sz w:val="16"/>
          <w:szCs w:val="16"/>
        </w:rPr>
        <w:t>la possibilità in prima udienza della decisione semplificata della causa</w:t>
      </w:r>
      <w:r w:rsidR="00A31DDB">
        <w:rPr>
          <w:rFonts w:ascii="Garamond" w:hAnsi="Garamond" w:cs="Arial"/>
          <w:b/>
          <w:color w:val="000000"/>
          <w:sz w:val="16"/>
          <w:szCs w:val="16"/>
        </w:rPr>
        <w:t xml:space="preserve">. La Novella del 2022 </w:t>
      </w:r>
      <w:r w:rsidR="00A31DDB">
        <w:rPr>
          <w:rFonts w:ascii="Garamond" w:hAnsi="Garamond" w:cs="Arial"/>
          <w:color w:val="000000"/>
          <w:sz w:val="16"/>
          <w:szCs w:val="16"/>
        </w:rPr>
        <w:t xml:space="preserve">ha ritoccato la norma per adeguarla alla nuova figura presente davanti alla corte d’appello, cioè il giudice istruttore. </w:t>
      </w:r>
      <w:r>
        <w:rPr>
          <w:rFonts w:ascii="Garamond" w:hAnsi="Garamond" w:cs="Arial"/>
          <w:color w:val="000000"/>
          <w:sz w:val="16"/>
          <w:szCs w:val="16"/>
        </w:rPr>
        <w:t>L’ultimo comma si coordina con il precedente art. 350 bis, che prevede un iter leggermente differente davanti alla corte d’appello in caso di nomina del giudice istruttore.</w:t>
      </w:r>
    </w:p>
    <w:p w:rsidR="00A31DDB" w:rsidRDefault="00A31DDB" w:rsidP="005F2DEF">
      <w:pPr>
        <w:widowControl w:val="0"/>
        <w:pBdr>
          <w:left w:val="single" w:sz="24" w:space="4" w:color="BFBFBF"/>
        </w:pBdr>
        <w:spacing w:line="240" w:lineRule="auto"/>
        <w:ind w:left="142"/>
        <w:contextualSpacing/>
        <w:jc w:val="both"/>
        <w:rPr>
          <w:rFonts w:ascii="Garamond" w:hAnsi="Garamond" w:cs="Arial"/>
          <w:color w:val="000000"/>
          <w:sz w:val="16"/>
          <w:szCs w:val="16"/>
        </w:rPr>
      </w:pPr>
      <w:r>
        <w:rPr>
          <w:rFonts w:ascii="Garamond" w:hAnsi="Garamond" w:cs="Arial"/>
          <w:color w:val="000000"/>
          <w:sz w:val="16"/>
          <w:szCs w:val="16"/>
        </w:rPr>
        <w:t xml:space="preserve">Il terzo comma non è ben formulato, si spera in un intervento correttivo prima della sua entrata in vigore. </w:t>
      </w:r>
    </w:p>
    <w:p w:rsidR="005F2DEF" w:rsidRDefault="005F2DEF" w:rsidP="005F2DEF">
      <w:pPr>
        <w:widowControl w:val="0"/>
        <w:spacing w:after="0" w:line="240" w:lineRule="auto"/>
        <w:jc w:val="both"/>
        <w:rPr>
          <w:rFonts w:ascii="Garamond" w:hAnsi="Garamond"/>
          <w:sz w:val="16"/>
          <w:szCs w:val="14"/>
        </w:rPr>
      </w:pPr>
    </w:p>
    <w:p w:rsidR="004A52CE" w:rsidRPr="000D3DF1" w:rsidRDefault="004A52CE" w:rsidP="005F2DEF">
      <w:pPr>
        <w:widowControl w:val="0"/>
        <w:spacing w:after="0" w:line="240" w:lineRule="auto"/>
        <w:jc w:val="both"/>
        <w:rPr>
          <w:rFonts w:ascii="Garamond" w:hAnsi="Garamond"/>
          <w:sz w:val="16"/>
          <w:szCs w:val="14"/>
        </w:rPr>
      </w:pPr>
    </w:p>
    <w:p w:rsidR="00525EE8" w:rsidRPr="00525EE8" w:rsidRDefault="005F2DEF" w:rsidP="007D2BEF">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352</w:t>
      </w:r>
      <w:r w:rsidRPr="000D3DF1">
        <w:rPr>
          <w:rFonts w:ascii="Times" w:hAnsi="Times"/>
          <w:b/>
          <w:bCs/>
          <w:color w:val="000000"/>
          <w:sz w:val="18"/>
          <w:szCs w:val="18"/>
        </w:rPr>
        <w:t>.</w:t>
      </w:r>
      <w:r w:rsidRPr="000D3DF1">
        <w:rPr>
          <w:rFonts w:ascii="Times" w:hAnsi="Times"/>
          <w:b/>
          <w:bCs/>
          <w:color w:val="000000"/>
          <w:sz w:val="14"/>
          <w:szCs w:val="14"/>
        </w:rPr>
        <w:t xml:space="preserve"> </w:t>
      </w:r>
      <w:r w:rsidRPr="000D3DF1">
        <w:rPr>
          <w:rFonts w:ascii="Times" w:hAnsi="Times"/>
          <w:b/>
          <w:color w:val="000000"/>
          <w:sz w:val="14"/>
          <w:szCs w:val="14"/>
        </w:rPr>
        <w:t xml:space="preserve">Decisione </w:t>
      </w:r>
      <w:r w:rsidRPr="000D3DF1">
        <w:rPr>
          <w:rFonts w:ascii="Times" w:hAnsi="Times"/>
          <w:bCs/>
          <w:color w:val="000000"/>
          <w:sz w:val="14"/>
          <w:szCs w:val="14"/>
          <w:vertAlign w:val="superscript"/>
        </w:rPr>
        <w:t>(1)</w:t>
      </w:r>
      <w:r w:rsidRPr="000D3DF1">
        <w:rPr>
          <w:rFonts w:ascii="Times" w:hAnsi="Times"/>
          <w:b/>
          <w:bCs/>
          <w:color w:val="000000"/>
          <w:sz w:val="14"/>
          <w:szCs w:val="14"/>
        </w:rPr>
        <w:t xml:space="preserve"> </w:t>
      </w:r>
      <w:r w:rsidRPr="000D3DF1">
        <w:rPr>
          <w:rFonts w:ascii="Times" w:eastAsia="SimSun" w:hAnsi="Times"/>
          <w:bCs/>
          <w:color w:val="000000"/>
          <w:sz w:val="14"/>
          <w:szCs w:val="14"/>
          <w:lang w:eastAsia="zh-CN"/>
        </w:rPr>
        <w:t>––</w:t>
      </w:r>
      <w:r w:rsidRPr="000D3DF1">
        <w:rPr>
          <w:rFonts w:ascii="Times" w:hAnsi="Times"/>
          <w:color w:val="000000"/>
          <w:sz w:val="14"/>
          <w:szCs w:val="14"/>
        </w:rPr>
        <w:t xml:space="preserve"> </w:t>
      </w:r>
      <w:r w:rsidR="00525EE8">
        <w:rPr>
          <w:rFonts w:ascii="Times" w:hAnsi="Times"/>
          <w:color w:val="000000"/>
          <w:sz w:val="14"/>
          <w:szCs w:val="14"/>
        </w:rPr>
        <w:t xml:space="preserve">Esaurita l'attività prevista </w:t>
      </w:r>
      <w:r w:rsidR="00525EE8" w:rsidRPr="00525EE8">
        <w:rPr>
          <w:rFonts w:ascii="Times" w:hAnsi="Times"/>
          <w:color w:val="000000"/>
          <w:sz w:val="14"/>
          <w:szCs w:val="14"/>
        </w:rPr>
        <w:t>negli</w:t>
      </w:r>
      <w:r w:rsidR="00525EE8">
        <w:rPr>
          <w:rFonts w:ascii="Times" w:hAnsi="Times"/>
          <w:color w:val="000000"/>
          <w:sz w:val="14"/>
          <w:szCs w:val="14"/>
        </w:rPr>
        <w:t xml:space="preserve"> </w:t>
      </w:r>
      <w:r w:rsidR="00525EE8" w:rsidRPr="00525EE8">
        <w:rPr>
          <w:rFonts w:ascii="Times" w:hAnsi="Times"/>
          <w:color w:val="000000"/>
          <w:sz w:val="14"/>
          <w:szCs w:val="14"/>
        </w:rPr>
        <w:t>articoli 350 e 351, l'istruttore, quando non ritiene di proce</w:t>
      </w:r>
      <w:r w:rsidR="00525EE8">
        <w:rPr>
          <w:rFonts w:ascii="Times" w:hAnsi="Times"/>
          <w:color w:val="000000"/>
          <w:sz w:val="14"/>
          <w:szCs w:val="14"/>
        </w:rPr>
        <w:t>dere</w:t>
      </w:r>
      <w:r w:rsidR="00525EE8" w:rsidRPr="00525EE8">
        <w:rPr>
          <w:rFonts w:ascii="Times" w:hAnsi="Times"/>
          <w:color w:val="000000"/>
          <w:sz w:val="14"/>
          <w:szCs w:val="14"/>
        </w:rPr>
        <w:t xml:space="preserve"> ai</w:t>
      </w:r>
      <w:r w:rsidR="00525EE8">
        <w:rPr>
          <w:rFonts w:ascii="Times" w:hAnsi="Times"/>
          <w:color w:val="000000"/>
          <w:sz w:val="14"/>
          <w:szCs w:val="14"/>
        </w:rPr>
        <w:t xml:space="preserve"> sensi dell'articolo</w:t>
      </w:r>
      <w:r w:rsidR="00525EE8" w:rsidRPr="00525EE8">
        <w:rPr>
          <w:rFonts w:ascii="Times" w:hAnsi="Times"/>
          <w:color w:val="000000"/>
          <w:sz w:val="14"/>
          <w:szCs w:val="14"/>
        </w:rPr>
        <w:t xml:space="preserve"> 3</w:t>
      </w:r>
      <w:r w:rsidR="00525EE8">
        <w:rPr>
          <w:rFonts w:ascii="Times" w:hAnsi="Times"/>
          <w:color w:val="000000"/>
          <w:sz w:val="14"/>
          <w:szCs w:val="14"/>
        </w:rPr>
        <w:t xml:space="preserve">50-bis, fissa davanti a sé l'udienza </w:t>
      </w:r>
      <w:r w:rsidR="00525EE8" w:rsidRPr="00525EE8">
        <w:rPr>
          <w:rFonts w:ascii="Times" w:hAnsi="Times"/>
          <w:color w:val="000000"/>
          <w:sz w:val="14"/>
          <w:szCs w:val="14"/>
        </w:rPr>
        <w:t>di</w:t>
      </w:r>
      <w:r w:rsidR="00525EE8">
        <w:rPr>
          <w:rFonts w:ascii="Times" w:hAnsi="Times"/>
          <w:color w:val="000000"/>
          <w:sz w:val="14"/>
          <w:szCs w:val="14"/>
        </w:rPr>
        <w:t xml:space="preserve"> </w:t>
      </w:r>
      <w:r w:rsidR="00525EE8" w:rsidRPr="00525EE8">
        <w:rPr>
          <w:rFonts w:ascii="Times" w:hAnsi="Times"/>
          <w:color w:val="000000"/>
          <w:sz w:val="14"/>
          <w:szCs w:val="14"/>
        </w:rPr>
        <w:t xml:space="preserve">rimessione della causa in </w:t>
      </w:r>
      <w:r w:rsidR="00525EE8">
        <w:rPr>
          <w:rFonts w:ascii="Times" w:hAnsi="Times"/>
          <w:color w:val="000000"/>
          <w:sz w:val="14"/>
          <w:szCs w:val="14"/>
        </w:rPr>
        <w:t xml:space="preserve">decisione e assegna alle parti, salvo </w:t>
      </w:r>
      <w:r w:rsidR="00525EE8" w:rsidRPr="00525EE8">
        <w:rPr>
          <w:rFonts w:ascii="Times" w:hAnsi="Times"/>
          <w:color w:val="000000"/>
          <w:sz w:val="14"/>
          <w:szCs w:val="14"/>
        </w:rPr>
        <w:t>che</w:t>
      </w:r>
      <w:r w:rsidR="00525EE8">
        <w:rPr>
          <w:rFonts w:ascii="Times" w:hAnsi="Times"/>
          <w:color w:val="000000"/>
          <w:sz w:val="14"/>
          <w:szCs w:val="14"/>
        </w:rPr>
        <w:t xml:space="preserve"> </w:t>
      </w:r>
      <w:r w:rsidR="00525EE8" w:rsidRPr="00525EE8">
        <w:rPr>
          <w:rFonts w:ascii="Times" w:hAnsi="Times"/>
          <w:color w:val="000000"/>
          <w:sz w:val="14"/>
          <w:szCs w:val="14"/>
        </w:rPr>
        <w:t xml:space="preserve">queste non vi rinuncino, i seguenti termini perentori: </w:t>
      </w:r>
    </w:p>
    <w:p w:rsidR="00525EE8" w:rsidRPr="00525EE8" w:rsidRDefault="00525EE8" w:rsidP="007D2BEF">
      <w:pPr>
        <w:widowControl w:val="0"/>
        <w:autoSpaceDE w:val="0"/>
        <w:autoSpaceDN w:val="0"/>
        <w:adjustRightInd w:val="0"/>
        <w:spacing w:after="0" w:line="240" w:lineRule="auto"/>
        <w:ind w:firstLine="284"/>
        <w:jc w:val="both"/>
        <w:rPr>
          <w:rFonts w:ascii="Times" w:hAnsi="Times"/>
          <w:color w:val="000000"/>
          <w:sz w:val="14"/>
          <w:szCs w:val="14"/>
        </w:rPr>
      </w:pPr>
      <w:r>
        <w:rPr>
          <w:rFonts w:ascii="Times" w:hAnsi="Times"/>
          <w:color w:val="000000"/>
          <w:sz w:val="14"/>
          <w:szCs w:val="14"/>
        </w:rPr>
        <w:t xml:space="preserve">        1)  un termine non superiore a</w:t>
      </w:r>
      <w:r w:rsidRPr="00525EE8">
        <w:rPr>
          <w:rFonts w:ascii="Times" w:hAnsi="Times"/>
          <w:color w:val="000000"/>
          <w:sz w:val="14"/>
          <w:szCs w:val="14"/>
        </w:rPr>
        <w:t xml:space="preserve"> sessant</w:t>
      </w:r>
      <w:r w:rsidR="00485ECF">
        <w:rPr>
          <w:rFonts w:ascii="Times" w:hAnsi="Times"/>
          <w:color w:val="000000"/>
          <w:sz w:val="14"/>
          <w:szCs w:val="14"/>
        </w:rPr>
        <w:t xml:space="preserve">a </w:t>
      </w:r>
      <w:r>
        <w:rPr>
          <w:rFonts w:ascii="Times" w:hAnsi="Times"/>
          <w:color w:val="000000"/>
          <w:sz w:val="14"/>
          <w:szCs w:val="14"/>
        </w:rPr>
        <w:t xml:space="preserve">giorni </w:t>
      </w:r>
      <w:r w:rsidRPr="00525EE8">
        <w:rPr>
          <w:rFonts w:ascii="Times" w:hAnsi="Times"/>
          <w:color w:val="000000"/>
          <w:sz w:val="14"/>
          <w:szCs w:val="14"/>
        </w:rPr>
        <w:t>prima</w:t>
      </w:r>
      <w:r>
        <w:rPr>
          <w:rFonts w:ascii="Times" w:hAnsi="Times"/>
          <w:color w:val="000000"/>
          <w:sz w:val="14"/>
          <w:szCs w:val="14"/>
        </w:rPr>
        <w:t xml:space="preserve"> dell'udienza per il deposito di note scritte </w:t>
      </w:r>
      <w:r w:rsidRPr="00525EE8">
        <w:rPr>
          <w:rFonts w:ascii="Times" w:hAnsi="Times"/>
          <w:color w:val="000000"/>
          <w:sz w:val="14"/>
          <w:szCs w:val="14"/>
        </w:rPr>
        <w:t>contenenti</w:t>
      </w:r>
      <w:r>
        <w:rPr>
          <w:rFonts w:ascii="Times" w:hAnsi="Times"/>
          <w:color w:val="000000"/>
          <w:sz w:val="14"/>
          <w:szCs w:val="14"/>
        </w:rPr>
        <w:t xml:space="preserve"> la </w:t>
      </w:r>
      <w:r w:rsidRPr="00525EE8">
        <w:rPr>
          <w:rFonts w:ascii="Times" w:hAnsi="Times"/>
          <w:color w:val="000000"/>
          <w:sz w:val="14"/>
          <w:szCs w:val="14"/>
        </w:rPr>
        <w:t>sola</w:t>
      </w:r>
      <w:r>
        <w:rPr>
          <w:rFonts w:ascii="Times" w:hAnsi="Times"/>
          <w:color w:val="000000"/>
          <w:sz w:val="14"/>
          <w:szCs w:val="14"/>
        </w:rPr>
        <w:t xml:space="preserve"> </w:t>
      </w:r>
      <w:r w:rsidRPr="00525EE8">
        <w:rPr>
          <w:rFonts w:ascii="Times" w:hAnsi="Times"/>
          <w:color w:val="000000"/>
          <w:sz w:val="14"/>
          <w:szCs w:val="14"/>
        </w:rPr>
        <w:t xml:space="preserve">precisazione delle conclusioni; </w:t>
      </w:r>
    </w:p>
    <w:p w:rsidR="00525EE8" w:rsidRPr="00525EE8" w:rsidRDefault="00525EE8" w:rsidP="007D2BEF">
      <w:pPr>
        <w:widowControl w:val="0"/>
        <w:autoSpaceDE w:val="0"/>
        <w:autoSpaceDN w:val="0"/>
        <w:adjustRightInd w:val="0"/>
        <w:spacing w:after="0" w:line="240" w:lineRule="auto"/>
        <w:ind w:firstLine="284"/>
        <w:jc w:val="both"/>
        <w:rPr>
          <w:rFonts w:ascii="Times" w:hAnsi="Times"/>
          <w:color w:val="000000"/>
          <w:sz w:val="14"/>
          <w:szCs w:val="14"/>
        </w:rPr>
      </w:pPr>
      <w:r>
        <w:rPr>
          <w:rFonts w:ascii="Times" w:hAnsi="Times"/>
          <w:color w:val="000000"/>
          <w:sz w:val="14"/>
          <w:szCs w:val="14"/>
        </w:rPr>
        <w:t xml:space="preserve">        2)  un termine non</w:t>
      </w:r>
      <w:r w:rsidR="00485ECF">
        <w:rPr>
          <w:rFonts w:ascii="Times" w:hAnsi="Times"/>
          <w:color w:val="000000"/>
          <w:sz w:val="14"/>
          <w:szCs w:val="14"/>
        </w:rPr>
        <w:t xml:space="preserve"> superiore a trenta giorni </w:t>
      </w:r>
      <w:r w:rsidRPr="00525EE8">
        <w:rPr>
          <w:rFonts w:ascii="Times" w:hAnsi="Times"/>
          <w:color w:val="000000"/>
          <w:sz w:val="14"/>
          <w:szCs w:val="14"/>
        </w:rPr>
        <w:t>prima</w:t>
      </w:r>
      <w:r>
        <w:rPr>
          <w:rFonts w:ascii="Times" w:hAnsi="Times"/>
          <w:color w:val="000000"/>
          <w:sz w:val="14"/>
          <w:szCs w:val="14"/>
        </w:rPr>
        <w:t xml:space="preserve"> </w:t>
      </w:r>
      <w:r w:rsidRPr="00525EE8">
        <w:rPr>
          <w:rFonts w:ascii="Times" w:hAnsi="Times"/>
          <w:color w:val="000000"/>
          <w:sz w:val="14"/>
          <w:szCs w:val="14"/>
        </w:rPr>
        <w:t xml:space="preserve">dell'udienza per il deposito delle comparse conclusionali; </w:t>
      </w:r>
    </w:p>
    <w:p w:rsidR="00525EE8" w:rsidRPr="00525EE8" w:rsidRDefault="00525EE8" w:rsidP="007D2BEF">
      <w:pPr>
        <w:widowControl w:val="0"/>
        <w:autoSpaceDE w:val="0"/>
        <w:autoSpaceDN w:val="0"/>
        <w:adjustRightInd w:val="0"/>
        <w:spacing w:after="0" w:line="240" w:lineRule="auto"/>
        <w:ind w:firstLine="284"/>
        <w:jc w:val="both"/>
        <w:rPr>
          <w:rFonts w:ascii="Times" w:hAnsi="Times"/>
          <w:color w:val="000000"/>
          <w:sz w:val="14"/>
          <w:szCs w:val="14"/>
        </w:rPr>
      </w:pPr>
      <w:r w:rsidRPr="00525EE8">
        <w:rPr>
          <w:rFonts w:ascii="Times" w:hAnsi="Times"/>
          <w:color w:val="000000"/>
          <w:sz w:val="14"/>
          <w:szCs w:val="14"/>
        </w:rPr>
        <w:t xml:space="preserve">        3) un termine n</w:t>
      </w:r>
      <w:r>
        <w:rPr>
          <w:rFonts w:ascii="Times" w:hAnsi="Times"/>
          <w:color w:val="000000"/>
          <w:sz w:val="14"/>
          <w:szCs w:val="14"/>
        </w:rPr>
        <w:t xml:space="preserve">on superiore a quindici giorni </w:t>
      </w:r>
      <w:r w:rsidRPr="00525EE8">
        <w:rPr>
          <w:rFonts w:ascii="Times" w:hAnsi="Times"/>
          <w:color w:val="000000"/>
          <w:sz w:val="14"/>
          <w:szCs w:val="14"/>
        </w:rPr>
        <w:t xml:space="preserve">prima </w:t>
      </w:r>
      <w:r>
        <w:rPr>
          <w:rFonts w:ascii="Times" w:hAnsi="Times"/>
          <w:color w:val="000000"/>
          <w:sz w:val="14"/>
          <w:szCs w:val="14"/>
        </w:rPr>
        <w:t xml:space="preserve">per </w:t>
      </w:r>
      <w:r w:rsidRPr="00525EE8">
        <w:rPr>
          <w:rFonts w:ascii="Times" w:hAnsi="Times"/>
          <w:color w:val="000000"/>
          <w:sz w:val="14"/>
          <w:szCs w:val="14"/>
        </w:rPr>
        <w:t>il</w:t>
      </w:r>
      <w:r>
        <w:rPr>
          <w:rFonts w:ascii="Times" w:hAnsi="Times"/>
          <w:color w:val="000000"/>
          <w:sz w:val="14"/>
          <w:szCs w:val="14"/>
        </w:rPr>
        <w:t xml:space="preserve"> </w:t>
      </w:r>
      <w:r w:rsidRPr="00525EE8">
        <w:rPr>
          <w:rFonts w:ascii="Times" w:hAnsi="Times"/>
          <w:color w:val="000000"/>
          <w:sz w:val="14"/>
          <w:szCs w:val="14"/>
        </w:rPr>
        <w:t xml:space="preserve">deposito delle note di replica. </w:t>
      </w:r>
    </w:p>
    <w:p w:rsidR="00485ECF" w:rsidRDefault="007D2BEF" w:rsidP="007D2BEF">
      <w:pPr>
        <w:widowControl w:val="0"/>
        <w:autoSpaceDE w:val="0"/>
        <w:autoSpaceDN w:val="0"/>
        <w:adjustRightInd w:val="0"/>
        <w:spacing w:after="0" w:line="240" w:lineRule="auto"/>
        <w:ind w:firstLine="284"/>
        <w:jc w:val="both"/>
        <w:rPr>
          <w:rFonts w:ascii="Times" w:hAnsi="Times"/>
          <w:color w:val="000000"/>
          <w:sz w:val="14"/>
          <w:szCs w:val="14"/>
        </w:rPr>
      </w:pPr>
      <w:r>
        <w:rPr>
          <w:rFonts w:ascii="Times" w:hAnsi="Times"/>
          <w:color w:val="000000"/>
          <w:sz w:val="14"/>
          <w:szCs w:val="14"/>
        </w:rPr>
        <w:t xml:space="preserve">      All'udienza la causa è</w:t>
      </w:r>
      <w:r w:rsidR="00525EE8" w:rsidRPr="00525EE8">
        <w:rPr>
          <w:rFonts w:ascii="Times" w:hAnsi="Times"/>
          <w:color w:val="000000"/>
          <w:sz w:val="14"/>
          <w:szCs w:val="14"/>
        </w:rPr>
        <w:t xml:space="preserve"> tra</w:t>
      </w:r>
      <w:r w:rsidR="00525EE8">
        <w:rPr>
          <w:rFonts w:ascii="Times" w:hAnsi="Times"/>
          <w:color w:val="000000"/>
          <w:sz w:val="14"/>
          <w:szCs w:val="14"/>
        </w:rPr>
        <w:t xml:space="preserve">ttenuta in decisione.  Davanti </w:t>
      </w:r>
      <w:r w:rsidR="00525EE8" w:rsidRPr="00525EE8">
        <w:rPr>
          <w:rFonts w:ascii="Times" w:hAnsi="Times"/>
          <w:color w:val="000000"/>
          <w:sz w:val="14"/>
          <w:szCs w:val="14"/>
        </w:rPr>
        <w:t>alla</w:t>
      </w:r>
      <w:r w:rsidR="00525EE8">
        <w:rPr>
          <w:rFonts w:ascii="Times" w:hAnsi="Times"/>
          <w:color w:val="000000"/>
          <w:sz w:val="14"/>
          <w:szCs w:val="14"/>
        </w:rPr>
        <w:t xml:space="preserve"> </w:t>
      </w:r>
      <w:r w:rsidR="00525EE8" w:rsidRPr="00525EE8">
        <w:rPr>
          <w:rFonts w:ascii="Times" w:hAnsi="Times"/>
          <w:color w:val="000000"/>
          <w:sz w:val="14"/>
          <w:szCs w:val="14"/>
        </w:rPr>
        <w:t>corte di appello, l'istr</w:t>
      </w:r>
      <w:r w:rsidR="00525EE8">
        <w:rPr>
          <w:rFonts w:ascii="Times" w:hAnsi="Times"/>
          <w:color w:val="000000"/>
          <w:sz w:val="14"/>
          <w:szCs w:val="14"/>
        </w:rPr>
        <w:t xml:space="preserve">uttore riserva la decisione al </w:t>
      </w:r>
      <w:r w:rsidR="00525EE8" w:rsidRPr="00525EE8">
        <w:rPr>
          <w:rFonts w:ascii="Times" w:hAnsi="Times"/>
          <w:color w:val="000000"/>
          <w:sz w:val="14"/>
          <w:szCs w:val="14"/>
        </w:rPr>
        <w:t xml:space="preserve">collegio.  </w:t>
      </w:r>
    </w:p>
    <w:p w:rsidR="00525EE8" w:rsidRPr="00525EE8" w:rsidRDefault="00525EE8" w:rsidP="007D2BEF">
      <w:pPr>
        <w:widowControl w:val="0"/>
        <w:autoSpaceDE w:val="0"/>
        <w:autoSpaceDN w:val="0"/>
        <w:adjustRightInd w:val="0"/>
        <w:spacing w:after="0" w:line="240" w:lineRule="auto"/>
        <w:ind w:firstLine="284"/>
        <w:jc w:val="both"/>
        <w:rPr>
          <w:rFonts w:ascii="Times" w:hAnsi="Times"/>
          <w:color w:val="000000"/>
          <w:sz w:val="14"/>
          <w:szCs w:val="14"/>
        </w:rPr>
      </w:pPr>
      <w:r w:rsidRPr="00525EE8">
        <w:rPr>
          <w:rFonts w:ascii="Times" w:hAnsi="Times"/>
          <w:color w:val="000000"/>
          <w:sz w:val="14"/>
          <w:szCs w:val="14"/>
        </w:rPr>
        <w:lastRenderedPageBreak/>
        <w:t>La</w:t>
      </w:r>
      <w:r>
        <w:rPr>
          <w:rFonts w:ascii="Times" w:hAnsi="Times"/>
          <w:color w:val="000000"/>
          <w:sz w:val="14"/>
          <w:szCs w:val="14"/>
        </w:rPr>
        <w:t xml:space="preserve"> sentenza è</w:t>
      </w:r>
      <w:r w:rsidRPr="00525EE8">
        <w:rPr>
          <w:rFonts w:ascii="Times" w:hAnsi="Times"/>
          <w:color w:val="000000"/>
          <w:sz w:val="14"/>
          <w:szCs w:val="14"/>
        </w:rPr>
        <w:t xml:space="preserve"> depositata entro sessanta </w:t>
      </w:r>
      <w:r w:rsidR="007D2BEF">
        <w:rPr>
          <w:rFonts w:ascii="Times" w:hAnsi="Times"/>
          <w:color w:val="000000"/>
          <w:sz w:val="14"/>
          <w:szCs w:val="14"/>
        </w:rPr>
        <w:t>giorni</w:t>
      </w:r>
      <w:r w:rsidR="00495C99">
        <w:rPr>
          <w:rFonts w:ascii="Times" w:hAnsi="Times"/>
          <w:color w:val="000000"/>
          <w:sz w:val="14"/>
          <w:szCs w:val="14"/>
        </w:rPr>
        <w:t>.</w:t>
      </w:r>
    </w:p>
    <w:p w:rsidR="00525EE8" w:rsidRPr="00525EE8" w:rsidRDefault="00525EE8" w:rsidP="00525EE8">
      <w:pPr>
        <w:widowControl w:val="0"/>
        <w:autoSpaceDE w:val="0"/>
        <w:autoSpaceDN w:val="0"/>
        <w:adjustRightInd w:val="0"/>
        <w:spacing w:after="0" w:line="240" w:lineRule="auto"/>
        <w:ind w:firstLine="284"/>
        <w:jc w:val="both"/>
        <w:rPr>
          <w:rFonts w:ascii="Times" w:hAnsi="Times"/>
          <w:color w:val="000000"/>
          <w:sz w:val="14"/>
          <w:szCs w:val="14"/>
        </w:rPr>
      </w:pPr>
      <w:r w:rsidRPr="00525EE8">
        <w:rPr>
          <w:rFonts w:ascii="Times" w:hAnsi="Times"/>
          <w:color w:val="000000"/>
          <w:sz w:val="14"/>
          <w:szCs w:val="14"/>
        </w:rPr>
        <w:t xml:space="preserve">    </w:t>
      </w:r>
    </w:p>
    <w:p w:rsidR="00525EE8" w:rsidRPr="000D3DF1" w:rsidRDefault="00525EE8" w:rsidP="00525EE8">
      <w:pPr>
        <w:widowControl w:val="0"/>
        <w:autoSpaceDE w:val="0"/>
        <w:autoSpaceDN w:val="0"/>
        <w:adjustRightInd w:val="0"/>
        <w:spacing w:after="0" w:line="240" w:lineRule="auto"/>
        <w:ind w:firstLine="284"/>
        <w:jc w:val="both"/>
        <w:rPr>
          <w:rFonts w:ascii="Times" w:hAnsi="Times"/>
          <w:color w:val="000000"/>
          <w:sz w:val="14"/>
          <w:szCs w:val="14"/>
          <w:vertAlign w:val="superscript"/>
        </w:rPr>
      </w:pPr>
    </w:p>
    <w:p w:rsidR="005F2DEF" w:rsidRPr="00507B77" w:rsidRDefault="005F2DEF" w:rsidP="005F2DEF">
      <w:pPr>
        <w:widowControl w:val="0"/>
        <w:spacing w:after="60" w:line="240" w:lineRule="auto"/>
        <w:ind w:left="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525EE8" w:rsidRPr="00525EE8" w:rsidRDefault="005F2DEF" w:rsidP="00525EE8">
      <w:pPr>
        <w:widowControl w:val="0"/>
        <w:pBdr>
          <w:left w:val="single" w:sz="24" w:space="4" w:color="808080"/>
        </w:pBdr>
        <w:spacing w:after="0" w:line="240" w:lineRule="auto"/>
        <w:ind w:left="142"/>
        <w:jc w:val="both"/>
        <w:rPr>
          <w:rFonts w:ascii="Arial" w:hAnsi="Arial" w:cs="Arial"/>
          <w:iCs/>
          <w:color w:val="000000"/>
          <w:sz w:val="12"/>
          <w:szCs w:val="16"/>
          <w:lang w:eastAsia="it-IT"/>
        </w:rPr>
      </w:pPr>
      <w:r w:rsidRPr="00507B77">
        <w:rPr>
          <w:rFonts w:ascii="Arial" w:hAnsi="Arial" w:cs="Arial"/>
          <w:iCs/>
          <w:color w:val="000000"/>
          <w:sz w:val="12"/>
          <w:szCs w:val="16"/>
          <w:vertAlign w:val="superscript"/>
          <w:lang w:eastAsia="it-IT"/>
        </w:rPr>
        <w:t>(1)</w:t>
      </w:r>
      <w:r w:rsidR="00525EE8" w:rsidRPr="00525EE8">
        <w:rPr>
          <w:rFonts w:ascii="Times" w:hAnsi="Times"/>
          <w:color w:val="000000"/>
          <w:sz w:val="14"/>
          <w:szCs w:val="14"/>
        </w:rPr>
        <w:t xml:space="preserve"> </w:t>
      </w:r>
      <w:r w:rsidR="00525EE8">
        <w:rPr>
          <w:rFonts w:ascii="Arial" w:hAnsi="Arial" w:cs="Arial"/>
          <w:iCs/>
          <w:color w:val="000000"/>
          <w:sz w:val="12"/>
          <w:szCs w:val="16"/>
          <w:lang w:eastAsia="it-IT"/>
        </w:rPr>
        <w:t>Articolo così sostituito</w:t>
      </w:r>
      <w:r w:rsidR="00525EE8" w:rsidRPr="00507B77">
        <w:rPr>
          <w:rFonts w:ascii="Arial" w:hAnsi="Arial" w:cs="Arial"/>
          <w:iCs/>
          <w:color w:val="000000"/>
          <w:sz w:val="12"/>
          <w:szCs w:val="16"/>
          <w:lang w:eastAsia="it-IT"/>
        </w:rPr>
        <w:t xml:space="preserve"> dall’art</w:t>
      </w:r>
      <w:r w:rsidR="00525EE8">
        <w:rPr>
          <w:rFonts w:ascii="Arial" w:hAnsi="Arial" w:cs="Arial"/>
          <w:iCs/>
          <w:color w:val="000000"/>
          <w:sz w:val="12"/>
          <w:szCs w:val="16"/>
          <w:lang w:eastAsia="it-IT"/>
        </w:rPr>
        <w:t xml:space="preserve">. </w:t>
      </w:r>
      <w:r w:rsidR="00612F2D">
        <w:rPr>
          <w:rFonts w:ascii="Arial" w:hAnsi="Arial" w:cs="Arial"/>
          <w:color w:val="000000"/>
          <w:sz w:val="12"/>
          <w:szCs w:val="16"/>
          <w:lang w:eastAsia="it-IT"/>
        </w:rPr>
        <w:t xml:space="preserve">3, comma 36, </w:t>
      </w:r>
      <w:proofErr w:type="spellStart"/>
      <w:r w:rsidR="00612F2D">
        <w:rPr>
          <w:rFonts w:ascii="Arial" w:hAnsi="Arial" w:cs="Arial"/>
          <w:color w:val="000000"/>
          <w:sz w:val="12"/>
          <w:szCs w:val="16"/>
          <w:lang w:eastAsia="it-IT"/>
        </w:rPr>
        <w:t>lett</w:t>
      </w:r>
      <w:proofErr w:type="spellEnd"/>
      <w:r w:rsidR="00612F2D">
        <w:rPr>
          <w:rFonts w:ascii="Arial" w:hAnsi="Arial" w:cs="Arial"/>
          <w:color w:val="000000"/>
          <w:sz w:val="12"/>
          <w:szCs w:val="16"/>
          <w:lang w:eastAsia="it-IT"/>
        </w:rPr>
        <w:t>. l</w:t>
      </w:r>
      <w:r w:rsidR="00525EE8" w:rsidRPr="00C93444">
        <w:rPr>
          <w:rFonts w:ascii="Arial" w:hAnsi="Arial" w:cs="Arial"/>
          <w:color w:val="000000"/>
          <w:sz w:val="12"/>
          <w:szCs w:val="16"/>
          <w:lang w:eastAsia="it-IT"/>
        </w:rPr>
        <w:t xml:space="preserve">, del d. </w:t>
      </w:r>
      <w:proofErr w:type="spellStart"/>
      <w:r w:rsidR="00525EE8" w:rsidRPr="00C93444">
        <w:rPr>
          <w:rFonts w:ascii="Arial" w:hAnsi="Arial" w:cs="Arial"/>
          <w:color w:val="000000"/>
          <w:sz w:val="12"/>
          <w:szCs w:val="16"/>
          <w:lang w:eastAsia="it-IT"/>
        </w:rPr>
        <w:t>lgs</w:t>
      </w:r>
      <w:proofErr w:type="spellEnd"/>
      <w:r w:rsidR="00525EE8" w:rsidRPr="00C93444">
        <w:rPr>
          <w:rFonts w:ascii="Arial" w:hAnsi="Arial" w:cs="Arial"/>
          <w:color w:val="000000"/>
          <w:sz w:val="12"/>
          <w:szCs w:val="16"/>
          <w:lang w:eastAsia="it-IT"/>
        </w:rPr>
        <w:t xml:space="preserve">. </w:t>
      </w:r>
      <w:r w:rsidR="00525EE8" w:rsidRPr="00C93444">
        <w:rPr>
          <w:rFonts w:ascii="Arial" w:hAnsi="Arial" w:cs="Arial"/>
          <w:bCs/>
          <w:color w:val="000000"/>
          <w:sz w:val="12"/>
          <w:szCs w:val="16"/>
          <w:lang w:eastAsia="it-IT"/>
        </w:rPr>
        <w:t>10 ottobre 2022, n. 149</w:t>
      </w:r>
      <w:r w:rsidR="00525EE8">
        <w:rPr>
          <w:rFonts w:ascii="Arial" w:hAnsi="Arial" w:cs="Arial"/>
          <w:bCs/>
          <w:color w:val="000000"/>
          <w:sz w:val="12"/>
          <w:szCs w:val="16"/>
          <w:lang w:eastAsia="it-IT"/>
        </w:rPr>
        <w:t>, attuazione della l.</w:t>
      </w:r>
      <w:r w:rsidR="00525EE8" w:rsidRPr="00C93444">
        <w:rPr>
          <w:rFonts w:ascii="Arial" w:hAnsi="Arial" w:cs="Arial"/>
          <w:bCs/>
          <w:color w:val="000000"/>
          <w:sz w:val="12"/>
          <w:szCs w:val="16"/>
          <w:lang w:eastAsia="it-IT"/>
        </w:rPr>
        <w:t xml:space="preserve"> 26 novembre 2021, n. 206</w:t>
      </w:r>
      <w:r w:rsidR="00525EE8">
        <w:rPr>
          <w:rFonts w:ascii="Arial" w:hAnsi="Arial" w:cs="Arial"/>
          <w:bCs/>
          <w:color w:val="000000"/>
          <w:sz w:val="12"/>
          <w:szCs w:val="16"/>
          <w:lang w:eastAsia="it-IT"/>
        </w:rPr>
        <w:t>.</w:t>
      </w:r>
      <w:r w:rsidR="00525EE8" w:rsidRPr="00347321">
        <w:rPr>
          <w:rFonts w:ascii="Arial" w:hAnsi="Arial" w:cs="Arial"/>
          <w:bCs/>
          <w:color w:val="000000"/>
          <w:sz w:val="12"/>
          <w:szCs w:val="16"/>
          <w:lang w:eastAsia="it-IT"/>
        </w:rPr>
        <w:t xml:space="preserve"> </w:t>
      </w:r>
      <w:r w:rsidR="00525EE8">
        <w:rPr>
          <w:rFonts w:ascii="Arial" w:hAnsi="Arial" w:cs="Arial"/>
          <w:bCs/>
          <w:color w:val="000000"/>
          <w:sz w:val="12"/>
          <w:szCs w:val="16"/>
          <w:lang w:eastAsia="it-IT"/>
        </w:rPr>
        <w:t>La norma entra in vigore il 30 giugno 2023. Nella formulazione precedente l’articolo prevede: ‹‹</w:t>
      </w:r>
      <w:r w:rsidR="00525EE8" w:rsidRPr="00525EE8">
        <w:rPr>
          <w:rFonts w:ascii="Arial" w:hAnsi="Arial" w:cs="Arial"/>
          <w:iCs/>
          <w:color w:val="000000"/>
          <w:sz w:val="12"/>
          <w:szCs w:val="16"/>
          <w:lang w:eastAsia="it-IT"/>
        </w:rPr>
        <w:t>Esaurita l’attività prevista negli articoli 350 e 351, il giudice, ove non provveda a norma dell’articolo 356, invita le parti a precisare le conclusioni e dispone lo scambio delle comparse conclusionali e delle memorie di replica a norma dell’articolo 190; la sentenza è depositata in cancelleria entro sessanta giorni dalla scadenza del termine per il deposito delle memorie di replica.</w:t>
      </w:r>
    </w:p>
    <w:p w:rsidR="00525EE8" w:rsidRPr="00525EE8" w:rsidRDefault="00525EE8" w:rsidP="00525EE8">
      <w:pPr>
        <w:widowControl w:val="0"/>
        <w:pBdr>
          <w:left w:val="single" w:sz="24" w:space="4" w:color="808080"/>
        </w:pBdr>
        <w:spacing w:after="0" w:line="240" w:lineRule="auto"/>
        <w:ind w:left="142"/>
        <w:jc w:val="both"/>
        <w:rPr>
          <w:rFonts w:ascii="Arial" w:hAnsi="Arial" w:cs="Arial"/>
          <w:iCs/>
          <w:color w:val="000000"/>
          <w:sz w:val="12"/>
          <w:szCs w:val="16"/>
          <w:lang w:eastAsia="it-IT"/>
        </w:rPr>
      </w:pPr>
      <w:r w:rsidRPr="00525EE8">
        <w:rPr>
          <w:rFonts w:ascii="Arial" w:hAnsi="Arial" w:cs="Arial"/>
          <w:iCs/>
          <w:color w:val="000000"/>
          <w:sz w:val="12"/>
          <w:szCs w:val="16"/>
          <w:lang w:eastAsia="it-IT"/>
        </w:rPr>
        <w:t>Se l’appello è proposto alla corte di appello, ciascuna delle parti, nel precisare le conclusioni, può chiedere che la causa sia discussa oralmente dinanzi al collegio. In tal caso, fermo restando il rispetto dei termini indicati nell’articolo 190 per il deposito delle difese scritte, la richiesta deve essere riproposta al Presidente della corte alla scadenza del termine per il deposito delle memorie di replica.</w:t>
      </w:r>
    </w:p>
    <w:p w:rsidR="00525EE8" w:rsidRPr="00525EE8" w:rsidRDefault="00525EE8" w:rsidP="00525EE8">
      <w:pPr>
        <w:widowControl w:val="0"/>
        <w:pBdr>
          <w:left w:val="single" w:sz="24" w:space="4" w:color="808080"/>
        </w:pBdr>
        <w:spacing w:after="0" w:line="240" w:lineRule="auto"/>
        <w:ind w:left="142"/>
        <w:jc w:val="both"/>
        <w:rPr>
          <w:rFonts w:ascii="Arial" w:hAnsi="Arial" w:cs="Arial"/>
          <w:iCs/>
          <w:color w:val="000000"/>
          <w:sz w:val="12"/>
          <w:szCs w:val="16"/>
          <w:lang w:eastAsia="it-IT"/>
        </w:rPr>
      </w:pPr>
      <w:r w:rsidRPr="00525EE8">
        <w:rPr>
          <w:rFonts w:ascii="Arial" w:hAnsi="Arial" w:cs="Arial"/>
          <w:iCs/>
          <w:color w:val="000000"/>
          <w:sz w:val="12"/>
          <w:szCs w:val="16"/>
          <w:lang w:eastAsia="it-IT"/>
        </w:rPr>
        <w:t>Il Presidente provvede sulla richiesta fissando con decreto la data dell’udienza di discussione da tenersi entro sessanta giorni; con lo stesso decreto designa il relatore.</w:t>
      </w:r>
    </w:p>
    <w:p w:rsidR="00525EE8" w:rsidRPr="00525EE8" w:rsidRDefault="00525EE8" w:rsidP="00525EE8">
      <w:pPr>
        <w:widowControl w:val="0"/>
        <w:pBdr>
          <w:left w:val="single" w:sz="24" w:space="4" w:color="808080"/>
        </w:pBdr>
        <w:spacing w:after="0" w:line="240" w:lineRule="auto"/>
        <w:ind w:left="142"/>
        <w:jc w:val="both"/>
        <w:rPr>
          <w:rFonts w:ascii="Arial" w:hAnsi="Arial" w:cs="Arial"/>
          <w:iCs/>
          <w:color w:val="000000"/>
          <w:sz w:val="12"/>
          <w:szCs w:val="16"/>
          <w:lang w:eastAsia="it-IT"/>
        </w:rPr>
      </w:pPr>
      <w:r w:rsidRPr="00525EE8">
        <w:rPr>
          <w:rFonts w:ascii="Arial" w:hAnsi="Arial" w:cs="Arial"/>
          <w:iCs/>
          <w:color w:val="000000"/>
          <w:sz w:val="12"/>
          <w:szCs w:val="16"/>
          <w:lang w:eastAsia="it-IT"/>
        </w:rPr>
        <w:t>La discussione è preceduta dalla relazione della causa; la sentenza è depositata in cancelleria entro i sessanta giorni successivi.</w:t>
      </w:r>
    </w:p>
    <w:p w:rsidR="00525EE8" w:rsidRPr="00525EE8" w:rsidRDefault="00525EE8" w:rsidP="00525EE8">
      <w:pPr>
        <w:widowControl w:val="0"/>
        <w:pBdr>
          <w:left w:val="single" w:sz="24" w:space="4" w:color="808080"/>
        </w:pBdr>
        <w:spacing w:after="0" w:line="240" w:lineRule="auto"/>
        <w:ind w:left="142"/>
        <w:jc w:val="both"/>
        <w:rPr>
          <w:rFonts w:ascii="Arial" w:hAnsi="Arial" w:cs="Arial"/>
          <w:iCs/>
          <w:color w:val="000000"/>
          <w:sz w:val="12"/>
          <w:szCs w:val="16"/>
          <w:lang w:eastAsia="it-IT"/>
        </w:rPr>
      </w:pPr>
      <w:r w:rsidRPr="00525EE8">
        <w:rPr>
          <w:rFonts w:ascii="Arial" w:hAnsi="Arial" w:cs="Arial"/>
          <w:iCs/>
          <w:color w:val="000000"/>
          <w:sz w:val="12"/>
          <w:szCs w:val="16"/>
          <w:lang w:eastAsia="it-IT"/>
        </w:rPr>
        <w:t>Se l’appello è proposto al Tribunale, il giudice, quando una delle parti lo richiede, dispone lo scambio delle sole comparse conclusionali a norma dell’articolo 190 e fissa l’udienza di discussione non oltre sessanta giorni dalla scadenza del termine per il deposito delle comparse medesime; la sentenza è depositata in cancelleria entro i sessanta giorni successivi.</w:t>
      </w:r>
    </w:p>
    <w:p w:rsidR="005F2DEF" w:rsidRPr="00506993" w:rsidRDefault="00525EE8" w:rsidP="00506993">
      <w:pPr>
        <w:widowControl w:val="0"/>
        <w:pBdr>
          <w:left w:val="single" w:sz="24" w:space="4" w:color="808080"/>
        </w:pBdr>
        <w:spacing w:after="0" w:line="240" w:lineRule="auto"/>
        <w:ind w:left="142"/>
        <w:jc w:val="both"/>
        <w:rPr>
          <w:rFonts w:ascii="Arial" w:hAnsi="Arial" w:cs="Arial"/>
          <w:color w:val="000000"/>
          <w:sz w:val="12"/>
          <w:szCs w:val="12"/>
        </w:rPr>
      </w:pPr>
      <w:r w:rsidRPr="00525EE8">
        <w:rPr>
          <w:rFonts w:ascii="Arial" w:hAnsi="Arial" w:cs="Arial"/>
          <w:iCs/>
          <w:color w:val="000000"/>
          <w:sz w:val="12"/>
          <w:szCs w:val="16"/>
          <w:lang w:eastAsia="it-IT"/>
        </w:rPr>
        <w:t xml:space="preserve"> Quando non provvede ai sensi dei commi che precedono, il giudice può decidere la causa ai sensi dell’articolo 281-sexies</w:t>
      </w:r>
      <w:r>
        <w:rPr>
          <w:rFonts w:ascii="Arial" w:hAnsi="Arial" w:cs="Arial"/>
          <w:iCs/>
          <w:color w:val="000000"/>
          <w:sz w:val="12"/>
          <w:szCs w:val="16"/>
          <w:lang w:eastAsia="it-IT"/>
        </w:rPr>
        <w:t>››.</w:t>
      </w:r>
    </w:p>
    <w:p w:rsidR="005F2DEF" w:rsidRDefault="005F2DEF" w:rsidP="005F2DEF">
      <w:pPr>
        <w:widowControl w:val="0"/>
        <w:spacing w:after="0" w:line="240" w:lineRule="auto"/>
        <w:jc w:val="both"/>
        <w:rPr>
          <w:rFonts w:ascii="Garamond" w:hAnsi="Garamond"/>
          <w:i/>
          <w:color w:val="000000" w:themeColor="text1"/>
          <w:sz w:val="16"/>
          <w:szCs w:val="16"/>
        </w:rPr>
      </w:pPr>
    </w:p>
    <w:p w:rsidR="00506993" w:rsidRPr="000D3DF1" w:rsidRDefault="00506993" w:rsidP="005F2DEF">
      <w:pPr>
        <w:widowControl w:val="0"/>
        <w:spacing w:after="0" w:line="240" w:lineRule="auto"/>
        <w:jc w:val="both"/>
        <w:rPr>
          <w:rFonts w:ascii="Garamond" w:hAnsi="Garamond"/>
          <w:i/>
          <w:color w:val="000000" w:themeColor="text1"/>
          <w:sz w:val="16"/>
          <w:szCs w:val="16"/>
        </w:rPr>
      </w:pPr>
    </w:p>
    <w:p w:rsidR="007D2BEF" w:rsidRDefault="00495C99" w:rsidP="007D2BEF">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Il nuovo a</w:t>
      </w:r>
      <w:r w:rsidR="00506993">
        <w:rPr>
          <w:rFonts w:ascii="Garamond" w:hAnsi="Garamond" w:cs="Garamond"/>
          <w:color w:val="000000"/>
          <w:sz w:val="16"/>
          <w:szCs w:val="16"/>
        </w:rPr>
        <w:t>rt. 352 disciplina l</w:t>
      </w:r>
      <w:r>
        <w:rPr>
          <w:rFonts w:ascii="Garamond" w:hAnsi="Garamond" w:cs="Garamond"/>
          <w:color w:val="000000"/>
          <w:sz w:val="16"/>
          <w:szCs w:val="16"/>
        </w:rPr>
        <w:t>a seconda modali</w:t>
      </w:r>
      <w:r w:rsidR="0055144C">
        <w:rPr>
          <w:rFonts w:ascii="Garamond" w:hAnsi="Garamond" w:cs="Garamond"/>
          <w:color w:val="000000"/>
          <w:sz w:val="16"/>
          <w:szCs w:val="16"/>
        </w:rPr>
        <w:t>tà di decisione alternativa all’iter semplificato descritto dall’art. 350 bis.</w:t>
      </w:r>
    </w:p>
    <w:p w:rsidR="0055144C" w:rsidRDefault="0055144C" w:rsidP="007D2BEF">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Questa subprocedimento ricalca l’omologa fase del giudizio di primo grado, con le tre memorie scritte</w:t>
      </w:r>
      <w:r w:rsidR="00485ECF">
        <w:rPr>
          <w:rFonts w:ascii="Garamond" w:hAnsi="Garamond" w:cs="Garamond"/>
          <w:color w:val="000000"/>
          <w:sz w:val="16"/>
          <w:szCs w:val="16"/>
        </w:rPr>
        <w:t>.  Come in primo grado, anche in appello il triplice termine perentorio è rinunciabile.</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sidRPr="000D3DF1">
        <w:rPr>
          <w:rFonts w:ascii="Garamond" w:hAnsi="Garamond" w:cs="Garamond"/>
          <w:b/>
          <w:color w:val="000000"/>
          <w:sz w:val="16"/>
          <w:szCs w:val="16"/>
        </w:rPr>
        <w:t xml:space="preserve">La sentenza d’appello sostituisce la sentenza impugnata, </w:t>
      </w:r>
      <w:r w:rsidRPr="000D3DF1">
        <w:rPr>
          <w:rFonts w:ascii="Garamond" w:hAnsi="Garamond" w:cs="Garamond"/>
          <w:color w:val="000000"/>
          <w:sz w:val="16"/>
          <w:szCs w:val="16"/>
        </w:rPr>
        <w:t>non solo quando essa sia riformata ma anche quando essa sia confermata; conseguentemente la sentenza d’appello assorbe le eventuali nullità della sentenza di primo grado; perciò, non sono denunciabili in cassazione i vizi di nullità della sentenza di primo grado, esaminati e decisi dal giudice d’appello ovvero coperti da giudicato per effetto della mancata impugnazione.</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sidRPr="000D3DF1">
        <w:rPr>
          <w:rFonts w:ascii="Garamond" w:hAnsi="Garamond" w:cs="Garamond"/>
          <w:color w:val="000000"/>
          <w:sz w:val="16"/>
          <w:szCs w:val="16"/>
        </w:rPr>
        <w:t>In caso di conferma della sentenza di primo grado il richiamo alla sua motivazione è consentito purché il giudice d’appello dimostri di aver esaminato e confutato le censure proposte contro di essa (</w:t>
      </w:r>
      <w:proofErr w:type="spellStart"/>
      <w:r w:rsidRPr="000D3DF1">
        <w:rPr>
          <w:rFonts w:ascii="Garamond" w:hAnsi="Garamond" w:cs="Garamond"/>
          <w:color w:val="000000"/>
          <w:sz w:val="16"/>
          <w:szCs w:val="16"/>
        </w:rPr>
        <w:t>Cass</w:t>
      </w:r>
      <w:proofErr w:type="spellEnd"/>
      <w:r w:rsidRPr="000D3DF1">
        <w:rPr>
          <w:rFonts w:ascii="Garamond" w:hAnsi="Garamond" w:cs="Garamond"/>
          <w:color w:val="000000"/>
          <w:sz w:val="16"/>
          <w:szCs w:val="16"/>
        </w:rPr>
        <w:t xml:space="preserve">. civ., sez. I, 18 giugno 2005, n. 13169).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sidRPr="000D3DF1">
        <w:rPr>
          <w:rFonts w:ascii="Garamond" w:hAnsi="Garamond" w:cs="Garamond"/>
          <w:color w:val="000000"/>
          <w:sz w:val="16"/>
          <w:szCs w:val="16"/>
        </w:rPr>
        <w:t xml:space="preserve">In caso di riforma della sentenza di primo grado il giudice d’appello ha il potere di il potere di procedere d’ufficio a un nuovo regolamento delle </w:t>
      </w:r>
      <w:r w:rsidRPr="00612F2D">
        <w:rPr>
          <w:rFonts w:ascii="Garamond" w:hAnsi="Garamond" w:cs="Garamond"/>
          <w:b/>
          <w:color w:val="000000"/>
          <w:sz w:val="16"/>
          <w:szCs w:val="16"/>
        </w:rPr>
        <w:t>spese processuali</w:t>
      </w:r>
      <w:r w:rsidRPr="000D3DF1">
        <w:rPr>
          <w:rFonts w:ascii="Garamond" w:hAnsi="Garamond" w:cs="Garamond"/>
          <w:color w:val="000000"/>
          <w:sz w:val="16"/>
          <w:szCs w:val="16"/>
        </w:rPr>
        <w:t xml:space="preserve">, in forza dell’effetto espansivo interno </w:t>
      </w:r>
      <w:r w:rsidRPr="000D3DF1">
        <w:rPr>
          <w:rFonts w:ascii="Garamond" w:hAnsi="Garamond" w:cs="Garamond"/>
          <w:i/>
          <w:color w:val="000000"/>
          <w:sz w:val="16"/>
          <w:szCs w:val="16"/>
        </w:rPr>
        <w:t xml:space="preserve">ex </w:t>
      </w:r>
      <w:r w:rsidRPr="000D3DF1">
        <w:rPr>
          <w:rFonts w:ascii="Garamond" w:hAnsi="Garamond" w:cs="Garamond"/>
          <w:color w:val="000000"/>
          <w:sz w:val="16"/>
          <w:szCs w:val="16"/>
        </w:rPr>
        <w:t>art. 336, 1° comma. Secondo la Cassazione, tuttavia, l’accogli</w:t>
      </w:r>
      <w:r w:rsidR="00506993">
        <w:rPr>
          <w:rFonts w:ascii="Garamond" w:hAnsi="Garamond" w:cs="Garamond"/>
          <w:color w:val="000000"/>
          <w:sz w:val="16"/>
          <w:szCs w:val="16"/>
        </w:rPr>
        <w:t>mento parziale del gravame contro la parte vittoriosa in</w:t>
      </w:r>
      <w:r w:rsidRPr="000D3DF1">
        <w:rPr>
          <w:rFonts w:ascii="Garamond" w:hAnsi="Garamond" w:cs="Garamond"/>
          <w:color w:val="000000"/>
          <w:sz w:val="16"/>
          <w:szCs w:val="16"/>
        </w:rPr>
        <w:t xml:space="preserve"> favore</w:t>
      </w:r>
      <w:r w:rsidR="00506993">
        <w:rPr>
          <w:rFonts w:ascii="Garamond" w:hAnsi="Garamond" w:cs="Garamond"/>
          <w:color w:val="000000"/>
          <w:sz w:val="16"/>
          <w:szCs w:val="16"/>
        </w:rPr>
        <w:t xml:space="preserve"> della quale</w:t>
      </w:r>
      <w:r w:rsidRPr="000D3DF1">
        <w:rPr>
          <w:rFonts w:ascii="Garamond" w:hAnsi="Garamond" w:cs="Garamond"/>
          <w:color w:val="000000"/>
          <w:sz w:val="16"/>
          <w:szCs w:val="16"/>
        </w:rPr>
        <w:t xml:space="preserve"> il giudice di primo grado abbia emesso condanna alla rifusione delle spese di lite</w:t>
      </w:r>
      <w:r w:rsidR="00506993">
        <w:rPr>
          <w:rFonts w:ascii="Garamond" w:hAnsi="Garamond" w:cs="Garamond"/>
          <w:color w:val="000000"/>
          <w:sz w:val="16"/>
          <w:szCs w:val="16"/>
        </w:rPr>
        <w:t>,</w:t>
      </w:r>
      <w:r w:rsidRPr="000D3DF1">
        <w:rPr>
          <w:rFonts w:ascii="Garamond" w:hAnsi="Garamond" w:cs="Garamond"/>
          <w:color w:val="000000"/>
          <w:sz w:val="16"/>
          <w:szCs w:val="16"/>
        </w:rPr>
        <w:t xml:space="preserve"> non comporta, in difetto di impugnazione sul punto, l</w:t>
      </w:r>
      <w:r w:rsidR="00506993">
        <w:rPr>
          <w:rFonts w:ascii="Garamond" w:hAnsi="Garamond" w:cs="Garamond"/>
          <w:color w:val="000000"/>
          <w:sz w:val="16"/>
          <w:szCs w:val="16"/>
        </w:rPr>
        <w:t xml:space="preserve">a caducazione di tale condanna; </w:t>
      </w:r>
      <w:r w:rsidRPr="000D3DF1">
        <w:rPr>
          <w:rFonts w:ascii="Garamond" w:hAnsi="Garamond" w:cs="Garamond"/>
          <w:color w:val="000000"/>
          <w:sz w:val="16"/>
          <w:szCs w:val="16"/>
        </w:rPr>
        <w:t>sicché la preclusione nascente dal giudicato impedisce al giudice dell’impugnazione di modificare la pronuncia sulle spese della precedente fase di merito, qualora egli abbia valutato la complessiva situazione sostanziale in senso più favorevole alla parte vittoriosa in primo grado (</w:t>
      </w:r>
      <w:proofErr w:type="spellStart"/>
      <w:r w:rsidRPr="000D3DF1">
        <w:rPr>
          <w:rFonts w:ascii="Garamond" w:hAnsi="Garamond" w:cs="Garamond"/>
          <w:color w:val="000000"/>
          <w:sz w:val="16"/>
          <w:szCs w:val="16"/>
        </w:rPr>
        <w:t>Cass</w:t>
      </w:r>
      <w:proofErr w:type="spellEnd"/>
      <w:r w:rsidRPr="000D3DF1">
        <w:rPr>
          <w:rFonts w:ascii="Garamond" w:hAnsi="Garamond" w:cs="Garamond"/>
          <w:color w:val="000000"/>
          <w:sz w:val="16"/>
          <w:szCs w:val="16"/>
        </w:rPr>
        <w:t>. civ., sez. III, 26 maggio 2020, n. 9695).</w:t>
      </w:r>
    </w:p>
    <w:p w:rsidR="005F2DEF" w:rsidRDefault="005F2DEF" w:rsidP="005F2DEF">
      <w:pPr>
        <w:widowControl w:val="0"/>
        <w:spacing w:after="0" w:line="240" w:lineRule="auto"/>
        <w:jc w:val="both"/>
        <w:rPr>
          <w:rFonts w:ascii="Garamond" w:hAnsi="Garamond"/>
          <w:sz w:val="16"/>
          <w:szCs w:val="14"/>
        </w:rPr>
      </w:pPr>
    </w:p>
    <w:p w:rsidR="004A52CE" w:rsidRPr="000D3DF1" w:rsidRDefault="004A52CE" w:rsidP="005F2DEF">
      <w:pPr>
        <w:widowControl w:val="0"/>
        <w:spacing w:after="0" w:line="240" w:lineRule="auto"/>
        <w:jc w:val="both"/>
        <w:rPr>
          <w:rFonts w:ascii="Garamond" w:hAnsi="Garamond"/>
          <w:sz w:val="16"/>
          <w:szCs w:val="14"/>
        </w:rPr>
      </w:pPr>
    </w:p>
    <w:p w:rsidR="00054B32" w:rsidRPr="00054B32" w:rsidRDefault="005F2DEF" w:rsidP="00054B32">
      <w:pPr>
        <w:widowControl w:val="0"/>
        <w:autoSpaceDE w:val="0"/>
        <w:autoSpaceDN w:val="0"/>
        <w:adjustRightInd w:val="0"/>
        <w:spacing w:after="0" w:line="240" w:lineRule="auto"/>
        <w:ind w:firstLine="284"/>
        <w:jc w:val="both"/>
        <w:rPr>
          <w:rFonts w:ascii="Times" w:hAnsi="Times"/>
          <w:color w:val="000000"/>
          <w:sz w:val="14"/>
          <w:szCs w:val="14"/>
          <w:vertAlign w:val="superscript"/>
        </w:rPr>
      </w:pPr>
      <w:r w:rsidRPr="000D3DF1">
        <w:rPr>
          <w:rStyle w:val="NumeroarticoloCarattere1"/>
          <w:sz w:val="18"/>
          <w:szCs w:val="14"/>
        </w:rPr>
        <w:t>353</w:t>
      </w:r>
      <w:r w:rsidRPr="000D3DF1">
        <w:rPr>
          <w:rFonts w:ascii="Times" w:hAnsi="Times"/>
          <w:b/>
          <w:bCs/>
          <w:color w:val="000000"/>
          <w:sz w:val="18"/>
          <w:szCs w:val="18"/>
        </w:rPr>
        <w:t>.</w:t>
      </w:r>
      <w:r w:rsidRPr="000D3DF1">
        <w:rPr>
          <w:rFonts w:ascii="Times" w:hAnsi="Times"/>
          <w:b/>
          <w:bCs/>
          <w:color w:val="000000"/>
          <w:sz w:val="14"/>
          <w:szCs w:val="14"/>
        </w:rPr>
        <w:t xml:space="preserve"> Rimessione al primo giudice per ragioni di giurisdizione.</w:t>
      </w:r>
      <w:r w:rsidR="00054B32" w:rsidRPr="00054B32">
        <w:rPr>
          <w:rFonts w:ascii="Times" w:hAnsi="Times"/>
          <w:bCs/>
          <w:iCs/>
          <w:color w:val="000000"/>
          <w:sz w:val="14"/>
          <w:szCs w:val="14"/>
        </w:rPr>
        <w:t xml:space="preserve"> </w:t>
      </w:r>
      <w:r w:rsidR="00054B32" w:rsidRPr="000D3DF1">
        <w:rPr>
          <w:rFonts w:ascii="Times" w:hAnsi="Times"/>
          <w:bCs/>
          <w:iCs/>
          <w:color w:val="000000"/>
          <w:sz w:val="14"/>
          <w:szCs w:val="14"/>
        </w:rPr>
        <w:t xml:space="preserve">[…] </w:t>
      </w:r>
      <w:r w:rsidR="00054B32" w:rsidRPr="000D3DF1">
        <w:rPr>
          <w:rFonts w:ascii="Times" w:hAnsi="Times"/>
          <w:bCs/>
          <w:iCs/>
          <w:color w:val="000000"/>
          <w:sz w:val="14"/>
          <w:szCs w:val="14"/>
          <w:vertAlign w:val="superscript"/>
        </w:rPr>
        <w:t>(1)</w:t>
      </w:r>
      <w:r w:rsidR="00054B32" w:rsidRPr="00054B32">
        <w:rPr>
          <w:rFonts w:ascii="Times" w:hAnsi="Times"/>
          <w:bCs/>
          <w:iCs/>
          <w:color w:val="000000"/>
          <w:sz w:val="14"/>
          <w:szCs w:val="14"/>
        </w:rPr>
        <w:t>.</w:t>
      </w:r>
    </w:p>
    <w:p w:rsidR="005F2DEF" w:rsidRPr="000D3DF1" w:rsidRDefault="005F2DEF" w:rsidP="005F2DEF">
      <w:pPr>
        <w:widowControl w:val="0"/>
        <w:spacing w:after="0" w:line="240" w:lineRule="auto"/>
        <w:jc w:val="both"/>
        <w:rPr>
          <w:rFonts w:ascii="Arial" w:hAnsi="Arial" w:cs="Arial"/>
          <w:b/>
          <w:i/>
          <w:color w:val="000000"/>
          <w:sz w:val="16"/>
          <w:szCs w:val="16"/>
          <w:lang w:eastAsia="it-IT"/>
        </w:rPr>
      </w:pPr>
    </w:p>
    <w:p w:rsidR="005F2DEF" w:rsidRPr="00507B77" w:rsidRDefault="005F2DEF" w:rsidP="005F2DEF">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054B32" w:rsidRPr="00054B32" w:rsidRDefault="00054B32" w:rsidP="00054B32">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054B32">
        <w:rPr>
          <w:rFonts w:ascii="Arial" w:hAnsi="Arial" w:cs="Arial"/>
          <w:color w:val="000000"/>
          <w:sz w:val="12"/>
          <w:szCs w:val="16"/>
          <w:vertAlign w:val="superscript"/>
          <w:lang w:eastAsia="it-IT"/>
        </w:rPr>
        <w:t>(1)</w:t>
      </w:r>
      <w:r>
        <w:rPr>
          <w:rFonts w:ascii="Arial" w:hAnsi="Arial" w:cs="Arial"/>
          <w:color w:val="000000"/>
          <w:sz w:val="12"/>
          <w:szCs w:val="16"/>
          <w:lang w:eastAsia="it-IT"/>
        </w:rPr>
        <w:t xml:space="preserve"> Articolo abrogato</w:t>
      </w:r>
      <w:r w:rsidRPr="00C93444">
        <w:rPr>
          <w:rFonts w:ascii="Arial" w:hAnsi="Arial" w:cs="Arial"/>
          <w:color w:val="000000"/>
          <w:sz w:val="12"/>
          <w:szCs w:val="16"/>
          <w:lang w:eastAsia="it-IT"/>
        </w:rPr>
        <w:t xml:space="preserve"> dall’art. </w:t>
      </w:r>
      <w:r>
        <w:rPr>
          <w:rFonts w:ascii="Arial" w:hAnsi="Arial" w:cs="Arial"/>
          <w:color w:val="000000"/>
          <w:sz w:val="12"/>
          <w:szCs w:val="16"/>
          <w:lang w:eastAsia="it-IT"/>
        </w:rPr>
        <w:t xml:space="preserve">3, comma 36, </w:t>
      </w:r>
      <w:proofErr w:type="spellStart"/>
      <w:r>
        <w:rPr>
          <w:rFonts w:ascii="Arial" w:hAnsi="Arial" w:cs="Arial"/>
          <w:color w:val="000000"/>
          <w:sz w:val="12"/>
          <w:szCs w:val="16"/>
          <w:lang w:eastAsia="it-IT"/>
        </w:rPr>
        <w:t>lett</w:t>
      </w:r>
      <w:proofErr w:type="spellEnd"/>
      <w:r>
        <w:rPr>
          <w:rFonts w:ascii="Arial" w:hAnsi="Arial" w:cs="Arial"/>
          <w:color w:val="000000"/>
          <w:sz w:val="12"/>
          <w:szCs w:val="16"/>
          <w:lang w:eastAsia="it-IT"/>
        </w:rPr>
        <w:t>. m</w:t>
      </w:r>
      <w:r w:rsidRPr="00C93444">
        <w:rPr>
          <w:rFonts w:ascii="Arial" w:hAnsi="Arial" w:cs="Arial"/>
          <w:color w:val="000000"/>
          <w:sz w:val="12"/>
          <w:szCs w:val="16"/>
          <w:lang w:eastAsia="it-IT"/>
        </w:rPr>
        <w:t xml:space="preserve">, del d. </w:t>
      </w:r>
      <w:proofErr w:type="spellStart"/>
      <w:r w:rsidRPr="00C93444">
        <w:rPr>
          <w:rFonts w:ascii="Arial" w:hAnsi="Arial" w:cs="Arial"/>
          <w:color w:val="000000"/>
          <w:sz w:val="12"/>
          <w:szCs w:val="16"/>
          <w:lang w:eastAsia="it-IT"/>
        </w:rPr>
        <w:t>lgs</w:t>
      </w:r>
      <w:proofErr w:type="spellEnd"/>
      <w:r w:rsidRPr="00C93444">
        <w:rPr>
          <w:rFonts w:ascii="Arial" w:hAnsi="Arial" w:cs="Arial"/>
          <w:color w:val="000000"/>
          <w:sz w:val="12"/>
          <w:szCs w:val="16"/>
          <w:lang w:eastAsia="it-IT"/>
        </w:rPr>
        <w:t xml:space="preserve">. </w:t>
      </w:r>
      <w:r w:rsidRPr="00C93444">
        <w:rPr>
          <w:rFonts w:ascii="Arial" w:hAnsi="Arial" w:cs="Arial"/>
          <w:bCs/>
          <w:color w:val="000000"/>
          <w:sz w:val="12"/>
          <w:szCs w:val="16"/>
          <w:lang w:eastAsia="it-IT"/>
        </w:rPr>
        <w:t>10 ottobre 2022, n. 149</w:t>
      </w:r>
      <w:r>
        <w:rPr>
          <w:rFonts w:ascii="Arial" w:hAnsi="Arial" w:cs="Arial"/>
          <w:bCs/>
          <w:color w:val="000000"/>
          <w:sz w:val="12"/>
          <w:szCs w:val="16"/>
          <w:lang w:eastAsia="it-IT"/>
        </w:rPr>
        <w:t>, attuazione della l.</w:t>
      </w:r>
      <w:r w:rsidRPr="00C93444">
        <w:rPr>
          <w:rFonts w:ascii="Arial" w:hAnsi="Arial" w:cs="Arial"/>
          <w:bCs/>
          <w:color w:val="000000"/>
          <w:sz w:val="12"/>
          <w:szCs w:val="16"/>
          <w:lang w:eastAsia="it-IT"/>
        </w:rPr>
        <w:t xml:space="preserve"> 26 novembre 2021, n. 206</w:t>
      </w:r>
      <w:r w:rsidR="00516717">
        <w:rPr>
          <w:rFonts w:ascii="Arial" w:hAnsi="Arial" w:cs="Arial"/>
          <w:bCs/>
          <w:color w:val="000000"/>
          <w:sz w:val="12"/>
          <w:szCs w:val="16"/>
          <w:lang w:eastAsia="it-IT"/>
        </w:rPr>
        <w:t>. Il testo dell’a</w:t>
      </w:r>
      <w:r>
        <w:rPr>
          <w:rFonts w:ascii="Arial" w:hAnsi="Arial" w:cs="Arial"/>
          <w:bCs/>
          <w:color w:val="000000"/>
          <w:sz w:val="12"/>
          <w:szCs w:val="16"/>
          <w:lang w:eastAsia="it-IT"/>
        </w:rPr>
        <w:t xml:space="preserve">rticolo vigente fino al </w:t>
      </w:r>
      <w:r w:rsidR="00516717">
        <w:rPr>
          <w:rFonts w:ascii="Arial" w:hAnsi="Arial" w:cs="Arial"/>
          <w:bCs/>
          <w:color w:val="000000"/>
          <w:sz w:val="12"/>
          <w:szCs w:val="16"/>
          <w:lang w:eastAsia="it-IT"/>
        </w:rPr>
        <w:t>28 febbraio</w:t>
      </w:r>
      <w:r>
        <w:rPr>
          <w:rFonts w:ascii="Arial" w:hAnsi="Arial" w:cs="Arial"/>
          <w:bCs/>
          <w:color w:val="000000"/>
          <w:sz w:val="12"/>
          <w:szCs w:val="16"/>
          <w:lang w:eastAsia="it-IT"/>
        </w:rPr>
        <w:t>2023 è il seguente: ‹‹</w:t>
      </w:r>
      <w:r w:rsidRPr="00054B32">
        <w:rPr>
          <w:rFonts w:ascii="Arial" w:hAnsi="Arial" w:cs="Arial"/>
          <w:bCs/>
          <w:color w:val="000000"/>
          <w:sz w:val="12"/>
          <w:szCs w:val="16"/>
          <w:lang w:eastAsia="it-IT"/>
        </w:rPr>
        <w:t xml:space="preserve">Il giudice d’appello, se riforma la sentenza di primo grado dichiarando che il giudice ordinario ha sulla causa la giurisdizione negata dal primo giudice, pronuncia sentenza con la quale rimanda le parti davanti al primo giudice. </w:t>
      </w:r>
    </w:p>
    <w:p w:rsidR="00054B32" w:rsidRPr="00054B32" w:rsidRDefault="00054B32" w:rsidP="00054B32">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054B32">
        <w:rPr>
          <w:rFonts w:ascii="Arial" w:hAnsi="Arial" w:cs="Arial"/>
          <w:bCs/>
          <w:color w:val="000000"/>
          <w:sz w:val="12"/>
          <w:szCs w:val="16"/>
          <w:lang w:eastAsia="it-IT"/>
        </w:rPr>
        <w:t xml:space="preserve">Le parti debbono riassumere il processo nel termine perentorio di tre mesi </w:t>
      </w:r>
      <w:r w:rsidRPr="00054B32">
        <w:rPr>
          <w:rFonts w:ascii="Arial" w:hAnsi="Arial" w:cs="Arial"/>
          <w:bCs/>
          <w:color w:val="000000"/>
          <w:sz w:val="12"/>
          <w:szCs w:val="16"/>
          <w:vertAlign w:val="superscript"/>
          <w:lang w:eastAsia="it-IT"/>
        </w:rPr>
        <w:t>(2)</w:t>
      </w:r>
      <w:r w:rsidRPr="00054B32">
        <w:rPr>
          <w:rFonts w:ascii="Arial" w:hAnsi="Arial" w:cs="Arial"/>
          <w:bCs/>
          <w:color w:val="000000"/>
          <w:sz w:val="12"/>
          <w:szCs w:val="16"/>
          <w:lang w:eastAsia="it-IT"/>
        </w:rPr>
        <w:t xml:space="preserve"> dalla notificazione</w:t>
      </w:r>
      <w:r>
        <w:rPr>
          <w:rFonts w:ascii="Arial" w:hAnsi="Arial" w:cs="Arial"/>
          <w:bCs/>
          <w:color w:val="000000"/>
          <w:sz w:val="12"/>
          <w:szCs w:val="16"/>
          <w:lang w:eastAsia="it-IT"/>
        </w:rPr>
        <w:t xml:space="preserve"> della sentenza.</w:t>
      </w:r>
      <w:r w:rsidRPr="00054B32">
        <w:rPr>
          <w:rFonts w:ascii="Arial" w:hAnsi="Arial" w:cs="Arial"/>
          <w:bCs/>
          <w:color w:val="000000"/>
          <w:sz w:val="12"/>
          <w:szCs w:val="16"/>
          <w:lang w:eastAsia="it-IT"/>
        </w:rPr>
        <w:t xml:space="preserve"> </w:t>
      </w:r>
    </w:p>
    <w:p w:rsidR="00054B32" w:rsidRPr="006D78FC" w:rsidRDefault="00054B32" w:rsidP="00054B32">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054B32">
        <w:rPr>
          <w:rFonts w:ascii="Arial" w:hAnsi="Arial" w:cs="Arial"/>
          <w:bCs/>
          <w:color w:val="000000"/>
          <w:sz w:val="12"/>
          <w:szCs w:val="16"/>
          <w:lang w:eastAsia="it-IT"/>
        </w:rPr>
        <w:t xml:space="preserve">Se contro la sentenza d’appello è proposto </w:t>
      </w:r>
      <w:r>
        <w:rPr>
          <w:rFonts w:ascii="Arial" w:hAnsi="Arial" w:cs="Arial"/>
          <w:bCs/>
          <w:color w:val="000000"/>
          <w:sz w:val="12"/>
          <w:szCs w:val="16"/>
          <w:lang w:eastAsia="it-IT"/>
        </w:rPr>
        <w:t>ricorso per cassazione</w:t>
      </w:r>
      <w:r w:rsidRPr="00054B32">
        <w:rPr>
          <w:rFonts w:ascii="Arial" w:hAnsi="Arial" w:cs="Arial"/>
          <w:bCs/>
          <w:color w:val="000000"/>
          <w:sz w:val="12"/>
          <w:szCs w:val="16"/>
          <w:lang w:eastAsia="it-IT"/>
        </w:rPr>
        <w:t>, il termine è interrotto</w:t>
      </w:r>
      <w:r>
        <w:rPr>
          <w:rFonts w:ascii="Arial" w:hAnsi="Arial" w:cs="Arial"/>
          <w:bCs/>
          <w:color w:val="000000"/>
          <w:sz w:val="12"/>
          <w:szCs w:val="16"/>
          <w:lang w:eastAsia="it-IT"/>
        </w:rPr>
        <w:t>››</w:t>
      </w:r>
      <w:r w:rsidRPr="006D78FC">
        <w:rPr>
          <w:rFonts w:ascii="Arial" w:hAnsi="Arial" w:cs="Arial"/>
          <w:bCs/>
          <w:color w:val="000000"/>
          <w:sz w:val="12"/>
          <w:szCs w:val="16"/>
          <w:lang w:eastAsia="it-IT"/>
        </w:rPr>
        <w:t xml:space="preserve">. </w:t>
      </w:r>
    </w:p>
    <w:p w:rsidR="00054B32" w:rsidRDefault="00054B32" w:rsidP="005F2DEF">
      <w:pPr>
        <w:widowControl w:val="0"/>
        <w:autoSpaceDE w:val="0"/>
        <w:autoSpaceDN w:val="0"/>
        <w:adjustRightInd w:val="0"/>
        <w:spacing w:after="0" w:line="240" w:lineRule="auto"/>
        <w:ind w:firstLine="284"/>
        <w:jc w:val="both"/>
        <w:rPr>
          <w:rStyle w:val="NumeroarticoloCarattere1"/>
          <w:sz w:val="18"/>
          <w:szCs w:val="14"/>
        </w:rPr>
      </w:pPr>
    </w:p>
    <w:p w:rsidR="00054B32" w:rsidRDefault="00054B32" w:rsidP="005F2DEF">
      <w:pPr>
        <w:widowControl w:val="0"/>
        <w:autoSpaceDE w:val="0"/>
        <w:autoSpaceDN w:val="0"/>
        <w:adjustRightInd w:val="0"/>
        <w:spacing w:after="0" w:line="240" w:lineRule="auto"/>
        <w:ind w:firstLine="284"/>
        <w:jc w:val="both"/>
        <w:rPr>
          <w:rStyle w:val="NumeroarticoloCarattere1"/>
          <w:sz w:val="18"/>
          <w:szCs w:val="14"/>
        </w:rPr>
      </w:pPr>
    </w:p>
    <w:p w:rsidR="007E6617" w:rsidRPr="007E6617" w:rsidRDefault="005F2DEF" w:rsidP="007E6617">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354</w:t>
      </w:r>
      <w:r w:rsidRPr="000D3DF1">
        <w:rPr>
          <w:rFonts w:ascii="Times" w:hAnsi="Times"/>
          <w:b/>
          <w:bCs/>
          <w:color w:val="000000"/>
          <w:sz w:val="18"/>
          <w:szCs w:val="18"/>
        </w:rPr>
        <w:t>.</w:t>
      </w:r>
      <w:r w:rsidRPr="000D3DF1">
        <w:rPr>
          <w:rFonts w:ascii="Times" w:hAnsi="Times"/>
          <w:b/>
          <w:bCs/>
          <w:color w:val="000000"/>
          <w:sz w:val="14"/>
          <w:szCs w:val="14"/>
        </w:rPr>
        <w:t xml:space="preserve"> Rimessione a</w:t>
      </w:r>
      <w:r w:rsidR="00612F2D">
        <w:rPr>
          <w:rFonts w:ascii="Times" w:hAnsi="Times"/>
          <w:b/>
          <w:bCs/>
          <w:color w:val="000000"/>
          <w:sz w:val="14"/>
          <w:szCs w:val="14"/>
        </w:rPr>
        <w:t>l primo giudice</w:t>
      </w:r>
      <w:r w:rsidRPr="000D3DF1">
        <w:rPr>
          <w:rFonts w:ascii="Times" w:hAnsi="Times"/>
          <w:b/>
          <w:bCs/>
          <w:color w:val="000000"/>
          <w:sz w:val="14"/>
          <w:szCs w:val="14"/>
        </w:rPr>
        <w:t>.</w:t>
      </w:r>
      <w:r w:rsidR="007E6617">
        <w:rPr>
          <w:rFonts w:ascii="Times" w:hAnsi="Times"/>
          <w:b/>
          <w:bCs/>
          <w:color w:val="000000"/>
          <w:sz w:val="14"/>
          <w:szCs w:val="14"/>
        </w:rPr>
        <w:t xml:space="preserve"> </w:t>
      </w:r>
      <w:r w:rsidR="007E6617" w:rsidRPr="007E6617">
        <w:rPr>
          <w:rFonts w:ascii="Times" w:hAnsi="Times"/>
          <w:bCs/>
          <w:color w:val="000000"/>
          <w:sz w:val="14"/>
          <w:szCs w:val="14"/>
          <w:vertAlign w:val="superscript"/>
        </w:rPr>
        <w:t>(1)</w:t>
      </w:r>
      <w:r w:rsidR="007E6617">
        <w:rPr>
          <w:rFonts w:ascii="Times" w:hAnsi="Times"/>
          <w:b/>
          <w:bCs/>
          <w:color w:val="000000"/>
          <w:sz w:val="14"/>
          <w:szCs w:val="14"/>
        </w:rPr>
        <w:t xml:space="preserve"> </w:t>
      </w:r>
      <w:r w:rsidR="007E6617" w:rsidRPr="007E6617">
        <w:rPr>
          <w:rFonts w:ascii="Times" w:hAnsi="Times"/>
          <w:color w:val="000000"/>
          <w:sz w:val="14"/>
          <w:szCs w:val="14"/>
        </w:rPr>
        <w:t>Il   giudice</w:t>
      </w:r>
      <w:r w:rsidR="007E6617">
        <w:rPr>
          <w:rFonts w:ascii="Times" w:hAnsi="Times"/>
          <w:color w:val="000000"/>
          <w:sz w:val="14"/>
          <w:szCs w:val="14"/>
        </w:rPr>
        <w:t xml:space="preserve"> d'appello, se dichiara </w:t>
      </w:r>
      <w:r w:rsidR="007E6617" w:rsidRPr="007E6617">
        <w:rPr>
          <w:rFonts w:ascii="Times" w:hAnsi="Times"/>
          <w:color w:val="000000"/>
          <w:sz w:val="14"/>
          <w:szCs w:val="14"/>
        </w:rPr>
        <w:t>l</w:t>
      </w:r>
      <w:r w:rsidR="007E6617">
        <w:rPr>
          <w:rFonts w:ascii="Times" w:hAnsi="Times"/>
          <w:color w:val="000000"/>
          <w:sz w:val="14"/>
          <w:szCs w:val="14"/>
        </w:rPr>
        <w:t>a nullità della notificazione</w:t>
      </w:r>
      <w:r w:rsidR="007E6617" w:rsidRPr="007E6617">
        <w:rPr>
          <w:rFonts w:ascii="Times" w:hAnsi="Times"/>
          <w:color w:val="000000"/>
          <w:sz w:val="14"/>
          <w:szCs w:val="14"/>
        </w:rPr>
        <w:t xml:space="preserve"> dell'atto</w:t>
      </w:r>
      <w:r w:rsidR="007E6617">
        <w:rPr>
          <w:rFonts w:ascii="Times" w:hAnsi="Times"/>
          <w:color w:val="000000"/>
          <w:sz w:val="14"/>
          <w:szCs w:val="14"/>
        </w:rPr>
        <w:t xml:space="preserve"> </w:t>
      </w:r>
      <w:r w:rsidR="007E6617" w:rsidRPr="007E6617">
        <w:rPr>
          <w:rFonts w:ascii="Times" w:hAnsi="Times"/>
          <w:color w:val="000000"/>
          <w:sz w:val="14"/>
          <w:szCs w:val="14"/>
        </w:rPr>
        <w:t>introduttivo, riconosce che nel giudizio di primo grado doveva essere</w:t>
      </w:r>
      <w:r w:rsidR="007E6617">
        <w:rPr>
          <w:rFonts w:ascii="Times" w:hAnsi="Times"/>
          <w:color w:val="000000"/>
          <w:sz w:val="14"/>
          <w:szCs w:val="14"/>
        </w:rPr>
        <w:t xml:space="preserve"> integrato il contraddittorio o non doveva essere estromessa </w:t>
      </w:r>
      <w:r w:rsidR="007E6617" w:rsidRPr="007E6617">
        <w:rPr>
          <w:rFonts w:ascii="Times" w:hAnsi="Times"/>
          <w:color w:val="000000"/>
          <w:sz w:val="14"/>
          <w:szCs w:val="14"/>
        </w:rPr>
        <w:t>una</w:t>
      </w:r>
      <w:r w:rsidR="007E6617">
        <w:rPr>
          <w:rFonts w:ascii="Times" w:hAnsi="Times"/>
          <w:color w:val="000000"/>
          <w:sz w:val="14"/>
          <w:szCs w:val="14"/>
        </w:rPr>
        <w:t xml:space="preserve"> </w:t>
      </w:r>
      <w:r w:rsidR="007E6617" w:rsidRPr="007E6617">
        <w:rPr>
          <w:rFonts w:ascii="Times" w:hAnsi="Times"/>
          <w:color w:val="000000"/>
          <w:sz w:val="14"/>
          <w:szCs w:val="14"/>
        </w:rPr>
        <w:t>pa</w:t>
      </w:r>
      <w:r w:rsidR="007E6617">
        <w:rPr>
          <w:rFonts w:ascii="Times" w:hAnsi="Times"/>
          <w:color w:val="000000"/>
          <w:sz w:val="14"/>
          <w:szCs w:val="14"/>
        </w:rPr>
        <w:t xml:space="preserve">rte, oppure dichiara la nullità della sentenza di </w:t>
      </w:r>
      <w:r w:rsidR="009542CF">
        <w:rPr>
          <w:rFonts w:ascii="Times" w:hAnsi="Times"/>
          <w:color w:val="000000"/>
          <w:sz w:val="14"/>
          <w:szCs w:val="14"/>
        </w:rPr>
        <w:t>primo grado</w:t>
      </w:r>
      <w:r w:rsidR="007E6617" w:rsidRPr="007E6617">
        <w:rPr>
          <w:rFonts w:ascii="Times" w:hAnsi="Times"/>
          <w:color w:val="000000"/>
          <w:sz w:val="14"/>
          <w:szCs w:val="14"/>
        </w:rPr>
        <w:t xml:space="preserve"> a</w:t>
      </w:r>
      <w:r w:rsidR="007E6617">
        <w:rPr>
          <w:rFonts w:ascii="Times" w:hAnsi="Times"/>
          <w:color w:val="000000"/>
          <w:sz w:val="14"/>
          <w:szCs w:val="14"/>
        </w:rPr>
        <w:t xml:space="preserve"> </w:t>
      </w:r>
      <w:r w:rsidR="007E6617" w:rsidRPr="007E6617">
        <w:rPr>
          <w:rFonts w:ascii="Times" w:hAnsi="Times"/>
          <w:color w:val="000000"/>
          <w:sz w:val="14"/>
          <w:szCs w:val="14"/>
        </w:rPr>
        <w:t>norma d</w:t>
      </w:r>
      <w:r w:rsidR="009542CF">
        <w:rPr>
          <w:rFonts w:ascii="Times" w:hAnsi="Times"/>
          <w:color w:val="000000"/>
          <w:sz w:val="14"/>
          <w:szCs w:val="14"/>
        </w:rPr>
        <w:t xml:space="preserve">ell'articolo 161 secondo comma, pronuncia sentenza con </w:t>
      </w:r>
      <w:r w:rsidR="007E6617" w:rsidRPr="007E6617">
        <w:rPr>
          <w:rFonts w:ascii="Times" w:hAnsi="Times"/>
          <w:color w:val="000000"/>
          <w:sz w:val="14"/>
          <w:szCs w:val="14"/>
        </w:rPr>
        <w:t>cui</w:t>
      </w:r>
      <w:r w:rsidR="007E6617">
        <w:rPr>
          <w:rFonts w:ascii="Times" w:hAnsi="Times"/>
          <w:color w:val="000000"/>
          <w:sz w:val="14"/>
          <w:szCs w:val="14"/>
        </w:rPr>
        <w:t xml:space="preserve"> </w:t>
      </w:r>
      <w:r w:rsidR="007E6617" w:rsidRPr="007E6617">
        <w:rPr>
          <w:rFonts w:ascii="Times" w:hAnsi="Times"/>
          <w:color w:val="000000"/>
          <w:sz w:val="14"/>
          <w:szCs w:val="14"/>
        </w:rPr>
        <w:t xml:space="preserve">rimette la causa al primo giudice. </w:t>
      </w:r>
    </w:p>
    <w:p w:rsidR="007E6617" w:rsidRPr="007E6617" w:rsidRDefault="007E6617" w:rsidP="007E6617">
      <w:pPr>
        <w:widowControl w:val="0"/>
        <w:autoSpaceDE w:val="0"/>
        <w:autoSpaceDN w:val="0"/>
        <w:adjustRightInd w:val="0"/>
        <w:spacing w:after="0" w:line="240" w:lineRule="auto"/>
        <w:ind w:firstLine="284"/>
        <w:jc w:val="both"/>
        <w:rPr>
          <w:rFonts w:ascii="Times" w:hAnsi="Times"/>
          <w:color w:val="000000"/>
          <w:sz w:val="14"/>
          <w:szCs w:val="14"/>
        </w:rPr>
      </w:pPr>
      <w:r>
        <w:rPr>
          <w:rFonts w:ascii="Times" w:hAnsi="Times"/>
          <w:color w:val="000000"/>
          <w:sz w:val="14"/>
          <w:szCs w:val="14"/>
        </w:rPr>
        <w:t xml:space="preserve">      Nei casi di rimessione al </w:t>
      </w:r>
      <w:r w:rsidR="009542CF">
        <w:rPr>
          <w:rFonts w:ascii="Times" w:hAnsi="Times"/>
          <w:color w:val="000000"/>
          <w:sz w:val="14"/>
          <w:szCs w:val="14"/>
        </w:rPr>
        <w:t xml:space="preserve">primo giudice, le parti </w:t>
      </w:r>
      <w:r w:rsidRPr="007E6617">
        <w:rPr>
          <w:rFonts w:ascii="Times" w:hAnsi="Times"/>
          <w:color w:val="000000"/>
          <w:sz w:val="14"/>
          <w:szCs w:val="14"/>
        </w:rPr>
        <w:t>devono</w:t>
      </w:r>
      <w:r w:rsidR="009542CF">
        <w:rPr>
          <w:rFonts w:ascii="Times" w:hAnsi="Times"/>
          <w:color w:val="000000"/>
          <w:sz w:val="14"/>
          <w:szCs w:val="14"/>
        </w:rPr>
        <w:t xml:space="preserve"> riassumere il processo nel termine perentorio di tre mesi </w:t>
      </w:r>
      <w:r w:rsidRPr="007E6617">
        <w:rPr>
          <w:rFonts w:ascii="Times" w:hAnsi="Times"/>
          <w:color w:val="000000"/>
          <w:sz w:val="14"/>
          <w:szCs w:val="14"/>
        </w:rPr>
        <w:t>dalla</w:t>
      </w:r>
      <w:r w:rsidR="009542CF">
        <w:rPr>
          <w:rFonts w:ascii="Times" w:hAnsi="Times"/>
          <w:color w:val="000000"/>
          <w:sz w:val="14"/>
          <w:szCs w:val="14"/>
        </w:rPr>
        <w:t xml:space="preserve"> </w:t>
      </w:r>
      <w:r w:rsidRPr="007E6617">
        <w:rPr>
          <w:rFonts w:ascii="Times" w:hAnsi="Times"/>
          <w:color w:val="000000"/>
          <w:sz w:val="14"/>
          <w:szCs w:val="14"/>
        </w:rPr>
        <w:t>notificazio</w:t>
      </w:r>
      <w:r w:rsidR="009542CF">
        <w:rPr>
          <w:rFonts w:ascii="Times" w:hAnsi="Times"/>
          <w:color w:val="000000"/>
          <w:sz w:val="14"/>
          <w:szCs w:val="14"/>
        </w:rPr>
        <w:t xml:space="preserve">ne della sentenza. Se contro </w:t>
      </w:r>
      <w:r w:rsidRPr="007E6617">
        <w:rPr>
          <w:rFonts w:ascii="Times" w:hAnsi="Times"/>
          <w:color w:val="000000"/>
          <w:sz w:val="14"/>
          <w:szCs w:val="14"/>
        </w:rPr>
        <w:t>la</w:t>
      </w:r>
      <w:r w:rsidR="009542CF">
        <w:rPr>
          <w:rFonts w:ascii="Times" w:hAnsi="Times"/>
          <w:color w:val="000000"/>
          <w:sz w:val="14"/>
          <w:szCs w:val="14"/>
        </w:rPr>
        <w:t xml:space="preserve"> sentenza d'appello è </w:t>
      </w:r>
      <w:r w:rsidRPr="007E6617">
        <w:rPr>
          <w:rFonts w:ascii="Times" w:hAnsi="Times"/>
          <w:color w:val="000000"/>
          <w:sz w:val="14"/>
          <w:szCs w:val="14"/>
        </w:rPr>
        <w:t>proposto ricor</w:t>
      </w:r>
      <w:r w:rsidR="009542CF">
        <w:rPr>
          <w:rFonts w:ascii="Times" w:hAnsi="Times"/>
          <w:color w:val="000000"/>
          <w:sz w:val="14"/>
          <w:szCs w:val="14"/>
        </w:rPr>
        <w:t>so per cassazione, il termine è</w:t>
      </w:r>
      <w:r w:rsidRPr="007E6617">
        <w:rPr>
          <w:rFonts w:ascii="Times" w:hAnsi="Times"/>
          <w:color w:val="000000"/>
          <w:sz w:val="14"/>
          <w:szCs w:val="14"/>
        </w:rPr>
        <w:t xml:space="preserve"> interrotto. </w:t>
      </w:r>
    </w:p>
    <w:p w:rsidR="007E6617" w:rsidRPr="007E6617" w:rsidRDefault="007E6617" w:rsidP="007E6617">
      <w:pPr>
        <w:widowControl w:val="0"/>
        <w:autoSpaceDE w:val="0"/>
        <w:autoSpaceDN w:val="0"/>
        <w:adjustRightInd w:val="0"/>
        <w:spacing w:after="0" w:line="240" w:lineRule="auto"/>
        <w:ind w:firstLine="284"/>
        <w:jc w:val="both"/>
        <w:rPr>
          <w:rFonts w:ascii="Times" w:hAnsi="Times"/>
          <w:color w:val="000000"/>
          <w:sz w:val="14"/>
          <w:szCs w:val="14"/>
        </w:rPr>
      </w:pPr>
      <w:r w:rsidRPr="007E6617">
        <w:rPr>
          <w:rFonts w:ascii="Times" w:hAnsi="Times"/>
          <w:color w:val="000000"/>
          <w:sz w:val="14"/>
          <w:szCs w:val="14"/>
        </w:rPr>
        <w:t xml:space="preserve">      Se il giudice d'ap</w:t>
      </w:r>
      <w:r w:rsidR="009542CF">
        <w:rPr>
          <w:rFonts w:ascii="Times" w:hAnsi="Times"/>
          <w:color w:val="000000"/>
          <w:sz w:val="14"/>
          <w:szCs w:val="14"/>
        </w:rPr>
        <w:t xml:space="preserve">pello riconosce sussistente la </w:t>
      </w:r>
      <w:r w:rsidRPr="007E6617">
        <w:rPr>
          <w:rFonts w:ascii="Times" w:hAnsi="Times"/>
          <w:color w:val="000000"/>
          <w:sz w:val="14"/>
          <w:szCs w:val="14"/>
        </w:rPr>
        <w:t>giurisdizione</w:t>
      </w:r>
      <w:r w:rsidR="009542CF">
        <w:rPr>
          <w:rFonts w:ascii="Times" w:hAnsi="Times"/>
          <w:color w:val="000000"/>
          <w:sz w:val="14"/>
          <w:szCs w:val="14"/>
        </w:rPr>
        <w:t xml:space="preserve"> negata dal primo </w:t>
      </w:r>
      <w:r w:rsidRPr="007E6617">
        <w:rPr>
          <w:rFonts w:ascii="Times" w:hAnsi="Times"/>
          <w:color w:val="000000"/>
          <w:sz w:val="14"/>
          <w:szCs w:val="14"/>
        </w:rPr>
        <w:t>gi</w:t>
      </w:r>
      <w:r w:rsidR="009542CF">
        <w:rPr>
          <w:rFonts w:ascii="Times" w:hAnsi="Times"/>
          <w:color w:val="000000"/>
          <w:sz w:val="14"/>
          <w:szCs w:val="14"/>
        </w:rPr>
        <w:t xml:space="preserve">udice o dichiara la nullità di </w:t>
      </w:r>
      <w:r w:rsidR="006F07F2">
        <w:rPr>
          <w:rFonts w:ascii="Times" w:hAnsi="Times"/>
          <w:color w:val="000000"/>
          <w:sz w:val="14"/>
          <w:szCs w:val="14"/>
        </w:rPr>
        <w:t xml:space="preserve">altri </w:t>
      </w:r>
      <w:r w:rsidRPr="007E6617">
        <w:rPr>
          <w:rFonts w:ascii="Times" w:hAnsi="Times"/>
          <w:color w:val="000000"/>
          <w:sz w:val="14"/>
          <w:szCs w:val="14"/>
        </w:rPr>
        <w:t>atti</w:t>
      </w:r>
      <w:r w:rsidR="009542CF">
        <w:rPr>
          <w:rFonts w:ascii="Times" w:hAnsi="Times"/>
          <w:color w:val="000000"/>
          <w:sz w:val="14"/>
          <w:szCs w:val="14"/>
        </w:rPr>
        <w:t xml:space="preserve"> </w:t>
      </w:r>
      <w:r w:rsidRPr="007E6617">
        <w:rPr>
          <w:rFonts w:ascii="Times" w:hAnsi="Times"/>
          <w:color w:val="000000"/>
          <w:sz w:val="14"/>
          <w:szCs w:val="14"/>
        </w:rPr>
        <w:t xml:space="preserve">compiuti in primo grado, ammette </w:t>
      </w:r>
      <w:r w:rsidR="009542CF">
        <w:rPr>
          <w:rFonts w:ascii="Times" w:hAnsi="Times"/>
          <w:color w:val="000000"/>
          <w:sz w:val="14"/>
          <w:szCs w:val="14"/>
        </w:rPr>
        <w:t>le parti a compiere le attività</w:t>
      </w:r>
      <w:r w:rsidRPr="007E6617">
        <w:rPr>
          <w:rFonts w:ascii="Times" w:hAnsi="Times"/>
          <w:color w:val="000000"/>
          <w:sz w:val="14"/>
          <w:szCs w:val="14"/>
        </w:rPr>
        <w:t xml:space="preserve"> che</w:t>
      </w:r>
      <w:r w:rsidR="009542CF">
        <w:rPr>
          <w:rFonts w:ascii="Times" w:hAnsi="Times"/>
          <w:color w:val="000000"/>
          <w:sz w:val="14"/>
          <w:szCs w:val="14"/>
        </w:rPr>
        <w:t xml:space="preserve"> </w:t>
      </w:r>
      <w:r w:rsidRPr="007E6617">
        <w:rPr>
          <w:rFonts w:ascii="Times" w:hAnsi="Times"/>
          <w:color w:val="000000"/>
          <w:sz w:val="14"/>
          <w:szCs w:val="14"/>
        </w:rPr>
        <w:t>s</w:t>
      </w:r>
      <w:r w:rsidR="006F07F2">
        <w:rPr>
          <w:rFonts w:ascii="Times" w:hAnsi="Times"/>
          <w:color w:val="000000"/>
          <w:sz w:val="14"/>
          <w:szCs w:val="14"/>
        </w:rPr>
        <w:t xml:space="preserve">arebbero precluse e ordina, in quanto possibile, la </w:t>
      </w:r>
      <w:r w:rsidRPr="007E6617">
        <w:rPr>
          <w:rFonts w:ascii="Times" w:hAnsi="Times"/>
          <w:color w:val="000000"/>
          <w:sz w:val="14"/>
          <w:szCs w:val="14"/>
        </w:rPr>
        <w:t>rinnovazione</w:t>
      </w:r>
      <w:r w:rsidR="009542CF">
        <w:rPr>
          <w:rFonts w:ascii="Times" w:hAnsi="Times"/>
          <w:color w:val="000000"/>
          <w:sz w:val="14"/>
          <w:szCs w:val="14"/>
        </w:rPr>
        <w:t xml:space="preserve"> </w:t>
      </w:r>
      <w:r w:rsidRPr="007E6617">
        <w:rPr>
          <w:rFonts w:ascii="Times" w:hAnsi="Times"/>
          <w:color w:val="000000"/>
          <w:sz w:val="14"/>
          <w:szCs w:val="14"/>
        </w:rPr>
        <w:t>degli atti a norma dell'articolo 356</w:t>
      </w:r>
      <w:r w:rsidR="009542CF">
        <w:rPr>
          <w:rFonts w:ascii="Times" w:hAnsi="Times"/>
          <w:color w:val="000000"/>
          <w:sz w:val="14"/>
          <w:szCs w:val="14"/>
        </w:rPr>
        <w:t>.</w:t>
      </w:r>
    </w:p>
    <w:p w:rsidR="005F2DEF"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Fonts w:ascii="Times" w:hAnsi="Times"/>
          <w:color w:val="000000"/>
          <w:sz w:val="14"/>
          <w:szCs w:val="14"/>
        </w:rPr>
        <w:t xml:space="preserve">. </w:t>
      </w:r>
    </w:p>
    <w:p w:rsidR="004A52CE" w:rsidRDefault="004A52CE" w:rsidP="005F2DEF">
      <w:pPr>
        <w:widowControl w:val="0"/>
        <w:autoSpaceDE w:val="0"/>
        <w:autoSpaceDN w:val="0"/>
        <w:adjustRightInd w:val="0"/>
        <w:spacing w:after="0" w:line="240" w:lineRule="auto"/>
        <w:ind w:firstLine="284"/>
        <w:jc w:val="both"/>
        <w:rPr>
          <w:rFonts w:ascii="Times" w:hAnsi="Times"/>
          <w:color w:val="000000"/>
          <w:sz w:val="14"/>
          <w:szCs w:val="14"/>
        </w:rPr>
      </w:pPr>
    </w:p>
    <w:p w:rsidR="004A52CE" w:rsidRPr="00507B77" w:rsidRDefault="004A52CE" w:rsidP="004A52CE">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7E6617" w:rsidRPr="007E6617" w:rsidRDefault="004A52CE" w:rsidP="007E6617">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054B32">
        <w:rPr>
          <w:rFonts w:ascii="Arial" w:hAnsi="Arial" w:cs="Arial"/>
          <w:color w:val="000000"/>
          <w:sz w:val="12"/>
          <w:szCs w:val="16"/>
          <w:vertAlign w:val="superscript"/>
          <w:lang w:eastAsia="it-IT"/>
        </w:rPr>
        <w:t>(1)</w:t>
      </w:r>
      <w:r>
        <w:rPr>
          <w:rFonts w:ascii="Arial" w:hAnsi="Arial" w:cs="Arial"/>
          <w:color w:val="000000"/>
          <w:sz w:val="12"/>
          <w:szCs w:val="16"/>
          <w:lang w:eastAsia="it-IT"/>
        </w:rPr>
        <w:t xml:space="preserve"> </w:t>
      </w:r>
      <w:r w:rsidR="007E6617">
        <w:rPr>
          <w:rFonts w:ascii="Arial" w:hAnsi="Arial" w:cs="Arial"/>
          <w:color w:val="000000"/>
          <w:sz w:val="12"/>
          <w:szCs w:val="16"/>
          <w:lang w:eastAsia="it-IT"/>
        </w:rPr>
        <w:t>Articolo sostituito</w:t>
      </w:r>
      <w:r w:rsidRPr="00C93444">
        <w:rPr>
          <w:rFonts w:ascii="Arial" w:hAnsi="Arial" w:cs="Arial"/>
          <w:color w:val="000000"/>
          <w:sz w:val="12"/>
          <w:szCs w:val="16"/>
          <w:lang w:eastAsia="it-IT"/>
        </w:rPr>
        <w:t xml:space="preserve"> dall’art. </w:t>
      </w:r>
      <w:r w:rsidR="007E6617">
        <w:rPr>
          <w:rFonts w:ascii="Arial" w:hAnsi="Arial" w:cs="Arial"/>
          <w:color w:val="000000"/>
          <w:sz w:val="12"/>
          <w:szCs w:val="16"/>
          <w:lang w:eastAsia="it-IT"/>
        </w:rPr>
        <w:t>3, com</w:t>
      </w:r>
      <w:r w:rsidR="00F2662E">
        <w:rPr>
          <w:rFonts w:ascii="Arial" w:hAnsi="Arial" w:cs="Arial"/>
          <w:color w:val="000000"/>
          <w:sz w:val="12"/>
          <w:szCs w:val="16"/>
          <w:lang w:eastAsia="it-IT"/>
        </w:rPr>
        <w:t xml:space="preserve">ma 36, </w:t>
      </w:r>
      <w:proofErr w:type="spellStart"/>
      <w:r w:rsidR="00F2662E">
        <w:rPr>
          <w:rFonts w:ascii="Arial" w:hAnsi="Arial" w:cs="Arial"/>
          <w:color w:val="000000"/>
          <w:sz w:val="12"/>
          <w:szCs w:val="16"/>
          <w:lang w:eastAsia="it-IT"/>
        </w:rPr>
        <w:t>lett</w:t>
      </w:r>
      <w:proofErr w:type="spellEnd"/>
      <w:r w:rsidR="00F2662E">
        <w:rPr>
          <w:rFonts w:ascii="Arial" w:hAnsi="Arial" w:cs="Arial"/>
          <w:color w:val="000000"/>
          <w:sz w:val="12"/>
          <w:szCs w:val="16"/>
          <w:lang w:eastAsia="it-IT"/>
        </w:rPr>
        <w:t>. n</w:t>
      </w:r>
      <w:r w:rsidRPr="00C93444">
        <w:rPr>
          <w:rFonts w:ascii="Arial" w:hAnsi="Arial" w:cs="Arial"/>
          <w:color w:val="000000"/>
          <w:sz w:val="12"/>
          <w:szCs w:val="16"/>
          <w:lang w:eastAsia="it-IT"/>
        </w:rPr>
        <w:t xml:space="preserve">, del d. </w:t>
      </w:r>
      <w:proofErr w:type="spellStart"/>
      <w:r w:rsidRPr="00C93444">
        <w:rPr>
          <w:rFonts w:ascii="Arial" w:hAnsi="Arial" w:cs="Arial"/>
          <w:color w:val="000000"/>
          <w:sz w:val="12"/>
          <w:szCs w:val="16"/>
          <w:lang w:eastAsia="it-IT"/>
        </w:rPr>
        <w:t>lgs</w:t>
      </w:r>
      <w:proofErr w:type="spellEnd"/>
      <w:r w:rsidRPr="00C93444">
        <w:rPr>
          <w:rFonts w:ascii="Arial" w:hAnsi="Arial" w:cs="Arial"/>
          <w:color w:val="000000"/>
          <w:sz w:val="12"/>
          <w:szCs w:val="16"/>
          <w:lang w:eastAsia="it-IT"/>
        </w:rPr>
        <w:t xml:space="preserve">. </w:t>
      </w:r>
      <w:r w:rsidRPr="00C93444">
        <w:rPr>
          <w:rFonts w:ascii="Arial" w:hAnsi="Arial" w:cs="Arial"/>
          <w:bCs/>
          <w:color w:val="000000"/>
          <w:sz w:val="12"/>
          <w:szCs w:val="16"/>
          <w:lang w:eastAsia="it-IT"/>
        </w:rPr>
        <w:t>10 ottobre 2022, n. 149</w:t>
      </w:r>
      <w:r>
        <w:rPr>
          <w:rFonts w:ascii="Arial" w:hAnsi="Arial" w:cs="Arial"/>
          <w:bCs/>
          <w:color w:val="000000"/>
          <w:sz w:val="12"/>
          <w:szCs w:val="16"/>
          <w:lang w:eastAsia="it-IT"/>
        </w:rPr>
        <w:t>, attuazione della l.</w:t>
      </w:r>
      <w:r w:rsidRPr="00C93444">
        <w:rPr>
          <w:rFonts w:ascii="Arial" w:hAnsi="Arial" w:cs="Arial"/>
          <w:bCs/>
          <w:color w:val="000000"/>
          <w:sz w:val="12"/>
          <w:szCs w:val="16"/>
          <w:lang w:eastAsia="it-IT"/>
        </w:rPr>
        <w:t xml:space="preserve"> 26 novembre 2021, n. 206</w:t>
      </w:r>
      <w:r>
        <w:rPr>
          <w:rFonts w:ascii="Arial" w:hAnsi="Arial" w:cs="Arial"/>
          <w:bCs/>
          <w:color w:val="000000"/>
          <w:sz w:val="12"/>
          <w:szCs w:val="16"/>
          <w:lang w:eastAsia="it-IT"/>
        </w:rPr>
        <w:t>. Il testo dell’or</w:t>
      </w:r>
      <w:r w:rsidR="00A000EC">
        <w:rPr>
          <w:rFonts w:ascii="Arial" w:hAnsi="Arial" w:cs="Arial"/>
          <w:bCs/>
          <w:color w:val="000000"/>
          <w:sz w:val="12"/>
          <w:szCs w:val="16"/>
          <w:lang w:eastAsia="it-IT"/>
        </w:rPr>
        <w:t>ticolo vigente fino al 28 febbraio</w:t>
      </w:r>
      <w:r>
        <w:rPr>
          <w:rFonts w:ascii="Arial" w:hAnsi="Arial" w:cs="Arial"/>
          <w:bCs/>
          <w:color w:val="000000"/>
          <w:sz w:val="12"/>
          <w:szCs w:val="16"/>
          <w:lang w:eastAsia="it-IT"/>
        </w:rPr>
        <w:t xml:space="preserve"> 2023 è il seguente: ‹‹</w:t>
      </w:r>
      <w:r w:rsidR="00612F2D" w:rsidRPr="00612F2D">
        <w:rPr>
          <w:rFonts w:ascii="Arial" w:hAnsi="Arial" w:cs="Arial"/>
          <w:b/>
          <w:bCs/>
          <w:color w:val="000000"/>
          <w:sz w:val="12"/>
          <w:szCs w:val="16"/>
          <w:lang w:eastAsia="it-IT"/>
        </w:rPr>
        <w:t>Rimessione al primo giudice per altri motivi</w:t>
      </w:r>
      <w:r w:rsidR="00612F2D">
        <w:rPr>
          <w:rFonts w:ascii="Arial" w:hAnsi="Arial" w:cs="Arial"/>
          <w:bCs/>
          <w:color w:val="000000"/>
          <w:sz w:val="12"/>
          <w:szCs w:val="16"/>
          <w:lang w:eastAsia="it-IT"/>
        </w:rPr>
        <w:t xml:space="preserve"> - </w:t>
      </w:r>
      <w:r w:rsidR="007E6617" w:rsidRPr="007E6617">
        <w:rPr>
          <w:rFonts w:ascii="Arial" w:hAnsi="Arial" w:cs="Arial"/>
          <w:bCs/>
          <w:color w:val="000000"/>
          <w:sz w:val="12"/>
          <w:szCs w:val="16"/>
          <w:lang w:eastAsia="it-IT"/>
        </w:rPr>
        <w:t xml:space="preserve">Fuori dei casi previsti nell’articolo precedente, il giudice d’appello non può rimettere la causa al primo giudice, tranne che dichiari nulla la notificazione della citazione introduttiva, oppure riconosca che nel giudizio di primo grado doveva essere integrato il contraddittorio o non doveva essere estromessa una parte, ovvero dichiari la nullità della sentenza di primo grado a norma dell’articolo 161 secondo comma. </w:t>
      </w:r>
    </w:p>
    <w:p w:rsidR="007E6617" w:rsidRPr="007E6617" w:rsidRDefault="007E6617" w:rsidP="007E6617">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7E6617">
        <w:rPr>
          <w:rFonts w:ascii="Arial" w:hAnsi="Arial" w:cs="Arial"/>
          <w:bCs/>
          <w:color w:val="000000"/>
          <w:sz w:val="12"/>
          <w:szCs w:val="16"/>
          <w:lang w:eastAsia="it-IT"/>
        </w:rPr>
        <w:t>Il giudice d’appello rimette la causa al primo giudice anche nel caso di riforma della sentenza che ha pronunciato sull’estinzione del processo a norma e nelle forme dell’articolo 308.</w:t>
      </w:r>
    </w:p>
    <w:p w:rsidR="007E6617" w:rsidRPr="007E6617" w:rsidRDefault="007E6617" w:rsidP="007E6617">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7E6617">
        <w:rPr>
          <w:rFonts w:ascii="Arial" w:hAnsi="Arial" w:cs="Arial"/>
          <w:bCs/>
          <w:color w:val="000000"/>
          <w:sz w:val="12"/>
          <w:szCs w:val="16"/>
          <w:lang w:eastAsia="it-IT"/>
        </w:rPr>
        <w:t xml:space="preserve">Nei casi di rimessione al primo giudice previsti nei commi precedenti, si applicano le disposizioni dell’articolo 353. </w:t>
      </w:r>
    </w:p>
    <w:p w:rsidR="004A52CE" w:rsidRPr="006D78FC" w:rsidRDefault="007E6617" w:rsidP="004A52CE">
      <w:pPr>
        <w:widowControl w:val="0"/>
        <w:pBdr>
          <w:left w:val="single" w:sz="24" w:space="4" w:color="808080"/>
        </w:pBdr>
        <w:spacing w:after="0" w:line="240" w:lineRule="auto"/>
        <w:ind w:left="142"/>
        <w:jc w:val="both"/>
        <w:rPr>
          <w:rFonts w:ascii="Arial" w:hAnsi="Arial" w:cs="Arial"/>
          <w:bCs/>
          <w:color w:val="000000"/>
          <w:sz w:val="12"/>
          <w:szCs w:val="16"/>
          <w:lang w:eastAsia="it-IT"/>
        </w:rPr>
      </w:pPr>
      <w:r w:rsidRPr="007E6617">
        <w:rPr>
          <w:rFonts w:ascii="Arial" w:hAnsi="Arial" w:cs="Arial"/>
          <w:bCs/>
          <w:color w:val="000000"/>
          <w:sz w:val="12"/>
          <w:szCs w:val="16"/>
          <w:lang w:eastAsia="it-IT"/>
        </w:rPr>
        <w:t>Se il giudice d’appello dichiara la nullità di altri atti compiuti in primo grado, ne ordina, in quanto possibile, la rinnovazione a norma dell’articolo 356</w:t>
      </w:r>
      <w:r w:rsidR="004A52CE">
        <w:rPr>
          <w:rFonts w:ascii="Arial" w:hAnsi="Arial" w:cs="Arial"/>
          <w:bCs/>
          <w:color w:val="000000"/>
          <w:sz w:val="12"/>
          <w:szCs w:val="16"/>
          <w:lang w:eastAsia="it-IT"/>
        </w:rPr>
        <w:t>››</w:t>
      </w:r>
      <w:r w:rsidR="004A52CE" w:rsidRPr="006D78FC">
        <w:rPr>
          <w:rFonts w:ascii="Arial" w:hAnsi="Arial" w:cs="Arial"/>
          <w:bCs/>
          <w:color w:val="000000"/>
          <w:sz w:val="12"/>
          <w:szCs w:val="16"/>
          <w:lang w:eastAsia="it-IT"/>
        </w:rPr>
        <w:t xml:space="preserve">. </w:t>
      </w:r>
    </w:p>
    <w:p w:rsidR="004A52CE" w:rsidRPr="000D3DF1" w:rsidRDefault="004A52CE" w:rsidP="005F2DEF">
      <w:pPr>
        <w:widowControl w:val="0"/>
        <w:autoSpaceDE w:val="0"/>
        <w:autoSpaceDN w:val="0"/>
        <w:adjustRightInd w:val="0"/>
        <w:spacing w:after="0" w:line="240" w:lineRule="auto"/>
        <w:ind w:firstLine="284"/>
        <w:jc w:val="both"/>
        <w:rPr>
          <w:rFonts w:ascii="Times" w:hAnsi="Times"/>
          <w:color w:val="000000"/>
          <w:sz w:val="14"/>
          <w:szCs w:val="14"/>
        </w:rPr>
      </w:pP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A000EC" w:rsidRDefault="006F07F2"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L’articolo è stato adeguatamente riformulato per coordinarne il testo con l’abrogazione dell’articolo precedente: </w:t>
      </w:r>
      <w:r w:rsidRPr="00612F2D">
        <w:rPr>
          <w:rFonts w:ascii="Garamond" w:hAnsi="Garamond" w:cs="Garamond"/>
          <w:b/>
          <w:color w:val="000000"/>
          <w:sz w:val="16"/>
          <w:szCs w:val="16"/>
        </w:rPr>
        <w:t xml:space="preserve">l’errore del giudice di primo grado sulla </w:t>
      </w:r>
      <w:r w:rsidR="00A000EC">
        <w:rPr>
          <w:rFonts w:ascii="Garamond" w:hAnsi="Garamond" w:cs="Garamond"/>
          <w:b/>
          <w:color w:val="000000"/>
          <w:sz w:val="16"/>
          <w:szCs w:val="16"/>
        </w:rPr>
        <w:t xml:space="preserve">sua </w:t>
      </w:r>
      <w:r w:rsidRPr="00612F2D">
        <w:rPr>
          <w:rFonts w:ascii="Garamond" w:hAnsi="Garamond" w:cs="Garamond"/>
          <w:b/>
          <w:color w:val="000000"/>
          <w:sz w:val="16"/>
          <w:szCs w:val="16"/>
        </w:rPr>
        <w:t>giurisdizione</w:t>
      </w:r>
      <w:r>
        <w:rPr>
          <w:rFonts w:ascii="Garamond" w:hAnsi="Garamond" w:cs="Garamond"/>
          <w:color w:val="000000"/>
          <w:sz w:val="16"/>
          <w:szCs w:val="16"/>
        </w:rPr>
        <w:t xml:space="preserve"> non viene considerato più così grave da comportare la rimessio</w:t>
      </w:r>
      <w:r w:rsidR="0086210F">
        <w:rPr>
          <w:rFonts w:ascii="Garamond" w:hAnsi="Garamond" w:cs="Garamond"/>
          <w:color w:val="000000"/>
          <w:sz w:val="16"/>
          <w:szCs w:val="16"/>
        </w:rPr>
        <w:t>ne della causa al primo giudice; dopo aver riformato la sentenza di primo grado,</w:t>
      </w:r>
      <w:r w:rsidR="00612F2D">
        <w:rPr>
          <w:rFonts w:ascii="Garamond" w:hAnsi="Garamond" w:cs="Garamond"/>
          <w:color w:val="000000"/>
          <w:sz w:val="16"/>
          <w:szCs w:val="16"/>
        </w:rPr>
        <w:t xml:space="preserve"> sulla giurisdizione, il giudice d’appello</w:t>
      </w:r>
      <w:r w:rsidR="0086210F">
        <w:rPr>
          <w:rFonts w:ascii="Garamond" w:hAnsi="Garamond" w:cs="Garamond"/>
          <w:color w:val="000000"/>
          <w:sz w:val="16"/>
          <w:szCs w:val="16"/>
        </w:rPr>
        <w:t xml:space="preserve"> deve procedere all’istruzione della ca</w:t>
      </w:r>
      <w:r w:rsidR="0004643D">
        <w:rPr>
          <w:rFonts w:ascii="Garamond" w:hAnsi="Garamond" w:cs="Garamond"/>
          <w:color w:val="000000"/>
          <w:sz w:val="16"/>
          <w:szCs w:val="16"/>
        </w:rPr>
        <w:t>usa e alla decisione nel merito ai sensi dell’art. 356</w:t>
      </w:r>
      <w:r w:rsidR="00A000EC">
        <w:rPr>
          <w:rFonts w:ascii="Garamond" w:hAnsi="Garamond" w:cs="Garamond"/>
          <w:color w:val="000000"/>
          <w:sz w:val="16"/>
          <w:szCs w:val="16"/>
        </w:rPr>
        <w:t>.</w:t>
      </w:r>
    </w:p>
    <w:p w:rsidR="005F2DEF" w:rsidRPr="000D3DF1" w:rsidRDefault="0086210F"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Come nella precedente versione dell’articolo, anche nella nuova non c’è motivo di ritenere che</w:t>
      </w:r>
      <w:r w:rsidR="00A000EC">
        <w:rPr>
          <w:rFonts w:ascii="Garamond" w:hAnsi="Garamond" w:cs="Garamond"/>
          <w:b/>
          <w:color w:val="000000"/>
          <w:sz w:val="16"/>
          <w:szCs w:val="16"/>
        </w:rPr>
        <w:t xml:space="preserve"> le ipotesi di rimessione </w:t>
      </w:r>
      <w:r>
        <w:rPr>
          <w:rFonts w:ascii="Garamond" w:hAnsi="Garamond" w:cs="Garamond"/>
          <w:b/>
          <w:color w:val="000000"/>
          <w:sz w:val="16"/>
          <w:szCs w:val="16"/>
        </w:rPr>
        <w:t>siano</w:t>
      </w:r>
      <w:r w:rsidR="005F2DEF" w:rsidRPr="000D3DF1">
        <w:rPr>
          <w:rFonts w:ascii="Garamond" w:hAnsi="Garamond" w:cs="Garamond"/>
          <w:b/>
          <w:color w:val="000000"/>
          <w:sz w:val="16"/>
          <w:szCs w:val="16"/>
        </w:rPr>
        <w:t xml:space="preserve"> tassative</w:t>
      </w:r>
      <w:r w:rsidR="005F2DEF" w:rsidRPr="000D3DF1">
        <w:rPr>
          <w:rFonts w:ascii="Garamond" w:hAnsi="Garamond" w:cs="Garamond"/>
          <w:color w:val="000000"/>
          <w:sz w:val="16"/>
          <w:szCs w:val="16"/>
        </w:rPr>
        <w:t xml:space="preserve"> (</w:t>
      </w:r>
      <w:proofErr w:type="spellStart"/>
      <w:r w:rsidR="005F2DEF" w:rsidRPr="000D3DF1">
        <w:rPr>
          <w:rFonts w:ascii="Garamond" w:hAnsi="Garamond" w:cs="Garamond"/>
          <w:color w:val="000000"/>
          <w:sz w:val="16"/>
          <w:szCs w:val="16"/>
        </w:rPr>
        <w:t>Cass</w:t>
      </w:r>
      <w:proofErr w:type="spellEnd"/>
      <w:r w:rsidR="005F2DEF" w:rsidRPr="000D3DF1">
        <w:rPr>
          <w:rFonts w:ascii="Garamond" w:hAnsi="Garamond" w:cs="Garamond"/>
          <w:color w:val="000000"/>
          <w:sz w:val="16"/>
          <w:szCs w:val="16"/>
        </w:rPr>
        <w:t xml:space="preserve">. civ., sez. II, 11 gennaio 2010, n. 244; </w:t>
      </w:r>
      <w:proofErr w:type="spellStart"/>
      <w:r w:rsidR="005F2DEF" w:rsidRPr="000D3DF1">
        <w:rPr>
          <w:rFonts w:ascii="Garamond" w:hAnsi="Garamond" w:cs="Garamond"/>
          <w:color w:val="000000"/>
          <w:sz w:val="16"/>
          <w:szCs w:val="16"/>
        </w:rPr>
        <w:t>Cass</w:t>
      </w:r>
      <w:proofErr w:type="spellEnd"/>
      <w:r w:rsidR="005F2DEF" w:rsidRPr="000D3DF1">
        <w:rPr>
          <w:rFonts w:ascii="Garamond" w:hAnsi="Garamond" w:cs="Garamond"/>
          <w:color w:val="000000"/>
          <w:sz w:val="16"/>
          <w:szCs w:val="16"/>
        </w:rPr>
        <w:t>. civ., sez. un., 15 aprile 2021, n.10015).</w:t>
      </w:r>
    </w:p>
    <w:p w:rsidR="00360904" w:rsidRDefault="005F2DEF" w:rsidP="005F2DEF">
      <w:pPr>
        <w:widowControl w:val="0"/>
        <w:pBdr>
          <w:left w:val="single" w:sz="24" w:space="4" w:color="BFBFBF"/>
        </w:pBdr>
        <w:spacing w:line="240" w:lineRule="auto"/>
        <w:ind w:left="142"/>
        <w:contextualSpacing/>
        <w:jc w:val="both"/>
        <w:rPr>
          <w:rFonts w:ascii="Garamond" w:hAnsi="Garamond" w:cs="Garamond"/>
          <w:color w:val="000000"/>
          <w:spacing w:val="-2"/>
          <w:sz w:val="16"/>
          <w:szCs w:val="16"/>
        </w:rPr>
      </w:pPr>
      <w:r w:rsidRPr="000D3DF1">
        <w:rPr>
          <w:rFonts w:ascii="Garamond" w:hAnsi="Garamond" w:cs="Garamond"/>
          <w:color w:val="000000"/>
          <w:spacing w:val="-2"/>
          <w:sz w:val="16"/>
          <w:szCs w:val="16"/>
        </w:rPr>
        <w:t xml:space="preserve">Così si deve ritenere che in caso di </w:t>
      </w:r>
      <w:r w:rsidRPr="000D3DF1">
        <w:rPr>
          <w:rFonts w:ascii="Garamond" w:hAnsi="Garamond" w:cs="Garamond"/>
          <w:b/>
          <w:color w:val="000000"/>
          <w:spacing w:val="-2"/>
          <w:sz w:val="16"/>
          <w:szCs w:val="16"/>
        </w:rPr>
        <w:t xml:space="preserve">nullità dell’atto di citazione </w:t>
      </w:r>
      <w:r w:rsidRPr="000D3DF1">
        <w:rPr>
          <w:rFonts w:ascii="Garamond" w:hAnsi="Garamond" w:cs="Garamond"/>
          <w:color w:val="000000"/>
          <w:spacing w:val="-2"/>
          <w:sz w:val="16"/>
          <w:szCs w:val="16"/>
        </w:rPr>
        <w:t>non si applichi l’articolo in commento</w:t>
      </w:r>
      <w:r w:rsidR="00A000EC">
        <w:rPr>
          <w:rFonts w:ascii="Garamond" w:hAnsi="Garamond" w:cs="Garamond"/>
          <w:color w:val="000000"/>
          <w:spacing w:val="-2"/>
          <w:sz w:val="16"/>
          <w:szCs w:val="16"/>
        </w:rPr>
        <w:t>:</w:t>
      </w:r>
      <w:r w:rsidRPr="000D3DF1">
        <w:rPr>
          <w:rFonts w:ascii="Garamond" w:hAnsi="Garamond" w:cs="Garamond"/>
          <w:color w:val="000000"/>
          <w:spacing w:val="-2"/>
          <w:sz w:val="16"/>
          <w:szCs w:val="16"/>
        </w:rPr>
        <w:t xml:space="preserve"> le Sezioni unite hanno precisato che «allorché come motivo di appello venga dedotta la nullità della citazione di primo grado per vizi della </w:t>
      </w:r>
      <w:proofErr w:type="spellStart"/>
      <w:r w:rsidRPr="000D3DF1">
        <w:rPr>
          <w:rFonts w:ascii="Garamond" w:hAnsi="Garamond" w:cs="Garamond"/>
          <w:i/>
          <w:iCs/>
          <w:color w:val="000000"/>
          <w:spacing w:val="-2"/>
          <w:sz w:val="16"/>
          <w:szCs w:val="16"/>
        </w:rPr>
        <w:t>vocatio</w:t>
      </w:r>
      <w:proofErr w:type="spellEnd"/>
      <w:r w:rsidRPr="000D3DF1">
        <w:rPr>
          <w:rFonts w:ascii="Garamond" w:hAnsi="Garamond" w:cs="Garamond"/>
          <w:i/>
          <w:iCs/>
          <w:color w:val="000000"/>
          <w:spacing w:val="-2"/>
          <w:sz w:val="16"/>
          <w:szCs w:val="16"/>
        </w:rPr>
        <w:t xml:space="preserve"> in </w:t>
      </w:r>
      <w:proofErr w:type="spellStart"/>
      <w:r w:rsidRPr="000D3DF1">
        <w:rPr>
          <w:rFonts w:ascii="Garamond" w:hAnsi="Garamond" w:cs="Garamond"/>
          <w:i/>
          <w:iCs/>
          <w:color w:val="000000"/>
          <w:spacing w:val="-2"/>
          <w:sz w:val="16"/>
          <w:szCs w:val="16"/>
        </w:rPr>
        <w:t>ius</w:t>
      </w:r>
      <w:proofErr w:type="spellEnd"/>
      <w:r w:rsidRPr="000D3DF1">
        <w:rPr>
          <w:rFonts w:ascii="Garamond" w:hAnsi="Garamond" w:cs="Garamond"/>
          <w:color w:val="000000"/>
          <w:spacing w:val="-2"/>
          <w:sz w:val="16"/>
          <w:szCs w:val="16"/>
        </w:rPr>
        <w:t xml:space="preserve"> (nella specie, per inosservanza dei termini a comparire), in assenza di costituzione del convenuto e di rilievo d’ufficio della nullità </w:t>
      </w:r>
      <w:r w:rsidRPr="000D3DF1">
        <w:rPr>
          <w:rFonts w:ascii="Garamond" w:hAnsi="Garamond" w:cs="Garamond"/>
          <w:i/>
          <w:iCs/>
          <w:color w:val="000000"/>
          <w:spacing w:val="-2"/>
          <w:sz w:val="16"/>
          <w:szCs w:val="16"/>
        </w:rPr>
        <w:t>ex</w:t>
      </w:r>
      <w:r w:rsidRPr="000D3DF1">
        <w:rPr>
          <w:rFonts w:ascii="Garamond" w:hAnsi="Garamond" w:cs="Garamond"/>
          <w:color w:val="000000"/>
          <w:spacing w:val="-2"/>
          <w:sz w:val="16"/>
          <w:szCs w:val="16"/>
        </w:rPr>
        <w:t xml:space="preserve"> art. 164 </w:t>
      </w:r>
      <w:proofErr w:type="spellStart"/>
      <w:r w:rsidRPr="000D3DF1">
        <w:rPr>
          <w:rFonts w:ascii="Garamond" w:hAnsi="Garamond" w:cs="Garamond"/>
          <w:color w:val="000000"/>
          <w:spacing w:val="-2"/>
          <w:sz w:val="16"/>
          <w:szCs w:val="16"/>
        </w:rPr>
        <w:t>c.p.c.</w:t>
      </w:r>
      <w:proofErr w:type="spellEnd"/>
      <w:r w:rsidRPr="000D3DF1">
        <w:rPr>
          <w:rFonts w:ascii="Garamond" w:hAnsi="Garamond" w:cs="Garamond"/>
          <w:color w:val="000000"/>
          <w:spacing w:val="-2"/>
          <w:sz w:val="16"/>
          <w:szCs w:val="16"/>
        </w:rPr>
        <w:t>, il giudice di appello, non ricorrendo una ipotesi di rimessione della causa al primo giudice, deve ordinare, in quanto possibile, la rinnovazione degli atti compiuti in primo grado, potendo tuttavia il contumace chiedere di essere rimesso in termini per compiere attività ormai precluse</w:t>
      </w:r>
      <w:r w:rsidRPr="007E6617">
        <w:rPr>
          <w:rFonts w:ascii="Times" w:hAnsi="Times"/>
          <w:color w:val="000000"/>
          <w:sz w:val="14"/>
          <w:szCs w:val="14"/>
        </w:rPr>
        <w:t xml:space="preserve"> </w:t>
      </w:r>
      <w:r w:rsidRPr="000D3DF1">
        <w:rPr>
          <w:rFonts w:ascii="Garamond" w:hAnsi="Garamond" w:cs="Garamond"/>
          <w:color w:val="000000"/>
          <w:spacing w:val="-2"/>
          <w:sz w:val="16"/>
          <w:szCs w:val="16"/>
        </w:rPr>
        <w:t xml:space="preserve">a norma dell’art. 294 </w:t>
      </w:r>
      <w:proofErr w:type="spellStart"/>
      <w:r w:rsidRPr="000D3DF1">
        <w:rPr>
          <w:rFonts w:ascii="Garamond" w:hAnsi="Garamond" w:cs="Garamond"/>
          <w:color w:val="000000"/>
          <w:spacing w:val="-2"/>
          <w:sz w:val="16"/>
          <w:szCs w:val="16"/>
        </w:rPr>
        <w:t>c.p.c.</w:t>
      </w:r>
      <w:proofErr w:type="spellEnd"/>
      <w:r w:rsidRPr="000D3DF1">
        <w:rPr>
          <w:rFonts w:ascii="Garamond" w:hAnsi="Garamond" w:cs="Garamond"/>
          <w:color w:val="000000"/>
          <w:spacing w:val="-2"/>
          <w:sz w:val="16"/>
          <w:szCs w:val="16"/>
        </w:rPr>
        <w:t xml:space="preserve"> , e dunque se dimostra che la nullità della citazione gli ha impedito di avere conoscenza del processo» (</w:t>
      </w:r>
      <w:proofErr w:type="spellStart"/>
      <w:r w:rsidRPr="000D3DF1">
        <w:rPr>
          <w:rFonts w:ascii="Garamond" w:hAnsi="Garamond" w:cs="Garamond"/>
          <w:b/>
          <w:bCs/>
          <w:color w:val="000000"/>
          <w:spacing w:val="-2"/>
          <w:sz w:val="16"/>
          <w:szCs w:val="16"/>
        </w:rPr>
        <w:t>Cass</w:t>
      </w:r>
      <w:proofErr w:type="spellEnd"/>
      <w:r w:rsidRPr="000D3DF1">
        <w:rPr>
          <w:rFonts w:ascii="Garamond" w:hAnsi="Garamond" w:cs="Garamond"/>
          <w:b/>
          <w:bCs/>
          <w:color w:val="000000"/>
          <w:spacing w:val="-2"/>
          <w:sz w:val="16"/>
          <w:szCs w:val="16"/>
        </w:rPr>
        <w:t>. civ., sez. un., 26 gennaio 2022, n. 2258</w:t>
      </w:r>
      <w:r w:rsidRPr="000D3DF1">
        <w:rPr>
          <w:rFonts w:ascii="Garamond" w:hAnsi="Garamond" w:cs="Garamond"/>
          <w:color w:val="000000"/>
          <w:spacing w:val="-2"/>
          <w:sz w:val="16"/>
          <w:szCs w:val="16"/>
        </w:rPr>
        <w:t xml:space="preserve">).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color w:val="000000"/>
          <w:spacing w:val="-2"/>
          <w:sz w:val="16"/>
          <w:szCs w:val="16"/>
        </w:rPr>
      </w:pPr>
      <w:r w:rsidRPr="000D3DF1">
        <w:rPr>
          <w:rFonts w:ascii="Garamond" w:hAnsi="Garamond" w:cs="Garamond"/>
          <w:color w:val="000000"/>
          <w:spacing w:val="-2"/>
          <w:sz w:val="16"/>
          <w:szCs w:val="16"/>
        </w:rPr>
        <w:t xml:space="preserve">Una soluzione analoga dovrebbe essere adottata, inoltre, in caso di </w:t>
      </w:r>
      <w:r w:rsidRPr="000D3DF1">
        <w:rPr>
          <w:rFonts w:ascii="Garamond" w:hAnsi="Garamond" w:cs="Garamond"/>
          <w:b/>
          <w:color w:val="000000"/>
          <w:spacing w:val="-2"/>
          <w:sz w:val="16"/>
          <w:szCs w:val="16"/>
        </w:rPr>
        <w:t>erronea dichiarazione da parte del giudice di primo grado della nullità dell’atto introduttivo del giudizio per difetto dell’</w:t>
      </w:r>
      <w:proofErr w:type="spellStart"/>
      <w:r w:rsidRPr="000D3DF1">
        <w:rPr>
          <w:rFonts w:ascii="Garamond" w:hAnsi="Garamond" w:cs="Garamond"/>
          <w:b/>
          <w:i/>
          <w:color w:val="000000"/>
          <w:spacing w:val="-2"/>
          <w:sz w:val="16"/>
          <w:szCs w:val="16"/>
        </w:rPr>
        <w:t>editio</w:t>
      </w:r>
      <w:proofErr w:type="spellEnd"/>
      <w:r w:rsidRPr="000D3DF1">
        <w:rPr>
          <w:rFonts w:ascii="Garamond" w:hAnsi="Garamond" w:cs="Garamond"/>
          <w:b/>
          <w:i/>
          <w:color w:val="000000"/>
          <w:spacing w:val="-2"/>
          <w:sz w:val="16"/>
          <w:szCs w:val="16"/>
        </w:rPr>
        <w:t xml:space="preserve"> </w:t>
      </w:r>
      <w:proofErr w:type="spellStart"/>
      <w:r w:rsidRPr="000D3DF1">
        <w:rPr>
          <w:rFonts w:ascii="Garamond" w:hAnsi="Garamond" w:cs="Garamond"/>
          <w:b/>
          <w:i/>
          <w:color w:val="000000"/>
          <w:spacing w:val="-2"/>
          <w:sz w:val="16"/>
          <w:szCs w:val="16"/>
        </w:rPr>
        <w:t>actionis</w:t>
      </w:r>
      <w:proofErr w:type="spellEnd"/>
      <w:r w:rsidRPr="000D3DF1">
        <w:rPr>
          <w:rFonts w:ascii="Garamond" w:hAnsi="Garamond" w:cs="Garamond"/>
          <w:color w:val="000000"/>
          <w:spacing w:val="-2"/>
          <w:sz w:val="16"/>
          <w:szCs w:val="16"/>
        </w:rPr>
        <w:t xml:space="preserve"> (</w:t>
      </w:r>
      <w:proofErr w:type="spellStart"/>
      <w:r w:rsidRPr="000D3DF1">
        <w:rPr>
          <w:rFonts w:ascii="Garamond" w:hAnsi="Garamond" w:cs="Garamond"/>
          <w:color w:val="000000"/>
          <w:spacing w:val="-2"/>
          <w:sz w:val="16"/>
          <w:szCs w:val="16"/>
        </w:rPr>
        <w:t>Cass</w:t>
      </w:r>
      <w:proofErr w:type="spellEnd"/>
      <w:r w:rsidRPr="000D3DF1">
        <w:rPr>
          <w:rFonts w:ascii="Garamond" w:hAnsi="Garamond" w:cs="Garamond"/>
          <w:color w:val="000000"/>
          <w:spacing w:val="-2"/>
          <w:sz w:val="16"/>
          <w:szCs w:val="16"/>
        </w:rPr>
        <w:t xml:space="preserve">. civ., sez. I, 8 gennaio 2007, n. 91). Altri casi di decisione del giudice nel merito possono esserci quando si abbia: la dichiarazione di nullità della sentenza, difetto di capacità o di rappresentanza, vizi che abbiano pregiudicato l’integrità del contraddittorio. In tali ipotesi il giudizio d’appello può assumere la struttura di giudizio di primo grado, perché questo è nella sostanza: possono essere, perciò, superate le preclusioni di cui all’art. 345.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sidRPr="000D3DF1">
        <w:rPr>
          <w:rFonts w:ascii="Garamond" w:hAnsi="Garamond" w:cs="Garamond"/>
          <w:color w:val="000000"/>
          <w:sz w:val="16"/>
          <w:szCs w:val="16"/>
        </w:rPr>
        <w:t xml:space="preserve">La gravità dei vizi che consente la rimessione della causa in primo grado ne comporta </w:t>
      </w:r>
      <w:r w:rsidRPr="000D3DF1">
        <w:rPr>
          <w:rFonts w:ascii="Garamond" w:hAnsi="Garamond" w:cs="Garamond"/>
          <w:b/>
          <w:color w:val="000000"/>
          <w:sz w:val="16"/>
          <w:szCs w:val="16"/>
        </w:rPr>
        <w:t>la rilevabilità d’ufficio</w:t>
      </w:r>
      <w:r w:rsidRPr="000D3DF1">
        <w:rPr>
          <w:rFonts w:ascii="Garamond" w:hAnsi="Garamond" w:cs="Garamond"/>
          <w:color w:val="000000"/>
          <w:sz w:val="16"/>
          <w:szCs w:val="16"/>
        </w:rPr>
        <w:t>, pur in mancanza di una specifica impugnazione sul punto (</w:t>
      </w:r>
      <w:proofErr w:type="spellStart"/>
      <w:r w:rsidRPr="000D3DF1">
        <w:rPr>
          <w:rFonts w:ascii="Garamond" w:hAnsi="Garamond" w:cs="Garamond"/>
          <w:color w:val="000000"/>
          <w:sz w:val="16"/>
          <w:szCs w:val="16"/>
        </w:rPr>
        <w:t>Cass</w:t>
      </w:r>
      <w:proofErr w:type="spellEnd"/>
      <w:r w:rsidRPr="000D3DF1">
        <w:rPr>
          <w:rFonts w:ascii="Garamond" w:hAnsi="Garamond" w:cs="Garamond"/>
          <w:color w:val="000000"/>
          <w:sz w:val="16"/>
          <w:szCs w:val="16"/>
        </w:rPr>
        <w:t>. civ., sez. lav., 27 giugno 2007, n. 14820).</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sidRPr="000D3DF1">
        <w:rPr>
          <w:rFonts w:ascii="Garamond" w:hAnsi="Garamond" w:cs="Garamond"/>
          <w:color w:val="000000"/>
          <w:sz w:val="16"/>
          <w:szCs w:val="16"/>
        </w:rPr>
        <w:t>Il giudice d’appello che rimetta la causa al primo giudice perché il procedimento e quindi la sentenza impugnata sono affetti da uno dei vizi elencati deve condannare la parte che vi ha dato causa alle spese (</w:t>
      </w:r>
      <w:proofErr w:type="spellStart"/>
      <w:r w:rsidRPr="000D3DF1">
        <w:rPr>
          <w:rFonts w:ascii="Garamond" w:hAnsi="Garamond" w:cs="Garamond"/>
          <w:color w:val="000000"/>
          <w:sz w:val="16"/>
          <w:szCs w:val="16"/>
        </w:rPr>
        <w:t>Cass</w:t>
      </w:r>
      <w:proofErr w:type="spellEnd"/>
      <w:r w:rsidRPr="000D3DF1">
        <w:rPr>
          <w:rFonts w:ascii="Garamond" w:hAnsi="Garamond" w:cs="Garamond"/>
          <w:color w:val="000000"/>
          <w:sz w:val="16"/>
          <w:szCs w:val="16"/>
        </w:rPr>
        <w:t>. civ., sez. VI, 6 maggio 2021, n. 11865).</w:t>
      </w:r>
    </w:p>
    <w:p w:rsidR="005F2DEF" w:rsidRPr="000D3DF1" w:rsidRDefault="0004643D"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Va segnalata una</w:t>
      </w:r>
      <w:r w:rsidR="005F2DEF" w:rsidRPr="000D3DF1">
        <w:rPr>
          <w:rFonts w:ascii="Garamond" w:hAnsi="Garamond" w:cs="Garamond"/>
          <w:color w:val="000000"/>
          <w:sz w:val="16"/>
          <w:szCs w:val="16"/>
        </w:rPr>
        <w:t xml:space="preserve"> sentenza della Cassazione, secondo la quale il giudice del gravame, il quale pur constati la omessa integrazione del contraddittorio, può evitare di rimettere la causa al primo giudice, </w:t>
      </w:r>
      <w:r w:rsidR="005F2DEF" w:rsidRPr="000D3DF1">
        <w:rPr>
          <w:rFonts w:ascii="Garamond" w:hAnsi="Garamond" w:cs="Garamond"/>
          <w:i/>
          <w:color w:val="000000"/>
          <w:sz w:val="16"/>
          <w:szCs w:val="16"/>
        </w:rPr>
        <w:t>ex</w:t>
      </w:r>
      <w:r w:rsidR="005F2DEF" w:rsidRPr="000D3DF1">
        <w:rPr>
          <w:rFonts w:ascii="Garamond" w:hAnsi="Garamond" w:cs="Garamond"/>
          <w:color w:val="000000"/>
          <w:sz w:val="16"/>
          <w:szCs w:val="16"/>
        </w:rPr>
        <w:t xml:space="preserve"> art. 354, comma 1, </w:t>
      </w:r>
      <w:proofErr w:type="spellStart"/>
      <w:r w:rsidR="005F2DEF" w:rsidRPr="000D3DF1">
        <w:rPr>
          <w:rFonts w:ascii="Garamond" w:hAnsi="Garamond" w:cs="Garamond"/>
          <w:color w:val="000000"/>
          <w:sz w:val="16"/>
          <w:szCs w:val="16"/>
        </w:rPr>
        <w:t>c.p.c.</w:t>
      </w:r>
      <w:proofErr w:type="spellEnd"/>
      <w:r w:rsidR="005F2DEF" w:rsidRPr="000D3DF1">
        <w:rPr>
          <w:rFonts w:ascii="Garamond" w:hAnsi="Garamond" w:cs="Garamond"/>
          <w:color w:val="000000"/>
          <w:sz w:val="16"/>
          <w:szCs w:val="16"/>
        </w:rPr>
        <w:t xml:space="preserve">, ove </w:t>
      </w:r>
      <w:r w:rsidR="005F2DEF" w:rsidRPr="000D3DF1">
        <w:rPr>
          <w:rFonts w:ascii="Garamond" w:hAnsi="Garamond" w:cs="Garamond"/>
          <w:b/>
          <w:color w:val="000000"/>
          <w:sz w:val="16"/>
          <w:szCs w:val="16"/>
        </w:rPr>
        <w:t>l’impugnazione risulti assolutamente infondata</w:t>
      </w:r>
      <w:r w:rsidR="005F2DEF" w:rsidRPr="000D3DF1">
        <w:rPr>
          <w:rFonts w:ascii="Garamond" w:hAnsi="Garamond" w:cs="Garamond"/>
          <w:color w:val="000000"/>
          <w:sz w:val="16"/>
          <w:szCs w:val="16"/>
        </w:rPr>
        <w:t xml:space="preserve">, in quanto la integrazione </w:t>
      </w:r>
      <w:r w:rsidR="005F2DEF" w:rsidRPr="000D3DF1">
        <w:rPr>
          <w:rFonts w:ascii="Garamond" w:hAnsi="Garamond" w:cs="Garamond"/>
          <w:color w:val="000000"/>
          <w:sz w:val="16"/>
          <w:szCs w:val="16"/>
        </w:rPr>
        <w:lastRenderedPageBreak/>
        <w:t>del contraddittorio (e, dunque, la rimessione del giudizio alla prima fase) si rileverebbe - in forza del principio della ragionevole durata del processo - del tutto ininfluente sull’esito del procedimento (</w:t>
      </w:r>
      <w:proofErr w:type="spellStart"/>
      <w:r w:rsidR="005F2DEF" w:rsidRPr="000D3DF1">
        <w:rPr>
          <w:rFonts w:ascii="Garamond" w:hAnsi="Garamond" w:cs="Garamond"/>
          <w:color w:val="000000"/>
          <w:sz w:val="16"/>
          <w:szCs w:val="16"/>
        </w:rPr>
        <w:t>Cass</w:t>
      </w:r>
      <w:proofErr w:type="spellEnd"/>
      <w:r w:rsidR="005F2DEF" w:rsidRPr="000D3DF1">
        <w:rPr>
          <w:rFonts w:ascii="Garamond" w:hAnsi="Garamond" w:cs="Garamond"/>
          <w:color w:val="000000"/>
          <w:sz w:val="16"/>
          <w:szCs w:val="16"/>
        </w:rPr>
        <w:t>. civ., sez. II, 30 dicembre 2020, n. 29923.</w:t>
      </w:r>
    </w:p>
    <w:p w:rsidR="005F2DEF" w:rsidRPr="000D3DF1" w:rsidRDefault="0004643D"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Non viene ripetuta la norma che dispone </w:t>
      </w:r>
      <w:r w:rsidR="005F2DEF" w:rsidRPr="000D3DF1">
        <w:rPr>
          <w:rFonts w:ascii="Garamond" w:hAnsi="Garamond" w:cs="Garamond"/>
          <w:b/>
          <w:color w:val="000000"/>
          <w:sz w:val="16"/>
          <w:szCs w:val="16"/>
        </w:rPr>
        <w:t xml:space="preserve">la rinnovazione </w:t>
      </w:r>
      <w:r w:rsidR="00CD3641">
        <w:rPr>
          <w:rFonts w:ascii="Garamond" w:hAnsi="Garamond" w:cs="Garamond"/>
          <w:b/>
          <w:color w:val="000000"/>
          <w:sz w:val="16"/>
          <w:szCs w:val="16"/>
        </w:rPr>
        <w:t xml:space="preserve">ai sensi dell’art. 356, in quanto possibile, </w:t>
      </w:r>
      <w:r w:rsidR="005F2DEF" w:rsidRPr="000D3DF1">
        <w:rPr>
          <w:rFonts w:ascii="Garamond" w:hAnsi="Garamond" w:cs="Garamond"/>
          <w:b/>
          <w:color w:val="000000"/>
          <w:sz w:val="16"/>
          <w:szCs w:val="16"/>
        </w:rPr>
        <w:t>deg</w:t>
      </w:r>
      <w:r w:rsidR="00CD3641">
        <w:rPr>
          <w:rFonts w:ascii="Garamond" w:hAnsi="Garamond" w:cs="Garamond"/>
          <w:b/>
          <w:color w:val="000000"/>
          <w:sz w:val="16"/>
          <w:szCs w:val="16"/>
        </w:rPr>
        <w:t>li atti compiuti in primo grado</w:t>
      </w:r>
      <w:r w:rsidR="005F2DEF" w:rsidRPr="000D3DF1">
        <w:rPr>
          <w:rFonts w:ascii="Garamond" w:hAnsi="Garamond" w:cs="Garamond"/>
          <w:b/>
          <w:color w:val="000000"/>
          <w:sz w:val="16"/>
          <w:szCs w:val="16"/>
        </w:rPr>
        <w:t xml:space="preserve"> che siano dichiarati nulli</w:t>
      </w:r>
      <w:r>
        <w:rPr>
          <w:rFonts w:ascii="Garamond" w:hAnsi="Garamond" w:cs="Garamond"/>
          <w:b/>
          <w:color w:val="000000"/>
          <w:sz w:val="16"/>
          <w:szCs w:val="16"/>
        </w:rPr>
        <w:t xml:space="preserve">: </w:t>
      </w:r>
      <w:r>
        <w:rPr>
          <w:rFonts w:ascii="Garamond" w:hAnsi="Garamond" w:cs="Garamond"/>
          <w:color w:val="000000"/>
          <w:sz w:val="16"/>
          <w:szCs w:val="16"/>
        </w:rPr>
        <w:t xml:space="preserve">è da ritenere che </w:t>
      </w:r>
      <w:r w:rsidR="00F2662E">
        <w:rPr>
          <w:rFonts w:ascii="Garamond" w:hAnsi="Garamond" w:cs="Garamond"/>
          <w:color w:val="000000"/>
          <w:sz w:val="16"/>
          <w:szCs w:val="16"/>
        </w:rPr>
        <w:t>la rinnovazione degli atti nulli debba essere disposta dal giudice d’appello</w:t>
      </w:r>
      <w:r w:rsidR="00360904">
        <w:rPr>
          <w:rFonts w:ascii="Garamond" w:hAnsi="Garamond" w:cs="Garamond"/>
          <w:color w:val="000000"/>
          <w:sz w:val="16"/>
          <w:szCs w:val="16"/>
        </w:rPr>
        <w:t xml:space="preserve"> ai sensi dell’art. 162, comma 1, in quanto norma</w:t>
      </w:r>
      <w:r w:rsidR="00F2662E">
        <w:rPr>
          <w:rFonts w:ascii="Garamond" w:hAnsi="Garamond" w:cs="Garamond"/>
          <w:color w:val="000000"/>
          <w:sz w:val="16"/>
          <w:szCs w:val="16"/>
        </w:rPr>
        <w:t xml:space="preserve"> generale applicabile anche al giudizio d’appello.</w:t>
      </w:r>
      <w:r w:rsidR="00360904">
        <w:rPr>
          <w:rFonts w:ascii="Garamond" w:hAnsi="Garamond" w:cs="Garamond"/>
          <w:color w:val="000000"/>
          <w:sz w:val="16"/>
          <w:szCs w:val="16"/>
        </w:rPr>
        <w:t xml:space="preserve"> Coordinando questo articolo</w:t>
      </w:r>
      <w:r w:rsidR="00F2662E">
        <w:rPr>
          <w:rFonts w:ascii="Garamond" w:hAnsi="Garamond" w:cs="Garamond"/>
          <w:color w:val="000000"/>
          <w:sz w:val="16"/>
          <w:szCs w:val="16"/>
        </w:rPr>
        <w:t xml:space="preserve"> con il principio della ragionevole durata del processo</w:t>
      </w:r>
      <w:r w:rsidR="00360904">
        <w:rPr>
          <w:rFonts w:ascii="Garamond" w:hAnsi="Garamond" w:cs="Garamond"/>
          <w:color w:val="000000"/>
          <w:sz w:val="16"/>
          <w:szCs w:val="16"/>
        </w:rPr>
        <w:t>,</w:t>
      </w:r>
      <w:r w:rsidR="00F2662E">
        <w:rPr>
          <w:rFonts w:ascii="Garamond" w:hAnsi="Garamond" w:cs="Garamond"/>
          <w:color w:val="000000"/>
          <w:sz w:val="16"/>
          <w:szCs w:val="16"/>
        </w:rPr>
        <w:t xml:space="preserve"> si arriva alla conclusione che solo gli atti nulli rilevanti ai fini della decisione di merito debbano essere ripetuti.</w:t>
      </w:r>
      <w:r w:rsidR="005F2DEF" w:rsidRPr="000D3DF1">
        <w:rPr>
          <w:rFonts w:ascii="Garamond" w:hAnsi="Garamond" w:cs="Garamond"/>
          <w:color w:val="000000"/>
          <w:sz w:val="16"/>
          <w:szCs w:val="16"/>
        </w:rPr>
        <w:t xml:space="preserve"> </w:t>
      </w:r>
    </w:p>
    <w:p w:rsidR="005F2DEF" w:rsidRPr="000D3DF1" w:rsidRDefault="005F2DEF" w:rsidP="005F2DEF">
      <w:pPr>
        <w:widowControl w:val="0"/>
        <w:spacing w:after="0" w:line="240" w:lineRule="auto"/>
        <w:jc w:val="both"/>
        <w:rPr>
          <w:rFonts w:ascii="Garamond" w:hAnsi="Garamond"/>
          <w:sz w:val="16"/>
          <w:szCs w:val="14"/>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s="Arial"/>
          <w:i/>
          <w:color w:val="000000"/>
          <w:sz w:val="14"/>
          <w:szCs w:val="14"/>
          <w:lang w:eastAsia="it-IT"/>
        </w:rPr>
      </w:pPr>
      <w:r w:rsidRPr="000D3DF1">
        <w:rPr>
          <w:rStyle w:val="NumeroarticoloCarattere1"/>
          <w:sz w:val="18"/>
          <w:szCs w:val="14"/>
        </w:rPr>
        <w:t>355</w:t>
      </w:r>
      <w:r w:rsidRPr="000D3DF1">
        <w:rPr>
          <w:rFonts w:ascii="Times" w:hAnsi="Times"/>
          <w:b/>
          <w:bCs/>
          <w:color w:val="000000"/>
          <w:sz w:val="18"/>
          <w:szCs w:val="18"/>
        </w:rPr>
        <w:t xml:space="preserve">. </w:t>
      </w:r>
      <w:r w:rsidRPr="000D3DF1">
        <w:rPr>
          <w:rFonts w:ascii="Times" w:hAnsi="Times"/>
          <w:b/>
          <w:bCs/>
          <w:color w:val="000000"/>
          <w:sz w:val="14"/>
          <w:szCs w:val="14"/>
        </w:rPr>
        <w:t xml:space="preserve">Provvedimenti sulla querela di falso. </w:t>
      </w:r>
      <w:r w:rsidRPr="000D3DF1">
        <w:rPr>
          <w:rFonts w:ascii="Times" w:eastAsia="SimSun" w:hAnsi="Times"/>
          <w:bCs/>
          <w:color w:val="000000"/>
          <w:sz w:val="14"/>
          <w:szCs w:val="14"/>
          <w:lang w:eastAsia="zh-CN"/>
        </w:rPr>
        <w:t>––</w:t>
      </w:r>
      <w:r w:rsidRPr="000D3DF1">
        <w:rPr>
          <w:rFonts w:ascii="Times" w:hAnsi="Times"/>
          <w:b/>
          <w:bCs/>
          <w:color w:val="000000"/>
          <w:sz w:val="14"/>
          <w:szCs w:val="14"/>
        </w:rPr>
        <w:t xml:space="preserve"> </w:t>
      </w:r>
      <w:r w:rsidRPr="000D3DF1">
        <w:rPr>
          <w:rFonts w:ascii="Times" w:hAnsi="Times"/>
          <w:color w:val="000000"/>
          <w:sz w:val="14"/>
          <w:szCs w:val="14"/>
        </w:rPr>
        <w:t xml:space="preserve">Se nel giudizio di appello è proposta querela di falso [221 ss.], il giudice, quando ritiene il documento impugnato rilevante per la decisione della causa, sospende con ordinanza il giudizio e fissa alle parti un termine perentorio entro il quale debbono riassumere la causa di falso davanti al Tribunale [125 </w:t>
      </w:r>
      <w:proofErr w:type="spellStart"/>
      <w:r w:rsidRPr="000D3DF1">
        <w:rPr>
          <w:rFonts w:ascii="Times" w:hAnsi="Times"/>
          <w:color w:val="000000"/>
          <w:sz w:val="14"/>
          <w:szCs w:val="14"/>
        </w:rPr>
        <w:t>att</w:t>
      </w:r>
      <w:proofErr w:type="spellEnd"/>
      <w:r w:rsidRPr="000D3DF1">
        <w:rPr>
          <w:rFonts w:ascii="Times" w:hAnsi="Times"/>
          <w:color w:val="000000"/>
          <w:sz w:val="14"/>
          <w:szCs w:val="14"/>
        </w:rPr>
        <w:t xml:space="preserve">.]. </w:t>
      </w:r>
    </w:p>
    <w:p w:rsidR="005F2DEF" w:rsidRDefault="005F2DEF" w:rsidP="005F2DEF">
      <w:pPr>
        <w:widowControl w:val="0"/>
        <w:spacing w:after="0" w:line="240" w:lineRule="auto"/>
        <w:jc w:val="both"/>
        <w:rPr>
          <w:rFonts w:ascii="Garamond" w:hAnsi="Garamond"/>
          <w:sz w:val="16"/>
          <w:szCs w:val="14"/>
        </w:rPr>
      </w:pPr>
    </w:p>
    <w:p w:rsidR="00F2662E" w:rsidRPr="000D3DF1" w:rsidRDefault="00F2662E" w:rsidP="005F2DEF">
      <w:pPr>
        <w:widowControl w:val="0"/>
        <w:spacing w:after="0" w:line="240" w:lineRule="auto"/>
        <w:jc w:val="both"/>
        <w:rPr>
          <w:rFonts w:ascii="Garamond" w:hAnsi="Garamond"/>
          <w:sz w:val="16"/>
          <w:szCs w:val="14"/>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sidRPr="000D3DF1">
        <w:rPr>
          <w:rFonts w:ascii="Garamond" w:hAnsi="Garamond" w:cs="Garamond"/>
          <w:color w:val="000000"/>
          <w:sz w:val="16"/>
          <w:szCs w:val="16"/>
        </w:rPr>
        <w:t xml:space="preserve">A norma dell’art. 221 la </w:t>
      </w:r>
      <w:r w:rsidRPr="000D3DF1">
        <w:rPr>
          <w:rFonts w:ascii="Garamond" w:hAnsi="Garamond" w:cs="Garamond"/>
          <w:b/>
          <w:color w:val="000000"/>
          <w:sz w:val="16"/>
          <w:szCs w:val="16"/>
        </w:rPr>
        <w:t>querela di falso può essere sempre proposta</w:t>
      </w:r>
      <w:r w:rsidRPr="000D3DF1">
        <w:rPr>
          <w:rFonts w:ascii="Garamond" w:hAnsi="Garamond" w:cs="Garamond"/>
          <w:color w:val="000000"/>
          <w:sz w:val="16"/>
          <w:szCs w:val="16"/>
        </w:rPr>
        <w:t xml:space="preserve">, per la prima volta anche in grado d’appello, pur se il documento per cui si propone era stato prodotto nel giudizio di primo grado. In tale ipotesi, il giudice d’appello </w:t>
      </w:r>
      <w:r w:rsidRPr="000D3DF1">
        <w:rPr>
          <w:rFonts w:ascii="Garamond" w:hAnsi="Garamond" w:cs="Garamond"/>
          <w:b/>
          <w:color w:val="000000"/>
          <w:sz w:val="16"/>
          <w:szCs w:val="16"/>
        </w:rPr>
        <w:t>deve interrogare la parte che ha prodotto il documento</w:t>
      </w:r>
      <w:r w:rsidRPr="000D3DF1">
        <w:rPr>
          <w:rFonts w:ascii="Garamond" w:hAnsi="Garamond" w:cs="Garamond"/>
          <w:color w:val="000000"/>
          <w:sz w:val="16"/>
          <w:szCs w:val="16"/>
        </w:rPr>
        <w:t xml:space="preserve">, chiedendo se intende servirsene e, in caso di risposta positiva, il collegio o il giudice monocratico </w:t>
      </w:r>
      <w:r w:rsidRPr="000D3DF1">
        <w:rPr>
          <w:rFonts w:ascii="Garamond" w:hAnsi="Garamond" w:cs="Garamond"/>
          <w:b/>
          <w:color w:val="000000"/>
          <w:sz w:val="16"/>
          <w:szCs w:val="16"/>
        </w:rPr>
        <w:t>deve valutare la rilevanza del documento per la decisione della causa</w:t>
      </w:r>
      <w:r w:rsidRPr="000D3DF1">
        <w:rPr>
          <w:rFonts w:ascii="Garamond" w:hAnsi="Garamond" w:cs="Garamond"/>
          <w:color w:val="000000"/>
          <w:sz w:val="16"/>
          <w:szCs w:val="16"/>
        </w:rPr>
        <w:t>.</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sidRPr="000D3DF1">
        <w:rPr>
          <w:rFonts w:ascii="Garamond" w:hAnsi="Garamond" w:cs="Garamond"/>
          <w:color w:val="000000"/>
          <w:sz w:val="16"/>
          <w:szCs w:val="16"/>
        </w:rPr>
        <w:t xml:space="preserve">Ove il documento in questione venga ritenuto rilevante, il giudice d’appello procede in maniera differente a seconda che la competenza per la causa principale sia della Corte d’appello o del Tribunale. </w:t>
      </w: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color w:val="000000"/>
          <w:spacing w:val="-2"/>
          <w:sz w:val="16"/>
          <w:szCs w:val="16"/>
        </w:rPr>
      </w:pPr>
      <w:r w:rsidRPr="000D3DF1">
        <w:rPr>
          <w:rFonts w:ascii="Garamond" w:hAnsi="Garamond" w:cs="Garamond"/>
          <w:color w:val="000000"/>
          <w:spacing w:val="-2"/>
          <w:sz w:val="16"/>
          <w:szCs w:val="16"/>
        </w:rPr>
        <w:t xml:space="preserve">La Corte d’appello </w:t>
      </w:r>
      <w:r w:rsidRPr="000D3DF1">
        <w:rPr>
          <w:rFonts w:ascii="Garamond" w:hAnsi="Garamond" w:cs="Garamond"/>
          <w:b/>
          <w:color w:val="000000"/>
          <w:spacing w:val="-2"/>
          <w:sz w:val="16"/>
          <w:szCs w:val="16"/>
        </w:rPr>
        <w:t>sospende il giudizio</w:t>
      </w:r>
      <w:r w:rsidRPr="000D3DF1">
        <w:rPr>
          <w:rFonts w:ascii="Garamond" w:hAnsi="Garamond" w:cs="Garamond"/>
          <w:color w:val="000000"/>
          <w:spacing w:val="-2"/>
          <w:sz w:val="16"/>
          <w:szCs w:val="16"/>
        </w:rPr>
        <w:t xml:space="preserve"> fissando il termine perentorio per la riassunzione della causa di querela di falso davanti al Tribunale. Se le parti non riassumono la causa di querela di falso davanti al Tribunale ai sensi dell’art. 125 </w:t>
      </w:r>
      <w:proofErr w:type="spellStart"/>
      <w:r w:rsidRPr="000D3DF1">
        <w:rPr>
          <w:rFonts w:ascii="Garamond" w:hAnsi="Garamond" w:cs="Garamond"/>
          <w:color w:val="000000"/>
          <w:spacing w:val="-2"/>
          <w:sz w:val="16"/>
          <w:szCs w:val="16"/>
        </w:rPr>
        <w:t>disp</w:t>
      </w:r>
      <w:proofErr w:type="spellEnd"/>
      <w:r w:rsidRPr="000D3DF1">
        <w:rPr>
          <w:rFonts w:ascii="Garamond" w:hAnsi="Garamond" w:cs="Garamond"/>
          <w:color w:val="000000"/>
          <w:spacing w:val="-2"/>
          <w:sz w:val="16"/>
          <w:szCs w:val="16"/>
        </w:rPr>
        <w:t xml:space="preserve">. </w:t>
      </w:r>
      <w:proofErr w:type="spellStart"/>
      <w:r w:rsidRPr="000D3DF1">
        <w:rPr>
          <w:rFonts w:ascii="Garamond" w:hAnsi="Garamond" w:cs="Garamond"/>
          <w:color w:val="000000"/>
          <w:spacing w:val="-2"/>
          <w:sz w:val="16"/>
          <w:szCs w:val="16"/>
        </w:rPr>
        <w:t>att</w:t>
      </w:r>
      <w:proofErr w:type="spellEnd"/>
      <w:r w:rsidRPr="000D3DF1">
        <w:rPr>
          <w:rFonts w:ascii="Garamond" w:hAnsi="Garamond" w:cs="Garamond"/>
          <w:color w:val="000000"/>
          <w:spacing w:val="-2"/>
          <w:sz w:val="16"/>
          <w:szCs w:val="16"/>
        </w:rPr>
        <w:t xml:space="preserve">. </w:t>
      </w:r>
      <w:proofErr w:type="spellStart"/>
      <w:r w:rsidRPr="000D3DF1">
        <w:rPr>
          <w:rFonts w:ascii="Garamond" w:hAnsi="Garamond" w:cs="Garamond"/>
          <w:color w:val="000000"/>
          <w:spacing w:val="-2"/>
          <w:sz w:val="16"/>
          <w:szCs w:val="16"/>
        </w:rPr>
        <w:t>c.p.c.</w:t>
      </w:r>
      <w:proofErr w:type="spellEnd"/>
      <w:r w:rsidRPr="000D3DF1">
        <w:rPr>
          <w:rFonts w:ascii="Garamond" w:hAnsi="Garamond" w:cs="Garamond"/>
          <w:color w:val="000000"/>
          <w:spacing w:val="-2"/>
          <w:sz w:val="16"/>
          <w:szCs w:val="16"/>
        </w:rPr>
        <w:t xml:space="preserve"> entro il termine fissato dal giudice ovvero, in mancanza, entro il termine di sei mesi dalla pronuncia dell’ordinanza, il procedimento di querela si estingue; anche il giudizio d’appello va incontro ad un’analoga sorte se nessuna lo riassume ai sensi dell’art. 297. </w:t>
      </w:r>
      <w:r w:rsidRPr="000D3DF1">
        <w:rPr>
          <w:rFonts w:ascii="Garamond" w:hAnsi="Garamond" w:cs="Garamond"/>
          <w:b/>
          <w:color w:val="000000"/>
          <w:spacing w:val="-2"/>
          <w:sz w:val="16"/>
          <w:szCs w:val="16"/>
        </w:rPr>
        <w:t>L’ordinanza che dispone la sospensione è impugnabile con regolamento necessario di competenza</w:t>
      </w:r>
      <w:r w:rsidRPr="000D3DF1">
        <w:rPr>
          <w:rFonts w:ascii="Garamond" w:hAnsi="Garamond" w:cs="Garamond"/>
          <w:color w:val="000000"/>
          <w:spacing w:val="-2"/>
          <w:sz w:val="16"/>
          <w:szCs w:val="16"/>
        </w:rPr>
        <w:t>.</w:t>
      </w:r>
    </w:p>
    <w:p w:rsidR="005F2DEF" w:rsidRPr="00CD3641" w:rsidRDefault="005F2DEF" w:rsidP="005F2DEF">
      <w:pPr>
        <w:widowControl w:val="0"/>
        <w:pBdr>
          <w:left w:val="single" w:sz="24" w:space="4" w:color="BFBFBF"/>
        </w:pBdr>
        <w:spacing w:line="240" w:lineRule="auto"/>
        <w:ind w:left="142"/>
        <w:contextualSpacing/>
        <w:jc w:val="both"/>
        <w:rPr>
          <w:rFonts w:ascii="Garamond" w:hAnsi="Garamond"/>
          <w:i/>
          <w:color w:val="000000" w:themeColor="text1"/>
          <w:sz w:val="16"/>
          <w:szCs w:val="16"/>
        </w:rPr>
      </w:pPr>
      <w:r w:rsidRPr="000D3DF1">
        <w:rPr>
          <w:rFonts w:ascii="Garamond" w:hAnsi="Garamond" w:cs="Garamond"/>
          <w:color w:val="000000"/>
          <w:sz w:val="16"/>
          <w:szCs w:val="16"/>
        </w:rPr>
        <w:t xml:space="preserve">Ove il giudice d’appello sia il Tribunale, la </w:t>
      </w:r>
      <w:r w:rsidRPr="000D3DF1">
        <w:rPr>
          <w:rFonts w:ascii="Garamond" w:hAnsi="Garamond" w:cs="Garamond"/>
          <w:b/>
          <w:color w:val="000000"/>
          <w:sz w:val="16"/>
          <w:szCs w:val="16"/>
        </w:rPr>
        <w:t xml:space="preserve">decisone della causa principale e di quella di querela di falso dovrebbe essere congiunta </w:t>
      </w:r>
      <w:r w:rsidR="00CD3641">
        <w:rPr>
          <w:rFonts w:ascii="Garamond" w:hAnsi="Garamond" w:cs="Garamond"/>
          <w:color w:val="000000"/>
          <w:sz w:val="16"/>
          <w:szCs w:val="16"/>
        </w:rPr>
        <w:t xml:space="preserve">dato che non c’è più la riserva collegiale per la decisione sulla querela di falso (art. 225 </w:t>
      </w:r>
      <w:proofErr w:type="spellStart"/>
      <w:r w:rsidR="00CD3641">
        <w:rPr>
          <w:rFonts w:ascii="Garamond" w:hAnsi="Garamond" w:cs="Garamond"/>
          <w:color w:val="000000"/>
          <w:sz w:val="16"/>
          <w:szCs w:val="16"/>
        </w:rPr>
        <w:t>c.p.c.</w:t>
      </w:r>
      <w:proofErr w:type="spellEnd"/>
      <w:r w:rsidR="00CD3641">
        <w:rPr>
          <w:rFonts w:ascii="Garamond" w:hAnsi="Garamond" w:cs="Garamond"/>
          <w:color w:val="000000"/>
          <w:sz w:val="16"/>
          <w:szCs w:val="16"/>
        </w:rPr>
        <w:t>).</w:t>
      </w:r>
    </w:p>
    <w:p w:rsidR="005F2DEF" w:rsidRPr="000D3DF1" w:rsidRDefault="005F2DEF" w:rsidP="005F2DEF">
      <w:pPr>
        <w:spacing w:after="0" w:line="240" w:lineRule="auto"/>
        <w:rPr>
          <w:sz w:val="16"/>
          <w:szCs w:val="16"/>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356</w:t>
      </w:r>
      <w:r w:rsidRPr="000D3DF1">
        <w:rPr>
          <w:rFonts w:ascii="Times" w:hAnsi="Times"/>
          <w:b/>
          <w:bCs/>
          <w:color w:val="000000"/>
          <w:sz w:val="18"/>
          <w:szCs w:val="18"/>
        </w:rPr>
        <w:t xml:space="preserve">. </w:t>
      </w:r>
      <w:r w:rsidRPr="000D3DF1">
        <w:rPr>
          <w:rFonts w:ascii="Times" w:hAnsi="Times"/>
          <w:b/>
          <w:bCs/>
          <w:color w:val="000000"/>
          <w:sz w:val="14"/>
          <w:szCs w:val="14"/>
        </w:rPr>
        <w:t xml:space="preserve">Ammissione e assunzione di prove nuove. </w:t>
      </w:r>
      <w:r w:rsidRPr="000D3DF1">
        <w:rPr>
          <w:rFonts w:ascii="Times" w:eastAsia="SimSun" w:hAnsi="Times"/>
          <w:bCs/>
          <w:color w:val="000000"/>
          <w:sz w:val="14"/>
          <w:szCs w:val="14"/>
          <w:lang w:eastAsia="zh-CN"/>
        </w:rPr>
        <w:t>––</w:t>
      </w:r>
      <w:r w:rsidRPr="000D3DF1">
        <w:rPr>
          <w:rFonts w:ascii="Times" w:hAnsi="Times"/>
          <w:color w:val="000000"/>
          <w:sz w:val="14"/>
          <w:szCs w:val="14"/>
        </w:rPr>
        <w:t xml:space="preserve"> Ferma l’applicabilità della norma di cui al n. 4 del secondo comma dell’articolo 279, il giudice d’appello [341], se dispone l’assunzione di una prova oppure la rinnovazione totale o parziale dell’assunzione già avvenuta in primo grado o comunque dà disposizioni per effetto delle quali il procedimento deve continuare, pronuncia ordinanza e provvede a norma degli articoli 191 e seguenti </w:t>
      </w:r>
      <w:r w:rsidRPr="000D3DF1">
        <w:rPr>
          <w:rFonts w:ascii="Times" w:hAnsi="Times"/>
          <w:color w:val="000000"/>
          <w:sz w:val="14"/>
          <w:szCs w:val="14"/>
          <w:vertAlign w:val="superscript"/>
        </w:rPr>
        <w:t>(1)</w:t>
      </w:r>
      <w:r w:rsidRPr="000D3DF1">
        <w:rPr>
          <w:rFonts w:ascii="Times" w:hAnsi="Times"/>
          <w:color w:val="000000"/>
          <w:sz w:val="14"/>
          <w:szCs w:val="14"/>
        </w:rPr>
        <w:t xml:space="preserve">. </w:t>
      </w:r>
      <w:r w:rsidR="0016352A" w:rsidRPr="0016352A">
        <w:rPr>
          <w:rFonts w:ascii="Times" w:hAnsi="Times"/>
          <w:color w:val="000000"/>
          <w:sz w:val="14"/>
          <w:szCs w:val="14"/>
        </w:rPr>
        <w:t>D</w:t>
      </w:r>
      <w:r w:rsidR="0016352A">
        <w:rPr>
          <w:rFonts w:ascii="Times" w:hAnsi="Times"/>
          <w:color w:val="000000"/>
          <w:sz w:val="14"/>
          <w:szCs w:val="14"/>
        </w:rPr>
        <w:t xml:space="preserve">avanti alla corte di appello il collegio </w:t>
      </w:r>
      <w:r w:rsidR="0016352A" w:rsidRPr="0016352A">
        <w:rPr>
          <w:rFonts w:ascii="Times" w:hAnsi="Times"/>
          <w:color w:val="000000"/>
          <w:sz w:val="14"/>
          <w:szCs w:val="14"/>
        </w:rPr>
        <w:t>delega</w:t>
      </w:r>
      <w:r w:rsidR="0016352A">
        <w:rPr>
          <w:rFonts w:ascii="Times" w:hAnsi="Times"/>
          <w:color w:val="000000"/>
          <w:sz w:val="14"/>
          <w:szCs w:val="14"/>
        </w:rPr>
        <w:t xml:space="preserve"> </w:t>
      </w:r>
      <w:r w:rsidR="0016352A" w:rsidRPr="0016352A">
        <w:rPr>
          <w:rFonts w:ascii="Times" w:hAnsi="Times"/>
          <w:color w:val="000000"/>
          <w:sz w:val="14"/>
          <w:szCs w:val="14"/>
        </w:rPr>
        <w:t>l'assunzione delle prove</w:t>
      </w:r>
      <w:r w:rsidR="0016352A">
        <w:rPr>
          <w:rFonts w:ascii="Times" w:hAnsi="Times"/>
          <w:color w:val="000000"/>
          <w:sz w:val="14"/>
          <w:szCs w:val="14"/>
        </w:rPr>
        <w:t xml:space="preserve"> all'istruttore, se nominato, o al </w:t>
      </w:r>
      <w:r w:rsidR="0016352A" w:rsidRPr="0016352A">
        <w:rPr>
          <w:rFonts w:ascii="Times" w:hAnsi="Times"/>
          <w:color w:val="000000"/>
          <w:sz w:val="14"/>
          <w:szCs w:val="14"/>
        </w:rPr>
        <w:t>relatore</w:t>
      </w:r>
      <w:r w:rsidR="0016352A">
        <w:rPr>
          <w:rFonts w:ascii="Times" w:hAnsi="Times"/>
          <w:color w:val="000000"/>
          <w:sz w:val="14"/>
          <w:szCs w:val="14"/>
        </w:rPr>
        <w:t xml:space="preserve"> </w:t>
      </w:r>
      <w:r w:rsidR="0016352A" w:rsidRPr="0016352A">
        <w:rPr>
          <w:rFonts w:ascii="Times" w:hAnsi="Times"/>
          <w:color w:val="000000"/>
          <w:sz w:val="14"/>
          <w:szCs w:val="14"/>
        </w:rPr>
        <w:t>e,</w:t>
      </w:r>
      <w:r w:rsidR="0016352A">
        <w:rPr>
          <w:rFonts w:ascii="Times" w:hAnsi="Times"/>
          <w:color w:val="000000"/>
          <w:sz w:val="14"/>
          <w:szCs w:val="14"/>
        </w:rPr>
        <w:t xml:space="preserve"> quando ne ravvisa la necessità, può anche d'ufficio disporre</w:t>
      </w:r>
      <w:r w:rsidR="0016352A" w:rsidRPr="0016352A">
        <w:rPr>
          <w:rFonts w:ascii="Times" w:hAnsi="Times"/>
          <w:color w:val="000000"/>
          <w:sz w:val="14"/>
          <w:szCs w:val="14"/>
        </w:rPr>
        <w:t xml:space="preserve"> la</w:t>
      </w:r>
      <w:r w:rsidR="0016352A">
        <w:rPr>
          <w:rFonts w:ascii="Times" w:hAnsi="Times"/>
          <w:color w:val="000000"/>
          <w:sz w:val="14"/>
          <w:szCs w:val="14"/>
        </w:rPr>
        <w:t xml:space="preserve"> </w:t>
      </w:r>
      <w:r w:rsidR="0016352A" w:rsidRPr="0016352A">
        <w:rPr>
          <w:rFonts w:ascii="Times" w:hAnsi="Times"/>
          <w:color w:val="000000"/>
          <w:sz w:val="14"/>
          <w:szCs w:val="14"/>
        </w:rPr>
        <w:t>rinnov</w:t>
      </w:r>
      <w:r w:rsidR="00601755">
        <w:rPr>
          <w:rFonts w:ascii="Times" w:hAnsi="Times"/>
          <w:color w:val="000000"/>
          <w:sz w:val="14"/>
          <w:szCs w:val="14"/>
        </w:rPr>
        <w:t xml:space="preserve">azione davanti a </w:t>
      </w:r>
      <w:proofErr w:type="gramStart"/>
      <w:r w:rsidR="00601755">
        <w:rPr>
          <w:rFonts w:ascii="Times" w:hAnsi="Times"/>
          <w:color w:val="000000"/>
          <w:sz w:val="14"/>
          <w:szCs w:val="14"/>
        </w:rPr>
        <w:t>se'</w:t>
      </w:r>
      <w:proofErr w:type="gramEnd"/>
      <w:r w:rsidR="00601755">
        <w:rPr>
          <w:rFonts w:ascii="Times" w:hAnsi="Times"/>
          <w:color w:val="000000"/>
          <w:sz w:val="14"/>
          <w:szCs w:val="14"/>
        </w:rPr>
        <w:t xml:space="preserve"> di uno o </w:t>
      </w:r>
      <w:r w:rsidR="0016352A">
        <w:rPr>
          <w:rFonts w:ascii="Times" w:hAnsi="Times"/>
          <w:color w:val="000000"/>
          <w:sz w:val="14"/>
          <w:szCs w:val="14"/>
        </w:rPr>
        <w:t>più</w:t>
      </w:r>
      <w:r w:rsidR="007A34DF">
        <w:rPr>
          <w:rFonts w:ascii="Times" w:hAnsi="Times"/>
          <w:color w:val="000000"/>
          <w:sz w:val="14"/>
          <w:szCs w:val="14"/>
        </w:rPr>
        <w:t xml:space="preserve"> mezzi di </w:t>
      </w:r>
      <w:r w:rsidR="00A000EC">
        <w:rPr>
          <w:rFonts w:ascii="Times" w:hAnsi="Times"/>
          <w:color w:val="000000"/>
          <w:sz w:val="14"/>
          <w:szCs w:val="14"/>
        </w:rPr>
        <w:t xml:space="preserve">prova </w:t>
      </w:r>
      <w:r w:rsidR="0016352A" w:rsidRPr="0016352A">
        <w:rPr>
          <w:rFonts w:ascii="Times" w:hAnsi="Times"/>
          <w:color w:val="000000"/>
          <w:sz w:val="14"/>
          <w:szCs w:val="14"/>
        </w:rPr>
        <w:t>assunti</w:t>
      </w:r>
      <w:r w:rsidR="0016352A">
        <w:rPr>
          <w:rFonts w:ascii="Times" w:hAnsi="Times"/>
          <w:color w:val="000000"/>
          <w:sz w:val="14"/>
          <w:szCs w:val="14"/>
        </w:rPr>
        <w:t xml:space="preserve"> </w:t>
      </w:r>
      <w:r w:rsidR="0016352A" w:rsidRPr="0016352A">
        <w:rPr>
          <w:rFonts w:ascii="Times" w:hAnsi="Times"/>
          <w:color w:val="000000"/>
          <w:sz w:val="14"/>
          <w:szCs w:val="14"/>
        </w:rPr>
        <w:t>dall'istruttore ai sensi dell'articolo 350, quarto comma.</w:t>
      </w:r>
      <w:r w:rsidR="0016352A">
        <w:rPr>
          <w:rFonts w:ascii="Times" w:hAnsi="Times"/>
          <w:color w:val="000000"/>
          <w:sz w:val="14"/>
          <w:szCs w:val="14"/>
        </w:rPr>
        <w:t xml:space="preserve"> </w:t>
      </w:r>
      <w:r w:rsidR="0016352A" w:rsidRPr="0016352A">
        <w:rPr>
          <w:rFonts w:ascii="Times" w:hAnsi="Times"/>
          <w:color w:val="000000"/>
          <w:sz w:val="14"/>
          <w:szCs w:val="14"/>
          <w:vertAlign w:val="superscript"/>
        </w:rPr>
        <w:t>(2)</w:t>
      </w:r>
    </w:p>
    <w:p w:rsidR="005F2DEF" w:rsidRPr="000D3DF1" w:rsidRDefault="005F2DEF" w:rsidP="005F2DEF">
      <w:pPr>
        <w:widowControl w:val="0"/>
        <w:autoSpaceDE w:val="0"/>
        <w:autoSpaceDN w:val="0"/>
        <w:adjustRightInd w:val="0"/>
        <w:spacing w:after="0" w:line="240" w:lineRule="auto"/>
        <w:ind w:firstLine="284"/>
        <w:jc w:val="both"/>
        <w:rPr>
          <w:rFonts w:ascii="Times" w:hAnsi="Times" w:cs="Arial"/>
          <w:i/>
          <w:color w:val="000000"/>
          <w:sz w:val="14"/>
          <w:szCs w:val="14"/>
          <w:lang w:eastAsia="it-IT"/>
        </w:rPr>
      </w:pPr>
      <w:r w:rsidRPr="000D3DF1">
        <w:rPr>
          <w:rFonts w:ascii="Times" w:hAnsi="Times"/>
          <w:color w:val="000000"/>
          <w:sz w:val="14"/>
          <w:szCs w:val="14"/>
        </w:rPr>
        <w:t xml:space="preserve">Quando sia stato proposto appello immediato contro una delle sentenze previste dal n. 4 del secondo comma dell’articolo 279, il giudice d’appello non può disporre nuove prove riguardo alle domande e alle questioni rispetto alle quali il giudice di primo grado, non definendo il giudizio, abbia disposto, con separata ordinanza, la prosecuzione dell’istruzione. </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507B77" w:rsidRDefault="005F2DEF" w:rsidP="005F2DEF">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5F2DEF" w:rsidRDefault="005F2DEF" w:rsidP="005F2DEF">
      <w:pPr>
        <w:widowControl w:val="0"/>
        <w:pBdr>
          <w:left w:val="single" w:sz="24" w:space="4" w:color="808080"/>
        </w:pBdr>
        <w:spacing w:after="0" w:line="240" w:lineRule="auto"/>
        <w:ind w:left="142"/>
        <w:jc w:val="both"/>
        <w:rPr>
          <w:rFonts w:ascii="Arial" w:hAnsi="Arial" w:cs="Arial"/>
          <w:color w:val="000000"/>
          <w:sz w:val="12"/>
          <w:szCs w:val="12"/>
        </w:rPr>
      </w:pPr>
      <w:r w:rsidRPr="00507B77">
        <w:rPr>
          <w:rFonts w:ascii="Arial" w:hAnsi="Arial" w:cs="Arial"/>
          <w:color w:val="000000"/>
          <w:sz w:val="12"/>
          <w:szCs w:val="12"/>
          <w:vertAlign w:val="superscript"/>
        </w:rPr>
        <w:t>(1)</w:t>
      </w:r>
      <w:r w:rsidRPr="00507B77">
        <w:rPr>
          <w:rFonts w:ascii="Arial" w:hAnsi="Arial" w:cs="Arial"/>
          <w:color w:val="000000"/>
          <w:sz w:val="12"/>
          <w:szCs w:val="12"/>
        </w:rPr>
        <w:t xml:space="preserve"> Comma così sostituito dall’art. 58, l. 26 novembre 1990, n. 353, in vigore dal 30 aprile 1995.</w:t>
      </w:r>
    </w:p>
    <w:p w:rsidR="0016352A" w:rsidRPr="0016352A" w:rsidRDefault="0016352A" w:rsidP="005F2DEF">
      <w:pPr>
        <w:widowControl w:val="0"/>
        <w:pBdr>
          <w:left w:val="single" w:sz="24" w:space="4" w:color="808080"/>
        </w:pBdr>
        <w:spacing w:after="0" w:line="240" w:lineRule="auto"/>
        <w:ind w:left="142"/>
        <w:jc w:val="both"/>
        <w:rPr>
          <w:rFonts w:ascii="Arial" w:hAnsi="Arial" w:cs="Arial"/>
          <w:color w:val="000000"/>
          <w:sz w:val="12"/>
          <w:szCs w:val="12"/>
        </w:rPr>
      </w:pPr>
      <w:r w:rsidRPr="0016352A">
        <w:rPr>
          <w:rFonts w:ascii="Arial" w:hAnsi="Arial" w:cs="Arial"/>
          <w:color w:val="000000"/>
          <w:sz w:val="12"/>
          <w:szCs w:val="12"/>
          <w:vertAlign w:val="superscript"/>
        </w:rPr>
        <w:t>(2)</w:t>
      </w:r>
      <w:r>
        <w:rPr>
          <w:rFonts w:ascii="Arial" w:hAnsi="Arial" w:cs="Arial"/>
          <w:color w:val="000000"/>
          <w:sz w:val="12"/>
          <w:szCs w:val="12"/>
          <w:vertAlign w:val="superscript"/>
        </w:rPr>
        <w:t xml:space="preserve"> </w:t>
      </w:r>
      <w:r>
        <w:rPr>
          <w:rFonts w:ascii="Arial" w:hAnsi="Arial" w:cs="Arial"/>
          <w:color w:val="000000"/>
          <w:sz w:val="12"/>
          <w:szCs w:val="12"/>
        </w:rPr>
        <w:t xml:space="preserve">L’ultimo periodo del primo comma è stato aggiunto </w:t>
      </w:r>
      <w:r w:rsidRPr="00C93444">
        <w:rPr>
          <w:rFonts w:ascii="Arial" w:hAnsi="Arial" w:cs="Arial"/>
          <w:color w:val="000000"/>
          <w:sz w:val="12"/>
          <w:szCs w:val="16"/>
          <w:lang w:eastAsia="it-IT"/>
        </w:rPr>
        <w:t xml:space="preserve">dall’art. </w:t>
      </w:r>
      <w:r>
        <w:rPr>
          <w:rFonts w:ascii="Arial" w:hAnsi="Arial" w:cs="Arial"/>
          <w:color w:val="000000"/>
          <w:sz w:val="12"/>
          <w:szCs w:val="16"/>
          <w:lang w:eastAsia="it-IT"/>
        </w:rPr>
        <w:t xml:space="preserve">3, comma 36, </w:t>
      </w:r>
      <w:proofErr w:type="spellStart"/>
      <w:r>
        <w:rPr>
          <w:rFonts w:ascii="Arial" w:hAnsi="Arial" w:cs="Arial"/>
          <w:color w:val="000000"/>
          <w:sz w:val="12"/>
          <w:szCs w:val="16"/>
          <w:lang w:eastAsia="it-IT"/>
        </w:rPr>
        <w:t>lett</w:t>
      </w:r>
      <w:proofErr w:type="spellEnd"/>
      <w:r>
        <w:rPr>
          <w:rFonts w:ascii="Arial" w:hAnsi="Arial" w:cs="Arial"/>
          <w:color w:val="000000"/>
          <w:sz w:val="12"/>
          <w:szCs w:val="16"/>
          <w:lang w:eastAsia="it-IT"/>
        </w:rPr>
        <w:t>. o</w:t>
      </w:r>
      <w:r w:rsidRPr="00C93444">
        <w:rPr>
          <w:rFonts w:ascii="Arial" w:hAnsi="Arial" w:cs="Arial"/>
          <w:color w:val="000000"/>
          <w:sz w:val="12"/>
          <w:szCs w:val="16"/>
          <w:lang w:eastAsia="it-IT"/>
        </w:rPr>
        <w:t xml:space="preserve">, del d. </w:t>
      </w:r>
      <w:proofErr w:type="spellStart"/>
      <w:r w:rsidRPr="00C93444">
        <w:rPr>
          <w:rFonts w:ascii="Arial" w:hAnsi="Arial" w:cs="Arial"/>
          <w:color w:val="000000"/>
          <w:sz w:val="12"/>
          <w:szCs w:val="16"/>
          <w:lang w:eastAsia="it-IT"/>
        </w:rPr>
        <w:t>lgs</w:t>
      </w:r>
      <w:proofErr w:type="spellEnd"/>
      <w:r w:rsidRPr="00C93444">
        <w:rPr>
          <w:rFonts w:ascii="Arial" w:hAnsi="Arial" w:cs="Arial"/>
          <w:color w:val="000000"/>
          <w:sz w:val="12"/>
          <w:szCs w:val="16"/>
          <w:lang w:eastAsia="it-IT"/>
        </w:rPr>
        <w:t xml:space="preserve">. </w:t>
      </w:r>
      <w:r w:rsidRPr="00C93444">
        <w:rPr>
          <w:rFonts w:ascii="Arial" w:hAnsi="Arial" w:cs="Arial"/>
          <w:bCs/>
          <w:color w:val="000000"/>
          <w:sz w:val="12"/>
          <w:szCs w:val="16"/>
          <w:lang w:eastAsia="it-IT"/>
        </w:rPr>
        <w:t>10 ottobre 2022, n. 149</w:t>
      </w:r>
      <w:r>
        <w:rPr>
          <w:rFonts w:ascii="Arial" w:hAnsi="Arial" w:cs="Arial"/>
          <w:bCs/>
          <w:color w:val="000000"/>
          <w:sz w:val="12"/>
          <w:szCs w:val="16"/>
          <w:lang w:eastAsia="it-IT"/>
        </w:rPr>
        <w:t>, attuazione della l.</w:t>
      </w:r>
      <w:r w:rsidRPr="00C93444">
        <w:rPr>
          <w:rFonts w:ascii="Arial" w:hAnsi="Arial" w:cs="Arial"/>
          <w:bCs/>
          <w:color w:val="000000"/>
          <w:sz w:val="12"/>
          <w:szCs w:val="16"/>
          <w:lang w:eastAsia="it-IT"/>
        </w:rPr>
        <w:t xml:space="preserve"> 26 novembre 2021, n. 206</w:t>
      </w:r>
      <w:r>
        <w:rPr>
          <w:rFonts w:ascii="Arial" w:hAnsi="Arial" w:cs="Arial"/>
          <w:bCs/>
          <w:color w:val="000000"/>
          <w:sz w:val="12"/>
          <w:szCs w:val="16"/>
          <w:lang w:eastAsia="it-IT"/>
        </w:rPr>
        <w:t xml:space="preserve">. Il comma così riformato </w:t>
      </w:r>
      <w:r w:rsidR="00601755">
        <w:rPr>
          <w:rFonts w:ascii="Arial" w:hAnsi="Arial" w:cs="Arial"/>
          <w:bCs/>
          <w:color w:val="000000"/>
          <w:sz w:val="12"/>
          <w:szCs w:val="16"/>
          <w:lang w:eastAsia="it-IT"/>
        </w:rPr>
        <w:t>entra in vigore il 30 giugno 2023.</w:t>
      </w:r>
    </w:p>
    <w:p w:rsidR="005F2DEF" w:rsidRPr="000D3DF1" w:rsidRDefault="005F2DEF" w:rsidP="005F2DEF">
      <w:pPr>
        <w:widowControl w:val="0"/>
        <w:spacing w:after="0" w:line="240" w:lineRule="auto"/>
        <w:ind w:left="142"/>
        <w:jc w:val="both"/>
        <w:rPr>
          <w:rFonts w:ascii="Garamond" w:hAnsi="Garamond"/>
          <w:sz w:val="16"/>
          <w:szCs w:val="14"/>
        </w:rPr>
      </w:pPr>
    </w:p>
    <w:p w:rsidR="005F2DEF" w:rsidRPr="000D3DF1" w:rsidRDefault="005F2DEF" w:rsidP="005F2DEF">
      <w:pPr>
        <w:widowControl w:val="0"/>
        <w:pBdr>
          <w:left w:val="single" w:sz="24" w:space="4" w:color="BFBFBF"/>
        </w:pBdr>
        <w:spacing w:after="0" w:line="240" w:lineRule="auto"/>
        <w:ind w:left="142"/>
        <w:contextualSpacing/>
        <w:jc w:val="both"/>
        <w:rPr>
          <w:rFonts w:ascii="Garamond" w:hAnsi="Garamond" w:cs="Garamond"/>
          <w:color w:val="000000"/>
          <w:spacing w:val="-2"/>
          <w:sz w:val="16"/>
          <w:szCs w:val="16"/>
        </w:rPr>
      </w:pPr>
      <w:r w:rsidRPr="000D3DF1">
        <w:rPr>
          <w:rFonts w:ascii="Garamond" w:hAnsi="Garamond" w:cs="Garamond"/>
          <w:color w:val="000000"/>
          <w:spacing w:val="-2"/>
          <w:sz w:val="16"/>
          <w:szCs w:val="16"/>
        </w:rPr>
        <w:t xml:space="preserve">Il collegio pronuncia </w:t>
      </w:r>
      <w:r w:rsidRPr="000D3DF1">
        <w:rPr>
          <w:rFonts w:ascii="Garamond" w:hAnsi="Garamond" w:cs="Garamond"/>
          <w:b/>
          <w:color w:val="000000"/>
          <w:spacing w:val="-2"/>
          <w:sz w:val="16"/>
          <w:szCs w:val="16"/>
        </w:rPr>
        <w:t>ordinanza in materia di prove</w:t>
      </w:r>
      <w:r w:rsidRPr="000D3DF1">
        <w:rPr>
          <w:rFonts w:ascii="Garamond" w:hAnsi="Garamond" w:cs="Garamond"/>
          <w:color w:val="000000"/>
          <w:spacing w:val="-2"/>
          <w:sz w:val="16"/>
          <w:szCs w:val="16"/>
        </w:rPr>
        <w:t xml:space="preserve"> quando ritiene che: si debba procedere alla </w:t>
      </w:r>
      <w:r w:rsidRPr="000D3DF1">
        <w:rPr>
          <w:rFonts w:ascii="Garamond" w:hAnsi="Garamond" w:cs="Garamond"/>
          <w:b/>
          <w:color w:val="000000"/>
          <w:spacing w:val="-2"/>
          <w:sz w:val="16"/>
          <w:szCs w:val="16"/>
        </w:rPr>
        <w:t>rinnovazione totale o parziale delle prove già assunte</w:t>
      </w:r>
      <w:r w:rsidRPr="000D3DF1">
        <w:rPr>
          <w:rFonts w:ascii="Garamond" w:hAnsi="Garamond" w:cs="Garamond"/>
          <w:color w:val="000000"/>
          <w:spacing w:val="-2"/>
          <w:sz w:val="16"/>
          <w:szCs w:val="16"/>
        </w:rPr>
        <w:t xml:space="preserve"> in primo grado; </w:t>
      </w:r>
      <w:r w:rsidRPr="000D3DF1">
        <w:rPr>
          <w:rFonts w:ascii="Garamond" w:hAnsi="Garamond" w:cs="Garamond"/>
          <w:b/>
          <w:color w:val="000000"/>
          <w:spacing w:val="-2"/>
          <w:sz w:val="16"/>
          <w:szCs w:val="16"/>
        </w:rPr>
        <w:t>assumere una prova che sia stata illegittimamente</w:t>
      </w:r>
      <w:r w:rsidRPr="000D3DF1">
        <w:rPr>
          <w:rFonts w:ascii="Garamond" w:hAnsi="Garamond" w:cs="Garamond"/>
          <w:color w:val="000000"/>
          <w:spacing w:val="-2"/>
          <w:sz w:val="16"/>
          <w:szCs w:val="16"/>
        </w:rPr>
        <w:t xml:space="preserve"> negata in primo grado; </w:t>
      </w:r>
      <w:r w:rsidRPr="000D3DF1">
        <w:rPr>
          <w:rFonts w:ascii="Garamond" w:hAnsi="Garamond" w:cs="Garamond"/>
          <w:b/>
          <w:color w:val="000000"/>
          <w:spacing w:val="-2"/>
          <w:sz w:val="16"/>
          <w:szCs w:val="16"/>
        </w:rPr>
        <w:t>disporre l’assunzione di prove nuove</w:t>
      </w:r>
      <w:r w:rsidRPr="000D3DF1">
        <w:rPr>
          <w:rFonts w:ascii="Garamond" w:hAnsi="Garamond" w:cs="Garamond"/>
          <w:color w:val="000000"/>
          <w:spacing w:val="-2"/>
          <w:sz w:val="16"/>
          <w:szCs w:val="16"/>
        </w:rPr>
        <w:t xml:space="preserve"> nei casi previsti </w:t>
      </w:r>
      <w:r w:rsidR="00704061">
        <w:rPr>
          <w:rFonts w:ascii="Garamond" w:hAnsi="Garamond" w:cs="Garamond"/>
          <w:color w:val="000000"/>
          <w:spacing w:val="-2"/>
          <w:sz w:val="16"/>
          <w:szCs w:val="16"/>
        </w:rPr>
        <w:t>dagli artt. 344 e 345, 3° comma, quindi anche nel caso in cui vi sia un vizio che abbia inficiato la validità del giudizio di primo grado impedendo lo svolgimento dell’istruzione probatoria.</w:t>
      </w:r>
    </w:p>
    <w:p w:rsidR="005F2DEF" w:rsidRPr="000D3DF1" w:rsidRDefault="005F2DEF" w:rsidP="005F2DEF">
      <w:pPr>
        <w:widowControl w:val="0"/>
        <w:pBdr>
          <w:left w:val="single" w:sz="24" w:space="4" w:color="BFBFBF"/>
        </w:pBdr>
        <w:spacing w:after="0" w:line="240" w:lineRule="auto"/>
        <w:ind w:left="142"/>
        <w:contextualSpacing/>
        <w:jc w:val="both"/>
        <w:rPr>
          <w:rFonts w:ascii="Garamond" w:hAnsi="Garamond" w:cs="Garamond"/>
          <w:color w:val="000000"/>
          <w:sz w:val="16"/>
          <w:szCs w:val="16"/>
        </w:rPr>
      </w:pPr>
      <w:r w:rsidRPr="000D3DF1">
        <w:rPr>
          <w:rFonts w:ascii="Garamond" w:hAnsi="Garamond" w:cs="Garamond"/>
          <w:color w:val="000000"/>
          <w:sz w:val="16"/>
          <w:szCs w:val="16"/>
        </w:rPr>
        <w:t xml:space="preserve">Con la stessa ordinanza vengono anche disposte </w:t>
      </w:r>
      <w:r w:rsidRPr="000D3DF1">
        <w:rPr>
          <w:rFonts w:ascii="Garamond" w:hAnsi="Garamond" w:cs="Garamond"/>
          <w:b/>
          <w:color w:val="000000"/>
          <w:sz w:val="16"/>
          <w:szCs w:val="16"/>
        </w:rPr>
        <w:t>le modalità di assunzione delle prove</w:t>
      </w:r>
      <w:r w:rsidRPr="000D3DF1">
        <w:rPr>
          <w:rFonts w:ascii="Garamond" w:hAnsi="Garamond" w:cs="Garamond"/>
          <w:color w:val="000000"/>
          <w:sz w:val="16"/>
          <w:szCs w:val="16"/>
        </w:rPr>
        <w:t>.</w:t>
      </w:r>
    </w:p>
    <w:p w:rsidR="005F2DEF" w:rsidRDefault="005F2DEF" w:rsidP="005F2DEF">
      <w:pPr>
        <w:widowControl w:val="0"/>
        <w:pBdr>
          <w:left w:val="single" w:sz="24" w:space="4" w:color="BFBFBF"/>
        </w:pBdr>
        <w:spacing w:after="0" w:line="240" w:lineRule="auto"/>
        <w:ind w:left="142"/>
        <w:contextualSpacing/>
        <w:jc w:val="both"/>
        <w:rPr>
          <w:rFonts w:ascii="Garamond" w:hAnsi="Garamond" w:cs="Garamond"/>
          <w:color w:val="000000"/>
          <w:sz w:val="16"/>
          <w:szCs w:val="16"/>
        </w:rPr>
      </w:pPr>
      <w:r w:rsidRPr="000D3DF1">
        <w:rPr>
          <w:rFonts w:ascii="Garamond" w:hAnsi="Garamond" w:cs="Garamond"/>
          <w:color w:val="000000"/>
          <w:sz w:val="16"/>
          <w:szCs w:val="16"/>
        </w:rPr>
        <w:t xml:space="preserve">Quando </w:t>
      </w:r>
      <w:r w:rsidRPr="000D3DF1">
        <w:rPr>
          <w:rFonts w:ascii="Garamond" w:hAnsi="Garamond" w:cs="Garamond"/>
          <w:b/>
          <w:color w:val="000000"/>
          <w:sz w:val="16"/>
          <w:szCs w:val="16"/>
        </w:rPr>
        <w:t>sia impugnata una sentenza non definitiva</w:t>
      </w:r>
      <w:r w:rsidRPr="000D3DF1">
        <w:rPr>
          <w:rFonts w:ascii="Garamond" w:hAnsi="Garamond" w:cs="Garamond"/>
          <w:color w:val="000000"/>
          <w:sz w:val="16"/>
          <w:szCs w:val="16"/>
        </w:rPr>
        <w:t xml:space="preserve">, </w:t>
      </w:r>
      <w:r w:rsidRPr="000D3DF1">
        <w:rPr>
          <w:rFonts w:ascii="Garamond" w:hAnsi="Garamond" w:cs="Garamond"/>
          <w:b/>
          <w:color w:val="000000"/>
          <w:sz w:val="16"/>
          <w:szCs w:val="16"/>
        </w:rPr>
        <w:t>il collegio non può disporre l’assunzione di prove nuove in ordine alle domande e questioni su cui il giudice di primo grado abbia disposto la prosecuzione dell’istruzione</w:t>
      </w:r>
      <w:r w:rsidRPr="000D3DF1">
        <w:rPr>
          <w:rFonts w:ascii="Garamond" w:hAnsi="Garamond" w:cs="Garamond"/>
          <w:color w:val="000000"/>
          <w:sz w:val="16"/>
          <w:szCs w:val="16"/>
        </w:rPr>
        <w:t>.</w:t>
      </w:r>
    </w:p>
    <w:p w:rsidR="008F4CC2" w:rsidRPr="000D3DF1" w:rsidRDefault="008F4CC2" w:rsidP="005F2DEF">
      <w:pPr>
        <w:widowControl w:val="0"/>
        <w:pBdr>
          <w:left w:val="single" w:sz="24" w:space="4" w:color="BFBFBF"/>
        </w:pBdr>
        <w:spacing w:after="0" w:line="240" w:lineRule="auto"/>
        <w:ind w:left="142"/>
        <w:contextualSpacing/>
        <w:jc w:val="both"/>
        <w:rPr>
          <w:rFonts w:ascii="Garamond" w:hAnsi="Garamond" w:cs="Garamond"/>
          <w:color w:val="000000"/>
          <w:sz w:val="16"/>
          <w:szCs w:val="16"/>
        </w:rPr>
      </w:pPr>
      <w:r>
        <w:rPr>
          <w:rFonts w:ascii="Garamond" w:hAnsi="Garamond" w:cs="Garamond"/>
          <w:color w:val="000000"/>
          <w:sz w:val="16"/>
          <w:szCs w:val="16"/>
        </w:rPr>
        <w:t xml:space="preserve">Al primo comma è stato </w:t>
      </w:r>
      <w:r w:rsidR="007A34DF">
        <w:rPr>
          <w:rFonts w:ascii="Garamond" w:hAnsi="Garamond" w:cs="Garamond"/>
          <w:color w:val="000000"/>
          <w:sz w:val="16"/>
          <w:szCs w:val="16"/>
        </w:rPr>
        <w:t xml:space="preserve">aggiunto un nuovo periodo che disciplina l’attività istruttoria della corte d’appello in caso di nomina del giudice istruttore. </w:t>
      </w:r>
    </w:p>
    <w:p w:rsidR="005F2DEF" w:rsidRPr="000D3DF1" w:rsidRDefault="005F2DEF" w:rsidP="005F2DEF">
      <w:pPr>
        <w:widowControl w:val="0"/>
        <w:spacing w:after="0" w:line="240" w:lineRule="auto"/>
        <w:jc w:val="both"/>
        <w:rPr>
          <w:rFonts w:ascii="Garamond" w:hAnsi="Garamond"/>
          <w:sz w:val="16"/>
          <w:szCs w:val="14"/>
        </w:rPr>
      </w:pPr>
    </w:p>
    <w:p w:rsidR="008F4CC2" w:rsidRDefault="008F4CC2" w:rsidP="005F2DEF">
      <w:pPr>
        <w:widowControl w:val="0"/>
        <w:tabs>
          <w:tab w:val="left" w:pos="8010"/>
        </w:tabs>
        <w:spacing w:after="0" w:line="240" w:lineRule="auto"/>
        <w:ind w:firstLine="284"/>
        <w:jc w:val="both"/>
        <w:rPr>
          <w:rStyle w:val="NumeroarticoloCarattere1"/>
          <w:sz w:val="18"/>
          <w:szCs w:val="14"/>
        </w:rPr>
      </w:pPr>
    </w:p>
    <w:p w:rsidR="005F2DEF" w:rsidRPr="000D3DF1" w:rsidRDefault="005F2DEF" w:rsidP="005F2DEF">
      <w:pPr>
        <w:widowControl w:val="0"/>
        <w:tabs>
          <w:tab w:val="left" w:pos="8010"/>
        </w:tabs>
        <w:spacing w:after="0" w:line="240" w:lineRule="auto"/>
        <w:ind w:firstLine="284"/>
        <w:jc w:val="both"/>
        <w:rPr>
          <w:rFonts w:ascii="Times" w:hAnsi="Times"/>
          <w:bCs/>
          <w:iCs/>
          <w:color w:val="000000"/>
          <w:sz w:val="14"/>
          <w:szCs w:val="14"/>
        </w:rPr>
      </w:pPr>
      <w:r w:rsidRPr="000D3DF1">
        <w:rPr>
          <w:rStyle w:val="NumeroarticoloCarattere1"/>
          <w:sz w:val="18"/>
          <w:szCs w:val="14"/>
        </w:rPr>
        <w:t>357</w:t>
      </w:r>
      <w:r w:rsidRPr="000D3DF1">
        <w:rPr>
          <w:rFonts w:ascii="Times" w:hAnsi="Times"/>
          <w:b/>
          <w:color w:val="000000"/>
          <w:sz w:val="18"/>
          <w:szCs w:val="18"/>
        </w:rPr>
        <w:t>.</w:t>
      </w:r>
      <w:r w:rsidRPr="000D3DF1">
        <w:rPr>
          <w:rFonts w:ascii="Times" w:hAnsi="Times"/>
          <w:b/>
          <w:color w:val="000000"/>
          <w:sz w:val="14"/>
          <w:szCs w:val="14"/>
        </w:rPr>
        <w:t xml:space="preserve"> Reclamo contro ordinanze</w:t>
      </w:r>
      <w:r w:rsidRPr="000D3DF1">
        <w:rPr>
          <w:rFonts w:ascii="Times" w:hAnsi="Times"/>
          <w:color w:val="000000"/>
          <w:sz w:val="14"/>
          <w:szCs w:val="14"/>
        </w:rPr>
        <w:t xml:space="preserve"> </w:t>
      </w:r>
      <w:r w:rsidRPr="000D3DF1">
        <w:rPr>
          <w:rFonts w:ascii="Times" w:eastAsia="SimSun" w:hAnsi="Times"/>
          <w:bCs/>
          <w:color w:val="000000"/>
          <w:sz w:val="14"/>
          <w:szCs w:val="14"/>
          <w:lang w:eastAsia="zh-CN"/>
        </w:rPr>
        <w:t xml:space="preserve">–– </w:t>
      </w:r>
      <w:r w:rsidRPr="000D3DF1">
        <w:rPr>
          <w:rFonts w:ascii="Times" w:hAnsi="Times"/>
          <w:bCs/>
          <w:iCs/>
          <w:color w:val="000000"/>
          <w:sz w:val="14"/>
          <w:szCs w:val="14"/>
        </w:rPr>
        <w:t xml:space="preserve">[…] </w:t>
      </w:r>
      <w:r w:rsidRPr="000D3DF1">
        <w:rPr>
          <w:rFonts w:ascii="Times" w:hAnsi="Times"/>
          <w:bCs/>
          <w:iCs/>
          <w:color w:val="000000"/>
          <w:sz w:val="14"/>
          <w:szCs w:val="14"/>
          <w:vertAlign w:val="superscript"/>
        </w:rPr>
        <w:t>(1)</w:t>
      </w:r>
      <w:r w:rsidRPr="000D3DF1">
        <w:rPr>
          <w:rFonts w:ascii="Times" w:hAnsi="Times"/>
          <w:bCs/>
          <w:iCs/>
          <w:color w:val="000000"/>
          <w:sz w:val="14"/>
          <w:szCs w:val="14"/>
        </w:rPr>
        <w:t>.</w:t>
      </w:r>
    </w:p>
    <w:p w:rsidR="005F2DEF" w:rsidRPr="000D3DF1" w:rsidRDefault="005F2DEF" w:rsidP="005F2DEF">
      <w:pPr>
        <w:widowControl w:val="0"/>
        <w:tabs>
          <w:tab w:val="left" w:pos="8010"/>
        </w:tabs>
        <w:spacing w:after="0" w:line="240" w:lineRule="auto"/>
        <w:ind w:firstLine="284"/>
        <w:jc w:val="both"/>
        <w:rPr>
          <w:rFonts w:ascii="Times" w:hAnsi="Times"/>
          <w:bCs/>
          <w:iCs/>
          <w:color w:val="000000"/>
          <w:sz w:val="14"/>
          <w:szCs w:val="14"/>
        </w:rPr>
      </w:pPr>
    </w:p>
    <w:p w:rsidR="005F2DEF" w:rsidRPr="00507B77" w:rsidRDefault="005F2DEF" w:rsidP="005F2DEF">
      <w:pPr>
        <w:widowControl w:val="0"/>
        <w:spacing w:after="60" w:line="240" w:lineRule="auto"/>
        <w:ind w:firstLine="142"/>
        <w:jc w:val="both"/>
        <w:rPr>
          <w:rFonts w:ascii="Arial" w:hAnsi="Arial" w:cs="Arial"/>
          <w:b/>
          <w:i/>
          <w:color w:val="000000"/>
          <w:sz w:val="12"/>
          <w:szCs w:val="12"/>
          <w:lang w:eastAsia="it-IT"/>
        </w:rPr>
      </w:pPr>
      <w:r w:rsidRPr="00507B77">
        <w:rPr>
          <w:rFonts w:ascii="Arial" w:hAnsi="Arial" w:cs="Arial"/>
          <w:b/>
          <w:i/>
          <w:color w:val="000000"/>
          <w:sz w:val="12"/>
          <w:szCs w:val="12"/>
          <w:lang w:eastAsia="it-IT"/>
        </w:rPr>
        <w:t>Evoluzione normativa</w:t>
      </w:r>
    </w:p>
    <w:p w:rsidR="005F2DEF" w:rsidRPr="00507B77" w:rsidRDefault="005F2DEF" w:rsidP="005F2DEF">
      <w:pPr>
        <w:widowControl w:val="0"/>
        <w:pBdr>
          <w:left w:val="single" w:sz="24" w:space="4" w:color="808080"/>
        </w:pBdr>
        <w:spacing w:after="0" w:line="240" w:lineRule="auto"/>
        <w:ind w:left="142"/>
        <w:jc w:val="both"/>
        <w:rPr>
          <w:rFonts w:ascii="Arial" w:hAnsi="Arial" w:cs="Arial"/>
          <w:color w:val="000000"/>
          <w:sz w:val="12"/>
          <w:szCs w:val="12"/>
        </w:rPr>
      </w:pPr>
      <w:r w:rsidRPr="00507B77">
        <w:rPr>
          <w:rFonts w:ascii="Arial" w:hAnsi="Arial" w:cs="Arial"/>
          <w:color w:val="000000"/>
          <w:sz w:val="12"/>
          <w:szCs w:val="12"/>
          <w:vertAlign w:val="superscript"/>
        </w:rPr>
        <w:t>(1)</w:t>
      </w:r>
      <w:r w:rsidRPr="00507B77">
        <w:rPr>
          <w:rFonts w:ascii="Arial" w:hAnsi="Arial" w:cs="Arial"/>
          <w:color w:val="000000"/>
          <w:sz w:val="12"/>
          <w:szCs w:val="12"/>
        </w:rPr>
        <w:t xml:space="preserve"> Articolo abrogato dall’art. 89, primo comma, della l. 26 novembre 1990, n. 353.</w:t>
      </w:r>
    </w:p>
    <w:p w:rsidR="005F2DEF" w:rsidRPr="000D3DF1" w:rsidRDefault="005F2DEF" w:rsidP="005F2DEF">
      <w:pPr>
        <w:widowControl w:val="0"/>
        <w:spacing w:after="0" w:line="240" w:lineRule="auto"/>
        <w:jc w:val="both"/>
        <w:rPr>
          <w:rFonts w:ascii="Garamond" w:hAnsi="Garamond"/>
          <w:i/>
          <w:color w:val="000000" w:themeColor="text1"/>
          <w:sz w:val="16"/>
          <w:szCs w:val="16"/>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s="Arial"/>
          <w:i/>
          <w:color w:val="000000"/>
          <w:sz w:val="14"/>
          <w:szCs w:val="14"/>
        </w:rPr>
      </w:pPr>
      <w:r w:rsidRPr="000D3DF1">
        <w:rPr>
          <w:rStyle w:val="NumeroarticoloCarattere1"/>
          <w:sz w:val="18"/>
          <w:szCs w:val="14"/>
        </w:rPr>
        <w:t>358</w:t>
      </w:r>
      <w:r w:rsidRPr="000D3DF1">
        <w:rPr>
          <w:rFonts w:ascii="Times" w:hAnsi="Times"/>
          <w:b/>
          <w:bCs/>
          <w:color w:val="000000"/>
          <w:sz w:val="18"/>
          <w:szCs w:val="18"/>
        </w:rPr>
        <w:t>.</w:t>
      </w:r>
      <w:r w:rsidRPr="000D3DF1">
        <w:rPr>
          <w:rFonts w:ascii="Times" w:hAnsi="Times"/>
          <w:b/>
          <w:bCs/>
          <w:color w:val="000000"/>
          <w:sz w:val="14"/>
          <w:szCs w:val="14"/>
        </w:rPr>
        <w:t xml:space="preserve"> Non </w:t>
      </w:r>
      <w:proofErr w:type="spellStart"/>
      <w:r w:rsidRPr="000D3DF1">
        <w:rPr>
          <w:rFonts w:ascii="Times" w:hAnsi="Times"/>
          <w:b/>
          <w:bCs/>
          <w:color w:val="000000"/>
          <w:sz w:val="14"/>
          <w:szCs w:val="14"/>
        </w:rPr>
        <w:t>riproponibilità</w:t>
      </w:r>
      <w:proofErr w:type="spellEnd"/>
      <w:r w:rsidRPr="000D3DF1">
        <w:rPr>
          <w:rFonts w:ascii="Times" w:hAnsi="Times"/>
          <w:b/>
          <w:bCs/>
          <w:color w:val="000000"/>
          <w:sz w:val="14"/>
          <w:szCs w:val="14"/>
        </w:rPr>
        <w:t xml:space="preserve"> di appello dichiarato inammissibile o improcedibile. </w:t>
      </w:r>
      <w:r w:rsidRPr="000D3DF1">
        <w:rPr>
          <w:rFonts w:ascii="Times" w:eastAsia="SimSun" w:hAnsi="Times"/>
          <w:bCs/>
          <w:color w:val="000000"/>
          <w:sz w:val="14"/>
          <w:szCs w:val="14"/>
          <w:lang w:eastAsia="zh-CN"/>
        </w:rPr>
        <w:t>––</w:t>
      </w:r>
      <w:r w:rsidRPr="000D3DF1">
        <w:rPr>
          <w:rFonts w:ascii="Times" w:hAnsi="Times"/>
          <w:color w:val="000000"/>
          <w:sz w:val="14"/>
          <w:szCs w:val="14"/>
        </w:rPr>
        <w:t xml:space="preserve"> L’appello dichiarato inammissibile [325, 327, 329, 331, 339, 350] o improcedibile [348, 350] non può essere riproposto, anche se non è decorso il termine fissato dalla legge. </w:t>
      </w:r>
    </w:p>
    <w:p w:rsidR="005F2DEF" w:rsidRPr="000D3DF1" w:rsidRDefault="005F2DEF" w:rsidP="005F2DEF">
      <w:pPr>
        <w:widowControl w:val="0"/>
        <w:autoSpaceDE w:val="0"/>
        <w:autoSpaceDN w:val="0"/>
        <w:adjustRightInd w:val="0"/>
        <w:spacing w:after="0" w:line="240" w:lineRule="auto"/>
        <w:ind w:firstLine="284"/>
        <w:jc w:val="both"/>
        <w:rPr>
          <w:rFonts w:ascii="Garamond" w:hAnsi="Garamond"/>
          <w:sz w:val="16"/>
          <w:szCs w:val="14"/>
        </w:rPr>
      </w:pPr>
    </w:p>
    <w:p w:rsidR="005F2DEF" w:rsidRPr="000D3DF1" w:rsidRDefault="005F2DEF" w:rsidP="005F2DEF">
      <w:pPr>
        <w:widowControl w:val="0"/>
        <w:pBdr>
          <w:left w:val="single" w:sz="24" w:space="4" w:color="BFBFBF"/>
        </w:pBdr>
        <w:spacing w:after="0" w:line="240" w:lineRule="auto"/>
        <w:ind w:left="142"/>
        <w:contextualSpacing/>
        <w:jc w:val="both"/>
        <w:rPr>
          <w:rFonts w:ascii="Garamond" w:hAnsi="Garamond" w:cs="Garamond"/>
          <w:iCs/>
          <w:color w:val="000000"/>
          <w:sz w:val="16"/>
          <w:szCs w:val="16"/>
        </w:rPr>
      </w:pPr>
      <w:r w:rsidRPr="000D3DF1">
        <w:rPr>
          <w:rFonts w:ascii="Garamond" w:hAnsi="Garamond" w:cs="Garamond"/>
          <w:b/>
          <w:iCs/>
          <w:color w:val="000000"/>
          <w:sz w:val="16"/>
          <w:szCs w:val="16"/>
        </w:rPr>
        <w:t>Le</w:t>
      </w:r>
      <w:r w:rsidR="00704061">
        <w:rPr>
          <w:rFonts w:ascii="Garamond" w:hAnsi="Garamond" w:cs="Garamond"/>
          <w:b/>
          <w:iCs/>
          <w:color w:val="000000"/>
          <w:sz w:val="16"/>
          <w:szCs w:val="16"/>
        </w:rPr>
        <w:t xml:space="preserve"> tradizionali</w:t>
      </w:r>
      <w:r w:rsidRPr="000D3DF1">
        <w:rPr>
          <w:rFonts w:ascii="Garamond" w:hAnsi="Garamond" w:cs="Garamond"/>
          <w:b/>
          <w:iCs/>
          <w:color w:val="000000"/>
          <w:sz w:val="16"/>
          <w:szCs w:val="16"/>
        </w:rPr>
        <w:t xml:space="preserve"> cause di inammissibilità </w:t>
      </w:r>
      <w:r w:rsidRPr="000D3DF1">
        <w:rPr>
          <w:rFonts w:ascii="Garamond" w:hAnsi="Garamond" w:cs="Garamond"/>
          <w:iCs/>
          <w:color w:val="000000"/>
          <w:sz w:val="16"/>
          <w:szCs w:val="16"/>
        </w:rPr>
        <w:t xml:space="preserve">non attengono a requisiti intrinseci dell’atto di appello, ma ad aspetti </w:t>
      </w:r>
      <w:proofErr w:type="spellStart"/>
      <w:r w:rsidRPr="000D3DF1">
        <w:rPr>
          <w:rFonts w:ascii="Garamond" w:hAnsi="Garamond" w:cs="Garamond"/>
          <w:iCs/>
          <w:color w:val="000000"/>
          <w:sz w:val="16"/>
          <w:szCs w:val="16"/>
        </w:rPr>
        <w:t>extraformali</w:t>
      </w:r>
      <w:proofErr w:type="spellEnd"/>
      <w:r w:rsidRPr="000D3DF1">
        <w:rPr>
          <w:rFonts w:ascii="Garamond" w:hAnsi="Garamond" w:cs="Garamond"/>
          <w:iCs/>
          <w:color w:val="000000"/>
          <w:sz w:val="16"/>
          <w:szCs w:val="16"/>
        </w:rPr>
        <w:t xml:space="preserve">: così l’appello proposto dopo la decorrenza del termine o dopo aver fatto acquiescenza alla sentenza; quello proposto in mancanza di una o più condizioni per impugnare; in caso di mancata integrazione del contraddittorio </w:t>
      </w:r>
      <w:r w:rsidRPr="000D3DF1">
        <w:rPr>
          <w:rFonts w:ascii="Garamond" w:hAnsi="Garamond" w:cs="Garamond"/>
          <w:i/>
          <w:iCs/>
          <w:color w:val="000000"/>
          <w:sz w:val="16"/>
          <w:szCs w:val="16"/>
        </w:rPr>
        <w:t>ex</w:t>
      </w:r>
      <w:r w:rsidRPr="000D3DF1">
        <w:rPr>
          <w:rFonts w:ascii="Garamond" w:hAnsi="Garamond" w:cs="Garamond"/>
          <w:iCs/>
          <w:color w:val="000000"/>
          <w:sz w:val="16"/>
          <w:szCs w:val="16"/>
        </w:rPr>
        <w:t xml:space="preserve"> art. 331 ed in caso di proposizione di domande nuove. </w:t>
      </w:r>
    </w:p>
    <w:p w:rsidR="005F2DEF" w:rsidRPr="000D3DF1" w:rsidRDefault="005F2DEF" w:rsidP="005F2DEF">
      <w:pPr>
        <w:widowControl w:val="0"/>
        <w:pBdr>
          <w:left w:val="single" w:sz="24" w:space="4" w:color="BFBFBF"/>
        </w:pBdr>
        <w:spacing w:after="0"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Ai tradizionali motivi di inammissibilità vanno aggiunti quelli recentemente introdotti agli artt. 342 e 348-</w:t>
      </w:r>
      <w:r w:rsidRPr="000D3DF1">
        <w:rPr>
          <w:rFonts w:ascii="Garamond" w:hAnsi="Garamond" w:cs="Garamond"/>
          <w:i/>
          <w:iCs/>
          <w:color w:val="000000"/>
          <w:sz w:val="16"/>
          <w:szCs w:val="16"/>
        </w:rPr>
        <w:t>bis</w:t>
      </w:r>
      <w:r w:rsidRPr="000D3DF1">
        <w:rPr>
          <w:rFonts w:ascii="Garamond" w:hAnsi="Garamond" w:cs="Garamond"/>
          <w:iCs/>
          <w:color w:val="000000"/>
          <w:sz w:val="16"/>
          <w:szCs w:val="16"/>
        </w:rPr>
        <w:t>.</w:t>
      </w:r>
    </w:p>
    <w:p w:rsidR="005F2DEF" w:rsidRPr="000D3DF1" w:rsidRDefault="005F2DEF" w:rsidP="005F2DEF">
      <w:pPr>
        <w:widowControl w:val="0"/>
        <w:pBdr>
          <w:left w:val="single" w:sz="24" w:space="4" w:color="BFBFBF"/>
        </w:pBdr>
        <w:spacing w:after="0" w:line="240" w:lineRule="auto"/>
        <w:ind w:left="142"/>
        <w:contextualSpacing/>
        <w:jc w:val="both"/>
        <w:rPr>
          <w:rFonts w:ascii="Garamond" w:hAnsi="Garamond" w:cs="Garamond"/>
          <w:iCs/>
          <w:color w:val="000000"/>
          <w:sz w:val="16"/>
          <w:szCs w:val="16"/>
        </w:rPr>
      </w:pPr>
      <w:r w:rsidRPr="000D3DF1">
        <w:rPr>
          <w:rFonts w:ascii="Garamond" w:hAnsi="Garamond" w:cs="Garamond"/>
          <w:b/>
          <w:iCs/>
          <w:color w:val="000000"/>
          <w:sz w:val="16"/>
          <w:szCs w:val="16"/>
        </w:rPr>
        <w:t>L’improcedibilità</w:t>
      </w:r>
      <w:r w:rsidRPr="000D3DF1">
        <w:rPr>
          <w:rFonts w:ascii="Garamond" w:hAnsi="Garamond" w:cs="Garamond"/>
          <w:iCs/>
          <w:color w:val="000000"/>
          <w:sz w:val="16"/>
          <w:szCs w:val="16"/>
        </w:rPr>
        <w:t xml:space="preserve"> è dovuta all’inerzia dell’appellante: i casi di improcedibilità sono quelli previsti dagli artt. 332 e 348. </w:t>
      </w:r>
    </w:p>
    <w:p w:rsidR="005F2DEF" w:rsidRPr="000D3DF1" w:rsidRDefault="005F2DEF" w:rsidP="005F2DEF">
      <w:pPr>
        <w:widowControl w:val="0"/>
        <w:pBdr>
          <w:left w:val="single" w:sz="24" w:space="4" w:color="BFBFBF"/>
        </w:pBdr>
        <w:spacing w:after="0" w:line="240" w:lineRule="auto"/>
        <w:ind w:left="142"/>
        <w:contextualSpacing/>
        <w:jc w:val="both"/>
        <w:rPr>
          <w:rFonts w:ascii="Garamond" w:hAnsi="Garamond" w:cs="Garamond"/>
          <w:iCs/>
          <w:color w:val="000000"/>
          <w:sz w:val="16"/>
          <w:szCs w:val="16"/>
        </w:rPr>
      </w:pPr>
      <w:r w:rsidRPr="000D3DF1">
        <w:rPr>
          <w:rFonts w:ascii="Garamond" w:hAnsi="Garamond" w:cs="Garamond"/>
          <w:iCs/>
          <w:color w:val="000000"/>
          <w:sz w:val="16"/>
          <w:szCs w:val="16"/>
        </w:rPr>
        <w:t xml:space="preserve">La dichiarazione di inammissibilità ovvero di improcedibilità comporta l’impossibilità di riproporre l’appello quand’anche non siano decorsi i termini, con conseguente </w:t>
      </w:r>
      <w:r w:rsidRPr="000D3DF1">
        <w:rPr>
          <w:rFonts w:ascii="Garamond" w:hAnsi="Garamond" w:cs="Garamond"/>
          <w:b/>
          <w:iCs/>
          <w:color w:val="000000"/>
          <w:sz w:val="16"/>
          <w:szCs w:val="16"/>
        </w:rPr>
        <w:t>passaggio in giudicato delle parti della sentenza impugnate</w:t>
      </w:r>
      <w:r w:rsidRPr="000D3DF1">
        <w:rPr>
          <w:rFonts w:ascii="Garamond" w:hAnsi="Garamond" w:cs="Garamond"/>
          <w:iCs/>
          <w:color w:val="000000"/>
          <w:sz w:val="16"/>
          <w:szCs w:val="16"/>
        </w:rPr>
        <w:t xml:space="preserve">. </w:t>
      </w:r>
    </w:p>
    <w:p w:rsidR="005F2DEF" w:rsidRPr="000D3DF1" w:rsidRDefault="005F2DEF" w:rsidP="005F2DEF">
      <w:pPr>
        <w:widowControl w:val="0"/>
        <w:spacing w:after="0" w:line="240" w:lineRule="auto"/>
        <w:jc w:val="both"/>
        <w:rPr>
          <w:rFonts w:ascii="Garamond" w:hAnsi="Garamond"/>
          <w:sz w:val="16"/>
          <w:szCs w:val="14"/>
        </w:rPr>
      </w:pPr>
    </w:p>
    <w:p w:rsidR="005F2DEF" w:rsidRPr="000D3DF1" w:rsidRDefault="005F2DEF" w:rsidP="005F2DEF">
      <w:pPr>
        <w:widowControl w:val="0"/>
        <w:autoSpaceDE w:val="0"/>
        <w:autoSpaceDN w:val="0"/>
        <w:adjustRightInd w:val="0"/>
        <w:spacing w:after="0" w:line="240" w:lineRule="auto"/>
        <w:ind w:firstLine="284"/>
        <w:jc w:val="both"/>
        <w:rPr>
          <w:rFonts w:ascii="Times" w:hAnsi="Times"/>
          <w:color w:val="000000"/>
          <w:sz w:val="14"/>
          <w:szCs w:val="14"/>
        </w:rPr>
      </w:pPr>
      <w:r w:rsidRPr="000D3DF1">
        <w:rPr>
          <w:rStyle w:val="NumeroarticoloCarattere1"/>
          <w:sz w:val="18"/>
          <w:szCs w:val="14"/>
        </w:rPr>
        <w:t>359</w:t>
      </w:r>
      <w:r w:rsidRPr="000D3DF1">
        <w:rPr>
          <w:rFonts w:ascii="Times" w:hAnsi="Times"/>
          <w:b/>
          <w:bCs/>
          <w:color w:val="000000"/>
          <w:sz w:val="18"/>
          <w:szCs w:val="18"/>
        </w:rPr>
        <w:t xml:space="preserve">. </w:t>
      </w:r>
      <w:r w:rsidRPr="000D3DF1">
        <w:rPr>
          <w:rFonts w:ascii="Times" w:hAnsi="Times"/>
          <w:b/>
          <w:bCs/>
          <w:color w:val="000000"/>
          <w:sz w:val="14"/>
          <w:szCs w:val="14"/>
        </w:rPr>
        <w:t xml:space="preserve">Rinvio alle norme relative al procedimento davanti al Tribunale. </w:t>
      </w:r>
      <w:r w:rsidRPr="000D3DF1">
        <w:rPr>
          <w:rFonts w:ascii="Times" w:eastAsia="SimSun" w:hAnsi="Times"/>
          <w:bCs/>
          <w:color w:val="000000"/>
          <w:sz w:val="14"/>
          <w:szCs w:val="14"/>
          <w:lang w:eastAsia="zh-CN"/>
        </w:rPr>
        <w:t>––</w:t>
      </w:r>
      <w:r w:rsidRPr="000D3DF1">
        <w:rPr>
          <w:rFonts w:ascii="Times" w:hAnsi="Times"/>
          <w:b/>
          <w:bCs/>
          <w:color w:val="000000"/>
          <w:sz w:val="14"/>
          <w:szCs w:val="14"/>
        </w:rPr>
        <w:t xml:space="preserve"> </w:t>
      </w:r>
      <w:r w:rsidRPr="000D3DF1">
        <w:rPr>
          <w:rFonts w:ascii="Times" w:hAnsi="Times"/>
          <w:bCs/>
          <w:color w:val="000000"/>
          <w:sz w:val="14"/>
          <w:szCs w:val="14"/>
        </w:rPr>
        <w:t xml:space="preserve">Nei procedimenti d’appello davanti alla corte o al Tribunale si osservano, in quanto applicabili, le norme dettate per il procedimento di primo grado davanti al Tribunale, se non sono incompatibili con le disposizioni del presente capo [132 </w:t>
      </w:r>
      <w:proofErr w:type="spellStart"/>
      <w:r w:rsidRPr="000D3DF1">
        <w:rPr>
          <w:rFonts w:ascii="Times" w:hAnsi="Times"/>
          <w:bCs/>
          <w:color w:val="000000"/>
          <w:sz w:val="14"/>
          <w:szCs w:val="14"/>
        </w:rPr>
        <w:t>att</w:t>
      </w:r>
      <w:proofErr w:type="spellEnd"/>
      <w:r w:rsidRPr="000D3DF1">
        <w:rPr>
          <w:rFonts w:ascii="Times" w:hAnsi="Times"/>
          <w:bCs/>
          <w:color w:val="000000"/>
          <w:sz w:val="14"/>
          <w:szCs w:val="14"/>
        </w:rPr>
        <w:t>.]</w:t>
      </w:r>
      <w:r w:rsidRPr="000D3DF1">
        <w:rPr>
          <w:rFonts w:ascii="Times" w:hAnsi="Times"/>
          <w:color w:val="000000"/>
          <w:sz w:val="14"/>
          <w:szCs w:val="14"/>
        </w:rPr>
        <w:t>.</w:t>
      </w:r>
    </w:p>
    <w:p w:rsidR="005F2DEF" w:rsidRPr="000D3DF1" w:rsidRDefault="005F2DEF" w:rsidP="005F2DEF">
      <w:pPr>
        <w:widowControl w:val="0"/>
        <w:spacing w:after="0" w:line="240" w:lineRule="auto"/>
        <w:jc w:val="both"/>
        <w:rPr>
          <w:rFonts w:ascii="Garamond" w:hAnsi="Garamond"/>
          <w:sz w:val="16"/>
          <w:szCs w:val="14"/>
        </w:rPr>
      </w:pPr>
    </w:p>
    <w:p w:rsidR="005F2DEF" w:rsidRPr="000D3DF1" w:rsidRDefault="005F2DEF" w:rsidP="005F2DEF">
      <w:pPr>
        <w:widowControl w:val="0"/>
        <w:pBdr>
          <w:left w:val="single" w:sz="24" w:space="4" w:color="BFBFBF"/>
        </w:pBdr>
        <w:spacing w:line="240" w:lineRule="auto"/>
        <w:ind w:left="142"/>
        <w:contextualSpacing/>
        <w:jc w:val="both"/>
        <w:rPr>
          <w:rFonts w:ascii="Garamond" w:hAnsi="Garamond" w:cs="Garamond"/>
          <w:color w:val="000000"/>
          <w:sz w:val="16"/>
          <w:szCs w:val="16"/>
        </w:rPr>
      </w:pPr>
      <w:r w:rsidRPr="000D3DF1">
        <w:rPr>
          <w:rFonts w:ascii="Garamond" w:hAnsi="Garamond" w:cs="Garamond"/>
          <w:color w:val="000000"/>
          <w:sz w:val="16"/>
          <w:szCs w:val="16"/>
        </w:rPr>
        <w:t xml:space="preserve">Si tratta di una norma di chiusura che colma i vuoti lasciati dal legislatore nella disciplina del giudizio d’appello </w:t>
      </w:r>
      <w:r w:rsidRPr="000D3DF1">
        <w:rPr>
          <w:rFonts w:ascii="Garamond" w:hAnsi="Garamond" w:cs="Garamond"/>
          <w:b/>
          <w:color w:val="000000"/>
          <w:sz w:val="16"/>
          <w:szCs w:val="16"/>
        </w:rPr>
        <w:t>mediante rinvio alla disciplina del procedimento di primo grado davanti al Tribunale, nei limiti della compatibilità</w:t>
      </w:r>
      <w:r w:rsidRPr="000D3DF1">
        <w:rPr>
          <w:rFonts w:ascii="Garamond" w:hAnsi="Garamond" w:cs="Garamond"/>
          <w:color w:val="000000"/>
          <w:sz w:val="16"/>
          <w:szCs w:val="16"/>
        </w:rPr>
        <w:t xml:space="preserve">. </w:t>
      </w:r>
    </w:p>
    <w:p w:rsidR="005F2DEF" w:rsidRPr="000D3DF1" w:rsidRDefault="005F2DEF" w:rsidP="005F2DEF">
      <w:pPr>
        <w:widowControl w:val="0"/>
        <w:spacing w:after="0" w:line="240" w:lineRule="auto"/>
        <w:jc w:val="both"/>
        <w:outlineLvl w:val="0"/>
        <w:rPr>
          <w:rFonts w:ascii="Times" w:hAnsi="Times"/>
          <w:bCs/>
          <w:caps/>
          <w:color w:val="000000" w:themeColor="text1"/>
          <w:sz w:val="14"/>
          <w:szCs w:val="14"/>
        </w:rPr>
      </w:pPr>
      <w:bookmarkStart w:id="9" w:name="_GoBack"/>
      <w:bookmarkEnd w:id="9"/>
    </w:p>
    <w:p w:rsidR="00525EE8" w:rsidRDefault="00525EE8"/>
    <w:sectPr w:rsidR="00525E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4E"/>
    <w:rsid w:val="00030955"/>
    <w:rsid w:val="0004643D"/>
    <w:rsid w:val="00054B32"/>
    <w:rsid w:val="00080954"/>
    <w:rsid w:val="000B6237"/>
    <w:rsid w:val="000D7C48"/>
    <w:rsid w:val="000E585E"/>
    <w:rsid w:val="00115AFB"/>
    <w:rsid w:val="00144FB1"/>
    <w:rsid w:val="00147748"/>
    <w:rsid w:val="001551E5"/>
    <w:rsid w:val="0016352A"/>
    <w:rsid w:val="001E4272"/>
    <w:rsid w:val="00221438"/>
    <w:rsid w:val="00244208"/>
    <w:rsid w:val="002616E8"/>
    <w:rsid w:val="0027011F"/>
    <w:rsid w:val="00276707"/>
    <w:rsid w:val="002B40D9"/>
    <w:rsid w:val="002F0F50"/>
    <w:rsid w:val="003122C9"/>
    <w:rsid w:val="00347321"/>
    <w:rsid w:val="00357238"/>
    <w:rsid w:val="00360904"/>
    <w:rsid w:val="00361953"/>
    <w:rsid w:val="00361B95"/>
    <w:rsid w:val="0036320F"/>
    <w:rsid w:val="0039462F"/>
    <w:rsid w:val="003A79C4"/>
    <w:rsid w:val="003B3F4E"/>
    <w:rsid w:val="003F24C0"/>
    <w:rsid w:val="0040662B"/>
    <w:rsid w:val="00452558"/>
    <w:rsid w:val="00453199"/>
    <w:rsid w:val="00462E49"/>
    <w:rsid w:val="00463A7B"/>
    <w:rsid w:val="00464278"/>
    <w:rsid w:val="00485ECF"/>
    <w:rsid w:val="00493CA3"/>
    <w:rsid w:val="00495C99"/>
    <w:rsid w:val="004A2FCD"/>
    <w:rsid w:val="004A52CE"/>
    <w:rsid w:val="004B1324"/>
    <w:rsid w:val="004C5CA4"/>
    <w:rsid w:val="00500584"/>
    <w:rsid w:val="00506993"/>
    <w:rsid w:val="00516717"/>
    <w:rsid w:val="00525EE8"/>
    <w:rsid w:val="00526020"/>
    <w:rsid w:val="005376DE"/>
    <w:rsid w:val="005456C7"/>
    <w:rsid w:val="00547B9B"/>
    <w:rsid w:val="0055144C"/>
    <w:rsid w:val="00562F1A"/>
    <w:rsid w:val="00565454"/>
    <w:rsid w:val="00585E0D"/>
    <w:rsid w:val="005D4EBB"/>
    <w:rsid w:val="005E326E"/>
    <w:rsid w:val="005F2DEF"/>
    <w:rsid w:val="00601755"/>
    <w:rsid w:val="00612F2D"/>
    <w:rsid w:val="006348CE"/>
    <w:rsid w:val="006355DD"/>
    <w:rsid w:val="006451C7"/>
    <w:rsid w:val="00653CAA"/>
    <w:rsid w:val="00683DFD"/>
    <w:rsid w:val="006B40FE"/>
    <w:rsid w:val="006B698A"/>
    <w:rsid w:val="006D224A"/>
    <w:rsid w:val="006D5804"/>
    <w:rsid w:val="006D78FC"/>
    <w:rsid w:val="006E7CB3"/>
    <w:rsid w:val="006F07F2"/>
    <w:rsid w:val="00704061"/>
    <w:rsid w:val="0070520C"/>
    <w:rsid w:val="0070796F"/>
    <w:rsid w:val="00730891"/>
    <w:rsid w:val="00742BC5"/>
    <w:rsid w:val="007720D2"/>
    <w:rsid w:val="007837E0"/>
    <w:rsid w:val="007A34DF"/>
    <w:rsid w:val="007D1B12"/>
    <w:rsid w:val="007D2BEF"/>
    <w:rsid w:val="007E6617"/>
    <w:rsid w:val="008303BC"/>
    <w:rsid w:val="008375CF"/>
    <w:rsid w:val="008604FD"/>
    <w:rsid w:val="0086210F"/>
    <w:rsid w:val="008C1480"/>
    <w:rsid w:val="008F4CC2"/>
    <w:rsid w:val="009060CD"/>
    <w:rsid w:val="009542CF"/>
    <w:rsid w:val="009B7486"/>
    <w:rsid w:val="00A000EC"/>
    <w:rsid w:val="00A31DDB"/>
    <w:rsid w:val="00AD6BF5"/>
    <w:rsid w:val="00AE1875"/>
    <w:rsid w:val="00AF0762"/>
    <w:rsid w:val="00B44BA2"/>
    <w:rsid w:val="00B457B7"/>
    <w:rsid w:val="00BB22D0"/>
    <w:rsid w:val="00BD57CD"/>
    <w:rsid w:val="00BF17EF"/>
    <w:rsid w:val="00C216A5"/>
    <w:rsid w:val="00C3474D"/>
    <w:rsid w:val="00C61441"/>
    <w:rsid w:val="00C93444"/>
    <w:rsid w:val="00CD3641"/>
    <w:rsid w:val="00CD7394"/>
    <w:rsid w:val="00D17345"/>
    <w:rsid w:val="00D90C48"/>
    <w:rsid w:val="00E11384"/>
    <w:rsid w:val="00E2523C"/>
    <w:rsid w:val="00E26390"/>
    <w:rsid w:val="00EA2673"/>
    <w:rsid w:val="00EA66D4"/>
    <w:rsid w:val="00EB0C85"/>
    <w:rsid w:val="00F2662E"/>
    <w:rsid w:val="00F30608"/>
    <w:rsid w:val="00FA238A"/>
    <w:rsid w:val="00FB740D"/>
    <w:rsid w:val="00FC5B24"/>
    <w:rsid w:val="00FC6A38"/>
    <w:rsid w:val="00FF7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1A8B"/>
  <w15:chartTrackingRefBased/>
  <w15:docId w15:val="{8E9857C4-277D-4FEB-BDB2-F00E64F6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2DEF"/>
  </w:style>
  <w:style w:type="paragraph" w:styleId="Titolo2">
    <w:name w:val="heading 2"/>
    <w:basedOn w:val="Normale"/>
    <w:next w:val="Normale"/>
    <w:link w:val="Titolo2Carattere"/>
    <w:uiPriority w:val="9"/>
    <w:semiHidden/>
    <w:unhideWhenUsed/>
    <w:qFormat/>
    <w:rsid w:val="00C934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C934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oarticolo">
    <w:name w:val="numeroarticolo"/>
    <w:basedOn w:val="Normale"/>
    <w:link w:val="numeroarticoloCarattere"/>
    <w:qFormat/>
    <w:rsid w:val="005F2DEF"/>
    <w:pPr>
      <w:widowControl w:val="0"/>
      <w:spacing w:after="0" w:line="240" w:lineRule="auto"/>
      <w:jc w:val="center"/>
    </w:pPr>
    <w:rPr>
      <w:rFonts w:ascii="Times" w:eastAsia="Times New Roman" w:hAnsi="Times" w:cs="Times New Roman"/>
      <w:b/>
      <w:sz w:val="20"/>
      <w:szCs w:val="24"/>
      <w:lang w:eastAsia="it-IT"/>
    </w:rPr>
  </w:style>
  <w:style w:type="character" w:customStyle="1" w:styleId="numeroarticoloCarattere">
    <w:name w:val="numeroarticolo Carattere"/>
    <w:link w:val="numeroarticolo"/>
    <w:qFormat/>
    <w:rsid w:val="005F2DEF"/>
    <w:rPr>
      <w:rFonts w:ascii="Times" w:eastAsia="Times New Roman" w:hAnsi="Times" w:cs="Times New Roman"/>
      <w:b/>
      <w:sz w:val="20"/>
      <w:szCs w:val="24"/>
      <w:lang w:eastAsia="it-IT"/>
    </w:rPr>
  </w:style>
  <w:style w:type="paragraph" w:customStyle="1" w:styleId="Default">
    <w:name w:val="Default"/>
    <w:uiPriority w:val="99"/>
    <w:qFormat/>
    <w:rsid w:val="005F2D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Grigliamedia22">
    <w:name w:val="Griglia media 22"/>
    <w:link w:val="Grigliamedia2Carattere"/>
    <w:uiPriority w:val="1"/>
    <w:qFormat/>
    <w:rsid w:val="005F2DEF"/>
    <w:pPr>
      <w:spacing w:after="0" w:line="240" w:lineRule="auto"/>
    </w:pPr>
    <w:rPr>
      <w:rFonts w:ascii="Calibri" w:eastAsia="Times New Roman" w:hAnsi="Calibri" w:cs="Times New Roman"/>
      <w:sz w:val="20"/>
      <w:szCs w:val="20"/>
      <w:lang w:eastAsia="it-IT"/>
    </w:rPr>
  </w:style>
  <w:style w:type="character" w:customStyle="1" w:styleId="Grigliamedia2Carattere">
    <w:name w:val="Griglia media 2 Carattere"/>
    <w:link w:val="Grigliamedia22"/>
    <w:uiPriority w:val="1"/>
    <w:rsid w:val="005F2DEF"/>
    <w:rPr>
      <w:rFonts w:ascii="Calibri" w:eastAsia="Times New Roman" w:hAnsi="Calibri" w:cs="Times New Roman"/>
      <w:sz w:val="20"/>
      <w:szCs w:val="20"/>
      <w:lang w:eastAsia="it-IT"/>
    </w:rPr>
  </w:style>
  <w:style w:type="character" w:customStyle="1" w:styleId="NumeroarticoloCarattere1">
    <w:name w:val="Numeroarticolo Carattere1"/>
    <w:qFormat/>
    <w:rsid w:val="005F2DEF"/>
    <w:rPr>
      <w:rFonts w:ascii="Times" w:eastAsia="Arial Unicode MS" w:hAnsi="Times"/>
      <w:b/>
      <w:bCs/>
      <w:sz w:val="20"/>
      <w:szCs w:val="16"/>
      <w:lang w:eastAsia="it-IT"/>
    </w:rPr>
  </w:style>
  <w:style w:type="paragraph" w:styleId="PreformattatoHTML">
    <w:name w:val="HTML Preformatted"/>
    <w:basedOn w:val="Normale"/>
    <w:link w:val="PreformattatoHTMLCarattere"/>
    <w:uiPriority w:val="99"/>
    <w:semiHidden/>
    <w:unhideWhenUsed/>
    <w:rsid w:val="002B40D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2B40D9"/>
    <w:rPr>
      <w:rFonts w:ascii="Consolas" w:hAnsi="Consolas"/>
      <w:sz w:val="20"/>
      <w:szCs w:val="20"/>
    </w:rPr>
  </w:style>
  <w:style w:type="character" w:customStyle="1" w:styleId="Titolo2Carattere">
    <w:name w:val="Titolo 2 Carattere"/>
    <w:basedOn w:val="Carpredefinitoparagrafo"/>
    <w:link w:val="Titolo2"/>
    <w:uiPriority w:val="9"/>
    <w:semiHidden/>
    <w:rsid w:val="00C93444"/>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C93444"/>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5D4EBB"/>
    <w:rPr>
      <w:color w:val="0563C1" w:themeColor="hyperlink"/>
      <w:u w:val="single"/>
    </w:rPr>
  </w:style>
  <w:style w:type="character" w:customStyle="1" w:styleId="corsivo">
    <w:name w:val="corsivo"/>
    <w:basedOn w:val="Carpredefinitoparagrafo"/>
    <w:rsid w:val="0008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004">
      <w:bodyDiv w:val="1"/>
      <w:marLeft w:val="0"/>
      <w:marRight w:val="0"/>
      <w:marTop w:val="0"/>
      <w:marBottom w:val="0"/>
      <w:divBdr>
        <w:top w:val="none" w:sz="0" w:space="0" w:color="auto"/>
        <w:left w:val="none" w:sz="0" w:space="0" w:color="auto"/>
        <w:bottom w:val="none" w:sz="0" w:space="0" w:color="auto"/>
        <w:right w:val="none" w:sz="0" w:space="0" w:color="auto"/>
      </w:divBdr>
    </w:div>
    <w:div w:id="31077124">
      <w:bodyDiv w:val="1"/>
      <w:marLeft w:val="0"/>
      <w:marRight w:val="0"/>
      <w:marTop w:val="0"/>
      <w:marBottom w:val="0"/>
      <w:divBdr>
        <w:top w:val="none" w:sz="0" w:space="0" w:color="auto"/>
        <w:left w:val="none" w:sz="0" w:space="0" w:color="auto"/>
        <w:bottom w:val="none" w:sz="0" w:space="0" w:color="auto"/>
        <w:right w:val="none" w:sz="0" w:space="0" w:color="auto"/>
      </w:divBdr>
    </w:div>
    <w:div w:id="172694291">
      <w:bodyDiv w:val="1"/>
      <w:marLeft w:val="0"/>
      <w:marRight w:val="0"/>
      <w:marTop w:val="0"/>
      <w:marBottom w:val="0"/>
      <w:divBdr>
        <w:top w:val="none" w:sz="0" w:space="0" w:color="auto"/>
        <w:left w:val="none" w:sz="0" w:space="0" w:color="auto"/>
        <w:bottom w:val="none" w:sz="0" w:space="0" w:color="auto"/>
        <w:right w:val="none" w:sz="0" w:space="0" w:color="auto"/>
      </w:divBdr>
    </w:div>
    <w:div w:id="184636164">
      <w:bodyDiv w:val="1"/>
      <w:marLeft w:val="0"/>
      <w:marRight w:val="0"/>
      <w:marTop w:val="0"/>
      <w:marBottom w:val="0"/>
      <w:divBdr>
        <w:top w:val="none" w:sz="0" w:space="0" w:color="auto"/>
        <w:left w:val="none" w:sz="0" w:space="0" w:color="auto"/>
        <w:bottom w:val="none" w:sz="0" w:space="0" w:color="auto"/>
        <w:right w:val="none" w:sz="0" w:space="0" w:color="auto"/>
      </w:divBdr>
    </w:div>
    <w:div w:id="249510943">
      <w:bodyDiv w:val="1"/>
      <w:marLeft w:val="0"/>
      <w:marRight w:val="0"/>
      <w:marTop w:val="0"/>
      <w:marBottom w:val="0"/>
      <w:divBdr>
        <w:top w:val="none" w:sz="0" w:space="0" w:color="auto"/>
        <w:left w:val="none" w:sz="0" w:space="0" w:color="auto"/>
        <w:bottom w:val="none" w:sz="0" w:space="0" w:color="auto"/>
        <w:right w:val="none" w:sz="0" w:space="0" w:color="auto"/>
      </w:divBdr>
    </w:div>
    <w:div w:id="286131909">
      <w:bodyDiv w:val="1"/>
      <w:marLeft w:val="0"/>
      <w:marRight w:val="0"/>
      <w:marTop w:val="0"/>
      <w:marBottom w:val="0"/>
      <w:divBdr>
        <w:top w:val="none" w:sz="0" w:space="0" w:color="auto"/>
        <w:left w:val="none" w:sz="0" w:space="0" w:color="auto"/>
        <w:bottom w:val="none" w:sz="0" w:space="0" w:color="auto"/>
        <w:right w:val="none" w:sz="0" w:space="0" w:color="auto"/>
      </w:divBdr>
    </w:div>
    <w:div w:id="288240242">
      <w:bodyDiv w:val="1"/>
      <w:marLeft w:val="0"/>
      <w:marRight w:val="0"/>
      <w:marTop w:val="0"/>
      <w:marBottom w:val="0"/>
      <w:divBdr>
        <w:top w:val="none" w:sz="0" w:space="0" w:color="auto"/>
        <w:left w:val="none" w:sz="0" w:space="0" w:color="auto"/>
        <w:bottom w:val="none" w:sz="0" w:space="0" w:color="auto"/>
        <w:right w:val="none" w:sz="0" w:space="0" w:color="auto"/>
      </w:divBdr>
    </w:div>
    <w:div w:id="308940623">
      <w:bodyDiv w:val="1"/>
      <w:marLeft w:val="0"/>
      <w:marRight w:val="0"/>
      <w:marTop w:val="0"/>
      <w:marBottom w:val="0"/>
      <w:divBdr>
        <w:top w:val="none" w:sz="0" w:space="0" w:color="auto"/>
        <w:left w:val="none" w:sz="0" w:space="0" w:color="auto"/>
        <w:bottom w:val="none" w:sz="0" w:space="0" w:color="auto"/>
        <w:right w:val="none" w:sz="0" w:space="0" w:color="auto"/>
      </w:divBdr>
    </w:div>
    <w:div w:id="309136075">
      <w:bodyDiv w:val="1"/>
      <w:marLeft w:val="0"/>
      <w:marRight w:val="0"/>
      <w:marTop w:val="0"/>
      <w:marBottom w:val="0"/>
      <w:divBdr>
        <w:top w:val="none" w:sz="0" w:space="0" w:color="auto"/>
        <w:left w:val="none" w:sz="0" w:space="0" w:color="auto"/>
        <w:bottom w:val="none" w:sz="0" w:space="0" w:color="auto"/>
        <w:right w:val="none" w:sz="0" w:space="0" w:color="auto"/>
      </w:divBdr>
    </w:div>
    <w:div w:id="334649233">
      <w:bodyDiv w:val="1"/>
      <w:marLeft w:val="0"/>
      <w:marRight w:val="0"/>
      <w:marTop w:val="0"/>
      <w:marBottom w:val="0"/>
      <w:divBdr>
        <w:top w:val="none" w:sz="0" w:space="0" w:color="auto"/>
        <w:left w:val="none" w:sz="0" w:space="0" w:color="auto"/>
        <w:bottom w:val="none" w:sz="0" w:space="0" w:color="auto"/>
        <w:right w:val="none" w:sz="0" w:space="0" w:color="auto"/>
      </w:divBdr>
    </w:div>
    <w:div w:id="385228870">
      <w:bodyDiv w:val="1"/>
      <w:marLeft w:val="0"/>
      <w:marRight w:val="0"/>
      <w:marTop w:val="0"/>
      <w:marBottom w:val="0"/>
      <w:divBdr>
        <w:top w:val="none" w:sz="0" w:space="0" w:color="auto"/>
        <w:left w:val="none" w:sz="0" w:space="0" w:color="auto"/>
        <w:bottom w:val="none" w:sz="0" w:space="0" w:color="auto"/>
        <w:right w:val="none" w:sz="0" w:space="0" w:color="auto"/>
      </w:divBdr>
    </w:div>
    <w:div w:id="436293453">
      <w:bodyDiv w:val="1"/>
      <w:marLeft w:val="0"/>
      <w:marRight w:val="0"/>
      <w:marTop w:val="0"/>
      <w:marBottom w:val="0"/>
      <w:divBdr>
        <w:top w:val="none" w:sz="0" w:space="0" w:color="auto"/>
        <w:left w:val="none" w:sz="0" w:space="0" w:color="auto"/>
        <w:bottom w:val="none" w:sz="0" w:space="0" w:color="auto"/>
        <w:right w:val="none" w:sz="0" w:space="0" w:color="auto"/>
      </w:divBdr>
    </w:div>
    <w:div w:id="505905043">
      <w:bodyDiv w:val="1"/>
      <w:marLeft w:val="0"/>
      <w:marRight w:val="0"/>
      <w:marTop w:val="0"/>
      <w:marBottom w:val="0"/>
      <w:divBdr>
        <w:top w:val="none" w:sz="0" w:space="0" w:color="auto"/>
        <w:left w:val="none" w:sz="0" w:space="0" w:color="auto"/>
        <w:bottom w:val="none" w:sz="0" w:space="0" w:color="auto"/>
        <w:right w:val="none" w:sz="0" w:space="0" w:color="auto"/>
      </w:divBdr>
    </w:div>
    <w:div w:id="616906801">
      <w:bodyDiv w:val="1"/>
      <w:marLeft w:val="0"/>
      <w:marRight w:val="0"/>
      <w:marTop w:val="0"/>
      <w:marBottom w:val="0"/>
      <w:divBdr>
        <w:top w:val="none" w:sz="0" w:space="0" w:color="auto"/>
        <w:left w:val="none" w:sz="0" w:space="0" w:color="auto"/>
        <w:bottom w:val="none" w:sz="0" w:space="0" w:color="auto"/>
        <w:right w:val="none" w:sz="0" w:space="0" w:color="auto"/>
      </w:divBdr>
    </w:div>
    <w:div w:id="825627854">
      <w:bodyDiv w:val="1"/>
      <w:marLeft w:val="0"/>
      <w:marRight w:val="0"/>
      <w:marTop w:val="0"/>
      <w:marBottom w:val="0"/>
      <w:divBdr>
        <w:top w:val="none" w:sz="0" w:space="0" w:color="auto"/>
        <w:left w:val="none" w:sz="0" w:space="0" w:color="auto"/>
        <w:bottom w:val="none" w:sz="0" w:space="0" w:color="auto"/>
        <w:right w:val="none" w:sz="0" w:space="0" w:color="auto"/>
      </w:divBdr>
    </w:div>
    <w:div w:id="897084133">
      <w:bodyDiv w:val="1"/>
      <w:marLeft w:val="0"/>
      <w:marRight w:val="0"/>
      <w:marTop w:val="0"/>
      <w:marBottom w:val="0"/>
      <w:divBdr>
        <w:top w:val="none" w:sz="0" w:space="0" w:color="auto"/>
        <w:left w:val="none" w:sz="0" w:space="0" w:color="auto"/>
        <w:bottom w:val="none" w:sz="0" w:space="0" w:color="auto"/>
        <w:right w:val="none" w:sz="0" w:space="0" w:color="auto"/>
      </w:divBdr>
    </w:div>
    <w:div w:id="908346010">
      <w:bodyDiv w:val="1"/>
      <w:marLeft w:val="0"/>
      <w:marRight w:val="0"/>
      <w:marTop w:val="0"/>
      <w:marBottom w:val="0"/>
      <w:divBdr>
        <w:top w:val="none" w:sz="0" w:space="0" w:color="auto"/>
        <w:left w:val="none" w:sz="0" w:space="0" w:color="auto"/>
        <w:bottom w:val="none" w:sz="0" w:space="0" w:color="auto"/>
        <w:right w:val="none" w:sz="0" w:space="0" w:color="auto"/>
      </w:divBdr>
    </w:div>
    <w:div w:id="952786809">
      <w:bodyDiv w:val="1"/>
      <w:marLeft w:val="0"/>
      <w:marRight w:val="0"/>
      <w:marTop w:val="0"/>
      <w:marBottom w:val="0"/>
      <w:divBdr>
        <w:top w:val="none" w:sz="0" w:space="0" w:color="auto"/>
        <w:left w:val="none" w:sz="0" w:space="0" w:color="auto"/>
        <w:bottom w:val="none" w:sz="0" w:space="0" w:color="auto"/>
        <w:right w:val="none" w:sz="0" w:space="0" w:color="auto"/>
      </w:divBdr>
    </w:div>
    <w:div w:id="1097209917">
      <w:bodyDiv w:val="1"/>
      <w:marLeft w:val="0"/>
      <w:marRight w:val="0"/>
      <w:marTop w:val="0"/>
      <w:marBottom w:val="0"/>
      <w:divBdr>
        <w:top w:val="none" w:sz="0" w:space="0" w:color="auto"/>
        <w:left w:val="none" w:sz="0" w:space="0" w:color="auto"/>
        <w:bottom w:val="none" w:sz="0" w:space="0" w:color="auto"/>
        <w:right w:val="none" w:sz="0" w:space="0" w:color="auto"/>
      </w:divBdr>
    </w:div>
    <w:div w:id="1160075966">
      <w:bodyDiv w:val="1"/>
      <w:marLeft w:val="0"/>
      <w:marRight w:val="0"/>
      <w:marTop w:val="0"/>
      <w:marBottom w:val="0"/>
      <w:divBdr>
        <w:top w:val="none" w:sz="0" w:space="0" w:color="auto"/>
        <w:left w:val="none" w:sz="0" w:space="0" w:color="auto"/>
        <w:bottom w:val="none" w:sz="0" w:space="0" w:color="auto"/>
        <w:right w:val="none" w:sz="0" w:space="0" w:color="auto"/>
      </w:divBdr>
    </w:div>
    <w:div w:id="1184637086">
      <w:bodyDiv w:val="1"/>
      <w:marLeft w:val="0"/>
      <w:marRight w:val="0"/>
      <w:marTop w:val="0"/>
      <w:marBottom w:val="0"/>
      <w:divBdr>
        <w:top w:val="none" w:sz="0" w:space="0" w:color="auto"/>
        <w:left w:val="none" w:sz="0" w:space="0" w:color="auto"/>
        <w:bottom w:val="none" w:sz="0" w:space="0" w:color="auto"/>
        <w:right w:val="none" w:sz="0" w:space="0" w:color="auto"/>
      </w:divBdr>
    </w:div>
    <w:div w:id="1193036594">
      <w:bodyDiv w:val="1"/>
      <w:marLeft w:val="0"/>
      <w:marRight w:val="0"/>
      <w:marTop w:val="0"/>
      <w:marBottom w:val="0"/>
      <w:divBdr>
        <w:top w:val="none" w:sz="0" w:space="0" w:color="auto"/>
        <w:left w:val="none" w:sz="0" w:space="0" w:color="auto"/>
        <w:bottom w:val="none" w:sz="0" w:space="0" w:color="auto"/>
        <w:right w:val="none" w:sz="0" w:space="0" w:color="auto"/>
      </w:divBdr>
    </w:div>
    <w:div w:id="1231380623">
      <w:bodyDiv w:val="1"/>
      <w:marLeft w:val="0"/>
      <w:marRight w:val="0"/>
      <w:marTop w:val="0"/>
      <w:marBottom w:val="0"/>
      <w:divBdr>
        <w:top w:val="none" w:sz="0" w:space="0" w:color="auto"/>
        <w:left w:val="none" w:sz="0" w:space="0" w:color="auto"/>
        <w:bottom w:val="none" w:sz="0" w:space="0" w:color="auto"/>
        <w:right w:val="none" w:sz="0" w:space="0" w:color="auto"/>
      </w:divBdr>
    </w:div>
    <w:div w:id="1295792159">
      <w:bodyDiv w:val="1"/>
      <w:marLeft w:val="0"/>
      <w:marRight w:val="0"/>
      <w:marTop w:val="0"/>
      <w:marBottom w:val="0"/>
      <w:divBdr>
        <w:top w:val="none" w:sz="0" w:space="0" w:color="auto"/>
        <w:left w:val="none" w:sz="0" w:space="0" w:color="auto"/>
        <w:bottom w:val="none" w:sz="0" w:space="0" w:color="auto"/>
        <w:right w:val="none" w:sz="0" w:space="0" w:color="auto"/>
      </w:divBdr>
    </w:div>
    <w:div w:id="1424379539">
      <w:bodyDiv w:val="1"/>
      <w:marLeft w:val="0"/>
      <w:marRight w:val="0"/>
      <w:marTop w:val="0"/>
      <w:marBottom w:val="0"/>
      <w:divBdr>
        <w:top w:val="none" w:sz="0" w:space="0" w:color="auto"/>
        <w:left w:val="none" w:sz="0" w:space="0" w:color="auto"/>
        <w:bottom w:val="none" w:sz="0" w:space="0" w:color="auto"/>
        <w:right w:val="none" w:sz="0" w:space="0" w:color="auto"/>
      </w:divBdr>
    </w:div>
    <w:div w:id="1432511560">
      <w:bodyDiv w:val="1"/>
      <w:marLeft w:val="0"/>
      <w:marRight w:val="0"/>
      <w:marTop w:val="0"/>
      <w:marBottom w:val="0"/>
      <w:divBdr>
        <w:top w:val="none" w:sz="0" w:space="0" w:color="auto"/>
        <w:left w:val="none" w:sz="0" w:space="0" w:color="auto"/>
        <w:bottom w:val="none" w:sz="0" w:space="0" w:color="auto"/>
        <w:right w:val="none" w:sz="0" w:space="0" w:color="auto"/>
      </w:divBdr>
    </w:div>
    <w:div w:id="1454056916">
      <w:bodyDiv w:val="1"/>
      <w:marLeft w:val="0"/>
      <w:marRight w:val="0"/>
      <w:marTop w:val="0"/>
      <w:marBottom w:val="0"/>
      <w:divBdr>
        <w:top w:val="none" w:sz="0" w:space="0" w:color="auto"/>
        <w:left w:val="none" w:sz="0" w:space="0" w:color="auto"/>
        <w:bottom w:val="none" w:sz="0" w:space="0" w:color="auto"/>
        <w:right w:val="none" w:sz="0" w:space="0" w:color="auto"/>
      </w:divBdr>
    </w:div>
    <w:div w:id="1467897126">
      <w:bodyDiv w:val="1"/>
      <w:marLeft w:val="0"/>
      <w:marRight w:val="0"/>
      <w:marTop w:val="0"/>
      <w:marBottom w:val="0"/>
      <w:divBdr>
        <w:top w:val="none" w:sz="0" w:space="0" w:color="auto"/>
        <w:left w:val="none" w:sz="0" w:space="0" w:color="auto"/>
        <w:bottom w:val="none" w:sz="0" w:space="0" w:color="auto"/>
        <w:right w:val="none" w:sz="0" w:space="0" w:color="auto"/>
      </w:divBdr>
    </w:div>
    <w:div w:id="1496074026">
      <w:bodyDiv w:val="1"/>
      <w:marLeft w:val="0"/>
      <w:marRight w:val="0"/>
      <w:marTop w:val="0"/>
      <w:marBottom w:val="0"/>
      <w:divBdr>
        <w:top w:val="none" w:sz="0" w:space="0" w:color="auto"/>
        <w:left w:val="none" w:sz="0" w:space="0" w:color="auto"/>
        <w:bottom w:val="none" w:sz="0" w:space="0" w:color="auto"/>
        <w:right w:val="none" w:sz="0" w:space="0" w:color="auto"/>
      </w:divBdr>
    </w:div>
    <w:div w:id="1503012957">
      <w:bodyDiv w:val="1"/>
      <w:marLeft w:val="0"/>
      <w:marRight w:val="0"/>
      <w:marTop w:val="0"/>
      <w:marBottom w:val="0"/>
      <w:divBdr>
        <w:top w:val="none" w:sz="0" w:space="0" w:color="auto"/>
        <w:left w:val="none" w:sz="0" w:space="0" w:color="auto"/>
        <w:bottom w:val="none" w:sz="0" w:space="0" w:color="auto"/>
        <w:right w:val="none" w:sz="0" w:space="0" w:color="auto"/>
      </w:divBdr>
    </w:div>
    <w:div w:id="1532258906">
      <w:bodyDiv w:val="1"/>
      <w:marLeft w:val="0"/>
      <w:marRight w:val="0"/>
      <w:marTop w:val="0"/>
      <w:marBottom w:val="0"/>
      <w:divBdr>
        <w:top w:val="none" w:sz="0" w:space="0" w:color="auto"/>
        <w:left w:val="none" w:sz="0" w:space="0" w:color="auto"/>
        <w:bottom w:val="none" w:sz="0" w:space="0" w:color="auto"/>
        <w:right w:val="none" w:sz="0" w:space="0" w:color="auto"/>
      </w:divBdr>
    </w:div>
    <w:div w:id="1709909690">
      <w:bodyDiv w:val="1"/>
      <w:marLeft w:val="0"/>
      <w:marRight w:val="0"/>
      <w:marTop w:val="0"/>
      <w:marBottom w:val="0"/>
      <w:divBdr>
        <w:top w:val="none" w:sz="0" w:space="0" w:color="auto"/>
        <w:left w:val="none" w:sz="0" w:space="0" w:color="auto"/>
        <w:bottom w:val="none" w:sz="0" w:space="0" w:color="auto"/>
        <w:right w:val="none" w:sz="0" w:space="0" w:color="auto"/>
      </w:divBdr>
    </w:div>
    <w:div w:id="1766261830">
      <w:bodyDiv w:val="1"/>
      <w:marLeft w:val="0"/>
      <w:marRight w:val="0"/>
      <w:marTop w:val="0"/>
      <w:marBottom w:val="0"/>
      <w:divBdr>
        <w:top w:val="none" w:sz="0" w:space="0" w:color="auto"/>
        <w:left w:val="none" w:sz="0" w:space="0" w:color="auto"/>
        <w:bottom w:val="none" w:sz="0" w:space="0" w:color="auto"/>
        <w:right w:val="none" w:sz="0" w:space="0" w:color="auto"/>
      </w:divBdr>
    </w:div>
    <w:div w:id="1915898155">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2081900202">
      <w:bodyDiv w:val="1"/>
      <w:marLeft w:val="0"/>
      <w:marRight w:val="0"/>
      <w:marTop w:val="0"/>
      <w:marBottom w:val="0"/>
      <w:divBdr>
        <w:top w:val="none" w:sz="0" w:space="0" w:color="auto"/>
        <w:left w:val="none" w:sz="0" w:space="0" w:color="auto"/>
        <w:bottom w:val="none" w:sz="0" w:space="0" w:color="auto"/>
        <w:right w:val="none" w:sz="0" w:space="0" w:color="auto"/>
      </w:divBdr>
    </w:div>
    <w:div w:id="2089306955">
      <w:bodyDiv w:val="1"/>
      <w:marLeft w:val="0"/>
      <w:marRight w:val="0"/>
      <w:marTop w:val="0"/>
      <w:marBottom w:val="0"/>
      <w:divBdr>
        <w:top w:val="none" w:sz="0" w:space="0" w:color="auto"/>
        <w:left w:val="none" w:sz="0" w:space="0" w:color="auto"/>
        <w:bottom w:val="none" w:sz="0" w:space="0" w:color="auto"/>
        <w:right w:val="none" w:sz="0" w:space="0" w:color="auto"/>
      </w:divBdr>
    </w:div>
    <w:div w:id="2103140614">
      <w:bodyDiv w:val="1"/>
      <w:marLeft w:val="0"/>
      <w:marRight w:val="0"/>
      <w:marTop w:val="0"/>
      <w:marBottom w:val="0"/>
      <w:divBdr>
        <w:top w:val="none" w:sz="0" w:space="0" w:color="auto"/>
        <w:left w:val="none" w:sz="0" w:space="0" w:color="auto"/>
        <w:bottom w:val="none" w:sz="0" w:space="0" w:color="auto"/>
        <w:right w:val="none" w:sz="0" w:space="0" w:color="auto"/>
      </w:divBdr>
    </w:div>
    <w:div w:id="21323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1</Pages>
  <Words>12836</Words>
  <Characters>72142</Characters>
  <Application>Microsoft Office Word</Application>
  <DocSecurity>0</DocSecurity>
  <Lines>736</Lines>
  <Paragraphs>281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Di Cola</dc:creator>
  <cp:keywords/>
  <dc:description/>
  <cp:lastModifiedBy>Livia Di Cola</cp:lastModifiedBy>
  <cp:revision>23</cp:revision>
  <dcterms:created xsi:type="dcterms:W3CDTF">2022-12-10T15:50:00Z</dcterms:created>
  <dcterms:modified xsi:type="dcterms:W3CDTF">2023-04-17T17:37:00Z</dcterms:modified>
</cp:coreProperties>
</file>