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6CB0" w14:textId="77777777" w:rsidR="00F727D8" w:rsidRPr="002F6F62" w:rsidRDefault="00EC2B13" w:rsidP="002F6F62">
      <w:pPr>
        <w:spacing w:after="0" w:line="240" w:lineRule="auto"/>
        <w:contextualSpacing/>
        <w:jc w:val="both"/>
        <w:rPr>
          <w:rFonts w:ascii="Times New Roman" w:hAnsi="Times New Roman" w:cs="Times New Roman"/>
          <w:sz w:val="24"/>
          <w:szCs w:val="24"/>
        </w:rPr>
      </w:pPr>
      <w:r w:rsidRPr="002F6F62">
        <w:rPr>
          <w:rFonts w:ascii="Times New Roman" w:hAnsi="Times New Roman" w:cs="Times New Roman"/>
          <w:sz w:val="24"/>
          <w:szCs w:val="24"/>
        </w:rPr>
        <w:t>Sospensione necessaria</w:t>
      </w:r>
    </w:p>
    <w:p w14:paraId="01C78644" w14:textId="77777777" w:rsidR="00E13946" w:rsidRPr="002F6F62" w:rsidRDefault="00E13946" w:rsidP="002F6F62">
      <w:pPr>
        <w:spacing w:after="0" w:line="240" w:lineRule="auto"/>
        <w:contextualSpacing/>
        <w:jc w:val="both"/>
        <w:rPr>
          <w:rFonts w:ascii="Times New Roman" w:hAnsi="Times New Roman" w:cs="Times New Roman"/>
          <w:sz w:val="24"/>
          <w:szCs w:val="24"/>
        </w:rPr>
      </w:pPr>
    </w:p>
    <w:p w14:paraId="5E768883" w14:textId="77777777" w:rsidR="00E13946" w:rsidRPr="002F6F62" w:rsidRDefault="00E13946" w:rsidP="002F6F62">
      <w:pPr>
        <w:spacing w:after="0" w:line="240" w:lineRule="auto"/>
        <w:contextualSpacing/>
        <w:jc w:val="both"/>
        <w:rPr>
          <w:rFonts w:ascii="Times New Roman" w:hAnsi="Times New Roman" w:cs="Times New Roman"/>
          <w:sz w:val="24"/>
          <w:szCs w:val="24"/>
        </w:rPr>
      </w:pPr>
      <w:r w:rsidRPr="002F6F62">
        <w:rPr>
          <w:rFonts w:ascii="Times New Roman" w:hAnsi="Times New Roman" w:cs="Times New Roman"/>
          <w:sz w:val="24"/>
          <w:szCs w:val="24"/>
        </w:rPr>
        <w:t>Cassazione civile, Sezioni Unite, 29 luglio 2021, n. 21763</w:t>
      </w:r>
      <w:r w:rsidR="00AC05D6" w:rsidRPr="002F6F62">
        <w:rPr>
          <w:rFonts w:ascii="Times New Roman" w:hAnsi="Times New Roman" w:cs="Times New Roman"/>
          <w:sz w:val="24"/>
          <w:szCs w:val="24"/>
        </w:rPr>
        <w:t xml:space="preserve"> – Tirelli </w:t>
      </w:r>
      <w:r w:rsidR="00AC05D6" w:rsidRPr="002F6F62">
        <w:rPr>
          <w:rFonts w:ascii="Times New Roman" w:hAnsi="Times New Roman" w:cs="Times New Roman"/>
          <w:i/>
          <w:sz w:val="24"/>
          <w:szCs w:val="24"/>
        </w:rPr>
        <w:t xml:space="preserve">Presidente – </w:t>
      </w:r>
      <w:r w:rsidR="00AC05D6" w:rsidRPr="002F6F62">
        <w:rPr>
          <w:rFonts w:ascii="Times New Roman" w:hAnsi="Times New Roman" w:cs="Times New Roman"/>
          <w:sz w:val="24"/>
          <w:szCs w:val="24"/>
        </w:rPr>
        <w:t xml:space="preserve">Carrato </w:t>
      </w:r>
      <w:r w:rsidR="00AC05D6" w:rsidRPr="002F6F62">
        <w:rPr>
          <w:rFonts w:ascii="Times New Roman" w:hAnsi="Times New Roman" w:cs="Times New Roman"/>
          <w:i/>
          <w:sz w:val="24"/>
          <w:szCs w:val="24"/>
        </w:rPr>
        <w:t xml:space="preserve">Relatore </w:t>
      </w:r>
      <w:r w:rsidR="00457960">
        <w:rPr>
          <w:rFonts w:ascii="Times New Roman" w:hAnsi="Times New Roman" w:cs="Times New Roman"/>
          <w:sz w:val="24"/>
          <w:szCs w:val="24"/>
        </w:rPr>
        <w:t>–</w:t>
      </w:r>
      <w:r w:rsidR="00AC05D6" w:rsidRPr="002F6F62">
        <w:rPr>
          <w:rFonts w:ascii="Times New Roman" w:hAnsi="Times New Roman" w:cs="Times New Roman"/>
          <w:sz w:val="24"/>
          <w:szCs w:val="24"/>
        </w:rPr>
        <w:t xml:space="preserve"> </w:t>
      </w:r>
      <w:r w:rsidR="00457960">
        <w:rPr>
          <w:rFonts w:ascii="Times New Roman" w:hAnsi="Times New Roman" w:cs="Times New Roman"/>
          <w:sz w:val="24"/>
          <w:szCs w:val="24"/>
        </w:rPr>
        <w:t xml:space="preserve">Mistri </w:t>
      </w:r>
      <w:r w:rsidR="00457960">
        <w:rPr>
          <w:rFonts w:ascii="Times New Roman" w:hAnsi="Times New Roman" w:cs="Times New Roman"/>
          <w:i/>
          <w:sz w:val="24"/>
          <w:szCs w:val="24"/>
        </w:rPr>
        <w:t xml:space="preserve">P.G. </w:t>
      </w:r>
      <w:r w:rsidR="00457960">
        <w:rPr>
          <w:rFonts w:ascii="Times New Roman" w:hAnsi="Times New Roman" w:cs="Times New Roman"/>
          <w:sz w:val="24"/>
          <w:szCs w:val="24"/>
        </w:rPr>
        <w:t>(</w:t>
      </w:r>
      <w:r w:rsidR="00457960">
        <w:rPr>
          <w:rFonts w:ascii="Times New Roman" w:hAnsi="Times New Roman" w:cs="Times New Roman"/>
          <w:i/>
          <w:sz w:val="24"/>
          <w:szCs w:val="24"/>
        </w:rPr>
        <w:t>diff.</w:t>
      </w:r>
      <w:r w:rsidR="00457960">
        <w:rPr>
          <w:rFonts w:ascii="Times New Roman" w:hAnsi="Times New Roman" w:cs="Times New Roman"/>
          <w:sz w:val="24"/>
          <w:szCs w:val="24"/>
        </w:rPr>
        <w:t xml:space="preserve">) - </w:t>
      </w:r>
      <w:r w:rsidR="00AC05D6" w:rsidRPr="002F6F62">
        <w:rPr>
          <w:rFonts w:ascii="Times New Roman" w:hAnsi="Times New Roman" w:cs="Times New Roman"/>
          <w:sz w:val="24"/>
          <w:szCs w:val="24"/>
        </w:rPr>
        <w:t xml:space="preserve">L.F. (avv.ti Feliciani, Leonardi) - </w:t>
      </w:r>
      <w:r w:rsidR="00C77AB0" w:rsidRPr="002F6F62">
        <w:rPr>
          <w:rFonts w:ascii="Times New Roman" w:hAnsi="Times New Roman" w:cs="Times New Roman"/>
          <w:sz w:val="24"/>
          <w:szCs w:val="24"/>
        </w:rPr>
        <w:t>D.C.A.M. (Giovanni, Galvani).</w:t>
      </w:r>
    </w:p>
    <w:p w14:paraId="045FF112" w14:textId="77777777" w:rsidR="00C77AB0" w:rsidRPr="002F6F62" w:rsidRDefault="00C77AB0" w:rsidP="002F6F62">
      <w:pPr>
        <w:spacing w:after="0" w:line="240" w:lineRule="auto"/>
        <w:contextualSpacing/>
        <w:jc w:val="both"/>
        <w:rPr>
          <w:rFonts w:ascii="Times New Roman" w:hAnsi="Times New Roman" w:cs="Times New Roman"/>
          <w:sz w:val="24"/>
          <w:szCs w:val="24"/>
        </w:rPr>
      </w:pPr>
    </w:p>
    <w:p w14:paraId="6FB00419" w14:textId="77777777" w:rsidR="00C77AB0" w:rsidRPr="002F6F62" w:rsidRDefault="00C77AB0" w:rsidP="002F6F62">
      <w:pPr>
        <w:spacing w:after="0" w:line="240" w:lineRule="auto"/>
        <w:contextualSpacing/>
        <w:jc w:val="both"/>
        <w:rPr>
          <w:rFonts w:ascii="Times New Roman" w:hAnsi="Times New Roman" w:cs="Times New Roman"/>
          <w:i/>
          <w:sz w:val="24"/>
          <w:szCs w:val="24"/>
        </w:rPr>
      </w:pPr>
      <w:r w:rsidRPr="002F6F62">
        <w:rPr>
          <w:rFonts w:ascii="Times New Roman" w:hAnsi="Times New Roman" w:cs="Times New Roman"/>
          <w:i/>
          <w:sz w:val="24"/>
          <w:szCs w:val="24"/>
        </w:rPr>
        <w:t>Confermato Trib. Ancona, 9 novembre 2019.</w:t>
      </w:r>
    </w:p>
    <w:p w14:paraId="4E9A14A3" w14:textId="77777777" w:rsidR="00C12C0D" w:rsidRPr="002F6F62" w:rsidRDefault="00C12C0D" w:rsidP="002F6F62">
      <w:pPr>
        <w:spacing w:after="0" w:line="240" w:lineRule="auto"/>
        <w:contextualSpacing/>
        <w:jc w:val="both"/>
        <w:rPr>
          <w:rFonts w:ascii="Times New Roman" w:hAnsi="Times New Roman" w:cs="Times New Roman"/>
          <w:sz w:val="24"/>
          <w:szCs w:val="24"/>
        </w:rPr>
      </w:pPr>
    </w:p>
    <w:p w14:paraId="08169E3D" w14:textId="77777777" w:rsidR="00A8435A" w:rsidRPr="005D2072" w:rsidRDefault="00A8435A" w:rsidP="002F6F62">
      <w:pPr>
        <w:spacing w:after="0" w:line="240" w:lineRule="auto"/>
        <w:contextualSpacing/>
        <w:jc w:val="both"/>
        <w:rPr>
          <w:rFonts w:ascii="Times New Roman" w:hAnsi="Times New Roman" w:cs="Times New Roman"/>
          <w:sz w:val="24"/>
          <w:szCs w:val="24"/>
        </w:rPr>
      </w:pPr>
      <w:r w:rsidRPr="002F6F62">
        <w:rPr>
          <w:rFonts w:ascii="Times New Roman" w:hAnsi="Times New Roman" w:cs="Times New Roman"/>
          <w:b/>
          <w:sz w:val="24"/>
          <w:szCs w:val="24"/>
        </w:rPr>
        <w:t>Sospensione necessaria / Sospensione facoltativa/ Termine per la prosecuzione del giudizio pregiudicato / Istanza di fissazione di udienza per la prosecuzione del giudizio / Regolamento di competenza necessario</w:t>
      </w:r>
      <w:r w:rsidR="005D2072">
        <w:rPr>
          <w:rFonts w:ascii="Times New Roman" w:hAnsi="Times New Roman" w:cs="Times New Roman"/>
          <w:b/>
          <w:i/>
          <w:sz w:val="24"/>
          <w:szCs w:val="24"/>
        </w:rPr>
        <w:t xml:space="preserve"> </w:t>
      </w:r>
      <w:r w:rsidR="005D2072">
        <w:rPr>
          <w:rFonts w:ascii="Times New Roman" w:hAnsi="Times New Roman" w:cs="Times New Roman"/>
          <w:sz w:val="24"/>
          <w:szCs w:val="24"/>
        </w:rPr>
        <w:t xml:space="preserve">(C.p.c. </w:t>
      </w:r>
      <w:r w:rsidR="0062686D">
        <w:rPr>
          <w:rFonts w:ascii="Times New Roman" w:hAnsi="Times New Roman" w:cs="Times New Roman"/>
          <w:sz w:val="24"/>
          <w:szCs w:val="24"/>
        </w:rPr>
        <w:t>42, 282, 295, 297, 336 comma 2, 337 comma 2).</w:t>
      </w:r>
    </w:p>
    <w:p w14:paraId="66C148A6" w14:textId="77777777" w:rsidR="00457960" w:rsidRDefault="00457960" w:rsidP="002F6F62">
      <w:pPr>
        <w:spacing w:after="0" w:line="240" w:lineRule="auto"/>
        <w:contextualSpacing/>
        <w:jc w:val="both"/>
        <w:rPr>
          <w:rFonts w:ascii="Times New Roman" w:hAnsi="Times New Roman" w:cs="Times New Roman"/>
          <w:i/>
          <w:sz w:val="24"/>
          <w:szCs w:val="24"/>
        </w:rPr>
      </w:pPr>
    </w:p>
    <w:p w14:paraId="200CF4E1" w14:textId="77777777" w:rsidR="007B381C" w:rsidRPr="002F6F62" w:rsidRDefault="007B381C" w:rsidP="002F6F62">
      <w:pPr>
        <w:spacing w:after="0" w:line="240" w:lineRule="auto"/>
        <w:contextualSpacing/>
        <w:jc w:val="both"/>
        <w:rPr>
          <w:rFonts w:ascii="Times New Roman" w:hAnsi="Times New Roman" w:cs="Times New Roman"/>
          <w:i/>
          <w:sz w:val="24"/>
          <w:szCs w:val="24"/>
        </w:rPr>
      </w:pPr>
      <w:r w:rsidRPr="002F6F62">
        <w:rPr>
          <w:rFonts w:ascii="Times New Roman" w:hAnsi="Times New Roman" w:cs="Times New Roman"/>
          <w:i/>
          <w:sz w:val="24"/>
          <w:szCs w:val="24"/>
        </w:rPr>
        <w:t>Salvi i casi in cui la sospensione del giudizio sulla causa pregiudicata sia imposta da una disposizione normativa specifica, che richieda di attendere la pronuncia con efficacia di giudicato sulla causa pregiudicante, quando fra due giudizi esista un rapporto di pregiudizialità tecnica e quello pregiudicante sia stato definito con sentenza non passata in giudicato, la sospensione del giudizio pregiudicato non può riteners</w:t>
      </w:r>
      <w:r w:rsidR="00B145AA" w:rsidRPr="002F6F62">
        <w:rPr>
          <w:rFonts w:ascii="Times New Roman" w:hAnsi="Times New Roman" w:cs="Times New Roman"/>
          <w:i/>
          <w:sz w:val="24"/>
          <w:szCs w:val="24"/>
        </w:rPr>
        <w:t>i obbligatoria ai sensi dell’</w:t>
      </w:r>
      <w:r w:rsidRPr="002F6F62">
        <w:rPr>
          <w:rFonts w:ascii="Times New Roman" w:hAnsi="Times New Roman" w:cs="Times New Roman"/>
          <w:i/>
          <w:sz w:val="24"/>
          <w:szCs w:val="24"/>
        </w:rPr>
        <w:t>art. 295 c.p.c.</w:t>
      </w:r>
      <w:r w:rsidR="00B145AA" w:rsidRPr="002F6F62">
        <w:rPr>
          <w:rFonts w:ascii="Times New Roman" w:hAnsi="Times New Roman" w:cs="Times New Roman"/>
          <w:i/>
          <w:sz w:val="24"/>
          <w:szCs w:val="24"/>
        </w:rPr>
        <w:t xml:space="preserve">, </w:t>
      </w:r>
      <w:r w:rsidRPr="002F6F62">
        <w:rPr>
          <w:rFonts w:ascii="Times New Roman" w:hAnsi="Times New Roman" w:cs="Times New Roman"/>
          <w:i/>
          <w:sz w:val="24"/>
          <w:szCs w:val="24"/>
        </w:rPr>
        <w:t>ma può essere adottata, in</w:t>
      </w:r>
      <w:r w:rsidR="00B145AA" w:rsidRPr="002F6F62">
        <w:rPr>
          <w:rFonts w:ascii="Times New Roman" w:hAnsi="Times New Roman" w:cs="Times New Roman"/>
          <w:i/>
          <w:sz w:val="24"/>
          <w:szCs w:val="24"/>
        </w:rPr>
        <w:t xml:space="preserve"> via facoltativa, ai sensi dell’</w:t>
      </w:r>
      <w:r w:rsidR="002B2332">
        <w:rPr>
          <w:rFonts w:ascii="Times New Roman" w:hAnsi="Times New Roman" w:cs="Times New Roman"/>
          <w:i/>
          <w:sz w:val="24"/>
          <w:szCs w:val="24"/>
        </w:rPr>
        <w:t>art. 337 c.p.c., comma 2; n</w:t>
      </w:r>
      <w:r w:rsidRPr="002F6F62">
        <w:rPr>
          <w:rFonts w:ascii="Times New Roman" w:hAnsi="Times New Roman" w:cs="Times New Roman"/>
          <w:i/>
          <w:sz w:val="24"/>
          <w:szCs w:val="24"/>
        </w:rPr>
        <w:t>el caso</w:t>
      </w:r>
      <w:r w:rsidR="00167D71">
        <w:rPr>
          <w:rFonts w:ascii="Times New Roman" w:hAnsi="Times New Roman" w:cs="Times New Roman"/>
          <w:i/>
          <w:sz w:val="24"/>
          <w:szCs w:val="24"/>
        </w:rPr>
        <w:t>, poi,</w:t>
      </w:r>
      <w:r w:rsidR="002B2332">
        <w:rPr>
          <w:rFonts w:ascii="Times New Roman" w:hAnsi="Times New Roman" w:cs="Times New Roman"/>
          <w:i/>
          <w:sz w:val="24"/>
          <w:szCs w:val="24"/>
        </w:rPr>
        <w:t xml:space="preserve"> si verifichi un sopravvenuto</w:t>
      </w:r>
      <w:r w:rsidRPr="002F6F62">
        <w:rPr>
          <w:rFonts w:ascii="Times New Roman" w:hAnsi="Times New Roman" w:cs="Times New Roman"/>
          <w:i/>
          <w:sz w:val="24"/>
          <w:szCs w:val="24"/>
        </w:rPr>
        <w:t xml:space="preserve"> conflitto tra giudicati, </w:t>
      </w:r>
      <w:r w:rsidR="002B2332">
        <w:rPr>
          <w:rFonts w:ascii="Times New Roman" w:hAnsi="Times New Roman" w:cs="Times New Roman"/>
          <w:i/>
          <w:sz w:val="24"/>
          <w:szCs w:val="24"/>
        </w:rPr>
        <w:t xml:space="preserve">si applica </w:t>
      </w:r>
      <w:r w:rsidRPr="002F6F62">
        <w:rPr>
          <w:rFonts w:ascii="Times New Roman" w:hAnsi="Times New Roman" w:cs="Times New Roman"/>
          <w:i/>
          <w:sz w:val="24"/>
          <w:szCs w:val="24"/>
        </w:rPr>
        <w:t>il disposto dell'art. 336 c.p.c., comma 2.</w:t>
      </w:r>
    </w:p>
    <w:p w14:paraId="2C1B16C9" w14:textId="77777777" w:rsidR="00B145AA" w:rsidRPr="002F6F62" w:rsidRDefault="00B145AA" w:rsidP="002F6F62">
      <w:pPr>
        <w:spacing w:after="0" w:line="240" w:lineRule="auto"/>
        <w:contextualSpacing/>
        <w:jc w:val="both"/>
        <w:rPr>
          <w:rFonts w:ascii="Times New Roman" w:hAnsi="Times New Roman" w:cs="Times New Roman"/>
          <w:i/>
          <w:sz w:val="24"/>
          <w:szCs w:val="24"/>
        </w:rPr>
      </w:pPr>
    </w:p>
    <w:p w14:paraId="2645D598" w14:textId="77777777" w:rsidR="00B145AA" w:rsidRPr="002F6F62" w:rsidRDefault="002F6F62" w:rsidP="002F6F62">
      <w:pPr>
        <w:pStyle w:val="dj-para-r1"/>
        <w:spacing w:line="240" w:lineRule="auto"/>
        <w:contextualSpacing/>
        <w:rPr>
          <w:rFonts w:ascii="Times New Roman" w:hAnsi="Times New Roman" w:cs="Times New Roman"/>
        </w:rPr>
      </w:pPr>
      <w:r w:rsidRPr="002F6F62">
        <w:rPr>
          <w:rFonts w:ascii="Times New Roman" w:hAnsi="Times New Roman" w:cs="Times New Roman"/>
          <w:i/>
        </w:rPr>
        <w:t xml:space="preserve">Omissis. - </w:t>
      </w:r>
      <w:r w:rsidR="00457960">
        <w:rPr>
          <w:rFonts w:ascii="Times New Roman" w:hAnsi="Times New Roman" w:cs="Times New Roman"/>
        </w:rPr>
        <w:t xml:space="preserve">La questione pregiudiziale dell’ammissibilità </w:t>
      </w:r>
      <w:r w:rsidR="00B145AA" w:rsidRPr="002F6F62">
        <w:rPr>
          <w:rFonts w:ascii="Times New Roman" w:hAnsi="Times New Roman" w:cs="Times New Roman"/>
        </w:rPr>
        <w:t>del regolamento di competenza.</w:t>
      </w:r>
    </w:p>
    <w:p w14:paraId="601FE103" w14:textId="77777777" w:rsidR="00B145AA" w:rsidRPr="002B2332" w:rsidRDefault="00B145AA" w:rsidP="002F6F62">
      <w:pPr>
        <w:spacing w:after="0" w:line="240" w:lineRule="auto"/>
        <w:contextualSpacing/>
        <w:jc w:val="both"/>
        <w:rPr>
          <w:rFonts w:ascii="Times New Roman" w:hAnsi="Times New Roman" w:cs="Times New Roman"/>
          <w:i/>
          <w:sz w:val="24"/>
          <w:szCs w:val="24"/>
          <w:lang w:eastAsia="it-IT"/>
        </w:rPr>
      </w:pPr>
      <w:r w:rsidRPr="002F6F62">
        <w:rPr>
          <w:rFonts w:ascii="Times New Roman" w:hAnsi="Times New Roman" w:cs="Times New Roman"/>
          <w:sz w:val="24"/>
          <w:szCs w:val="24"/>
          <w:lang w:eastAsia="it-IT"/>
        </w:rPr>
        <w:t xml:space="preserve">1. Rileva il collegio che occorre necessariamente valutare, in via pregiudiziale, se il ricorso proposto ai sensi </w:t>
      </w:r>
      <w:r w:rsidR="00FD7901">
        <w:rPr>
          <w:rFonts w:ascii="Times New Roman" w:hAnsi="Times New Roman" w:cs="Times New Roman"/>
          <w:sz w:val="24"/>
          <w:szCs w:val="24"/>
          <w:lang w:eastAsia="it-IT"/>
        </w:rPr>
        <w:t>dell’</w:t>
      </w:r>
      <w:r w:rsidRPr="002F6F62">
        <w:rPr>
          <w:rStyle w:val="alink"/>
          <w:rFonts w:ascii="Times New Roman" w:hAnsi="Times New Roman" w:cs="Times New Roman"/>
          <w:sz w:val="24"/>
          <w:szCs w:val="24"/>
          <w:lang w:eastAsia="it-IT"/>
        </w:rPr>
        <w:t>art. 42 c.p.c.</w:t>
      </w:r>
      <w:r w:rsidRPr="002F6F62">
        <w:rPr>
          <w:rFonts w:ascii="Times New Roman" w:hAnsi="Times New Roman" w:cs="Times New Roman"/>
          <w:sz w:val="24"/>
          <w:szCs w:val="24"/>
          <w:lang w:eastAsia="it-IT"/>
        </w:rPr>
        <w:t xml:space="preserve"> pos</w:t>
      </w:r>
      <w:r w:rsidR="002B2332">
        <w:rPr>
          <w:rFonts w:ascii="Times New Roman" w:hAnsi="Times New Roman" w:cs="Times New Roman"/>
          <w:sz w:val="24"/>
          <w:szCs w:val="24"/>
          <w:lang w:eastAsia="it-IT"/>
        </w:rPr>
        <w:t xml:space="preserve">sa ritenersi o meno ammissibile </w:t>
      </w:r>
      <w:r w:rsidR="002B2332">
        <w:rPr>
          <w:rFonts w:ascii="Times New Roman" w:hAnsi="Times New Roman" w:cs="Times New Roman"/>
          <w:i/>
          <w:sz w:val="24"/>
          <w:szCs w:val="24"/>
          <w:lang w:eastAsia="it-IT"/>
        </w:rPr>
        <w:t>… omissis.</w:t>
      </w:r>
    </w:p>
    <w:p w14:paraId="42082427" w14:textId="77777777" w:rsidR="00B145AA" w:rsidRPr="002F6F62" w:rsidRDefault="00DE7FEE"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i/>
          <w:sz w:val="24"/>
          <w:szCs w:val="24"/>
          <w:lang w:eastAsia="it-IT"/>
        </w:rPr>
        <w:t xml:space="preserve">Omissis. - </w:t>
      </w:r>
      <w:r w:rsidR="00B145AA" w:rsidRPr="002F6F62">
        <w:rPr>
          <w:rFonts w:ascii="Times New Roman" w:hAnsi="Times New Roman" w:cs="Times New Roman"/>
          <w:sz w:val="24"/>
          <w:szCs w:val="24"/>
          <w:lang w:eastAsia="it-IT"/>
        </w:rPr>
        <w:t>Come già posto in evidenza, il collegio rimettente ha consapevolmente applic</w:t>
      </w:r>
      <w:r w:rsidR="00FD7901">
        <w:rPr>
          <w:rFonts w:ascii="Times New Roman" w:hAnsi="Times New Roman" w:cs="Times New Roman"/>
          <w:sz w:val="24"/>
          <w:szCs w:val="24"/>
          <w:lang w:eastAsia="it-IT"/>
        </w:rPr>
        <w:t>ato il principio espresso con l’</w:t>
      </w:r>
      <w:r w:rsidR="00B145AA" w:rsidRPr="002F6F62">
        <w:rPr>
          <w:rFonts w:ascii="Times New Roman" w:hAnsi="Times New Roman" w:cs="Times New Roman"/>
          <w:sz w:val="24"/>
          <w:szCs w:val="24"/>
          <w:lang w:eastAsia="it-IT"/>
        </w:rPr>
        <w:t>ordinanza della Sezione VI-1 n. 27958/2013, ad avviso della quale la specialità della norma processuale ammissiva del regolamento necessario di competenza - che la giurisprudenza consolidata ritiene insuscettibile di applicazione analogica oltre i limiti testuali, in una fattispecie connotata da margini di discrezionalità del giudice - non ne pre</w:t>
      </w:r>
      <w:r w:rsidR="00442E8D">
        <w:rPr>
          <w:rFonts w:ascii="Times New Roman" w:hAnsi="Times New Roman" w:cs="Times New Roman"/>
          <w:sz w:val="24"/>
          <w:szCs w:val="24"/>
          <w:lang w:eastAsia="it-IT"/>
        </w:rPr>
        <w:t>clude simmetricamente l’</w:t>
      </w:r>
      <w:r w:rsidR="00B145AA" w:rsidRPr="002F6F62">
        <w:rPr>
          <w:rFonts w:ascii="Times New Roman" w:hAnsi="Times New Roman" w:cs="Times New Roman"/>
          <w:sz w:val="24"/>
          <w:szCs w:val="24"/>
          <w:lang w:eastAsia="it-IT"/>
        </w:rPr>
        <w:t>applicazione estensiva ad una diversa ipotesi, connotata invece dal vincolo di necessità della tempestiva riassunzione, quale quella relativa alla fattisp</w:t>
      </w:r>
      <w:r w:rsidR="00442E8D">
        <w:rPr>
          <w:rFonts w:ascii="Times New Roman" w:hAnsi="Times New Roman" w:cs="Times New Roman"/>
          <w:sz w:val="24"/>
          <w:szCs w:val="24"/>
          <w:lang w:eastAsia="it-IT"/>
        </w:rPr>
        <w:t>ecie speculare del rigetto dell’</w:t>
      </w:r>
      <w:r w:rsidR="00B145AA" w:rsidRPr="002F6F62">
        <w:rPr>
          <w:rFonts w:ascii="Times New Roman" w:hAnsi="Times New Roman" w:cs="Times New Roman"/>
          <w:sz w:val="24"/>
          <w:szCs w:val="24"/>
          <w:lang w:eastAsia="it-IT"/>
        </w:rPr>
        <w:t>istanza di riassunzione formulata ai sensi dell</w:t>
      </w:r>
      <w:r w:rsidR="00DD333C">
        <w:rPr>
          <w:rFonts w:ascii="Times New Roman" w:hAnsi="Times New Roman" w:cs="Times New Roman"/>
          <w:sz w:val="24"/>
          <w:szCs w:val="24"/>
          <w:lang w:eastAsia="it-IT"/>
        </w:rPr>
        <w:t>’</w:t>
      </w:r>
      <w:hyperlink w:anchor="/ricerca/fonti_documento?idDatabank=10&amp;idDocMaster=3948143&amp;idUnitaDoc=20114012&amp;nVigUnitaDoc=1&amp;docIdx=1&amp;isCorrelazioniSearch=true&amp;correlatoA=Giurisprudenza" w:history="1">
        <w:r w:rsidR="00B145AA" w:rsidRPr="002F6F62">
          <w:rPr>
            <w:rStyle w:val="alink"/>
            <w:rFonts w:ascii="Times New Roman" w:hAnsi="Times New Roman" w:cs="Times New Roman"/>
            <w:sz w:val="24"/>
            <w:szCs w:val="24"/>
            <w:lang w:eastAsia="it-IT"/>
          </w:rPr>
          <w:t>art. 297 c.p.c.</w:t>
        </w:r>
      </w:hyperlink>
      <w:r w:rsidR="00B145AA" w:rsidRPr="002F6F62">
        <w:rPr>
          <w:rFonts w:ascii="Times New Roman" w:hAnsi="Times New Roman" w:cs="Times New Roman"/>
          <w:sz w:val="24"/>
          <w:szCs w:val="24"/>
          <w:lang w:eastAsia="it-IT"/>
        </w:rPr>
        <w:t>, a cui fa riscontro il diritto della parte a non subire un irreparabile effetto estintivo del giudizi</w:t>
      </w:r>
      <w:r w:rsidR="009A27F3">
        <w:rPr>
          <w:rFonts w:ascii="Times New Roman" w:hAnsi="Times New Roman" w:cs="Times New Roman"/>
          <w:sz w:val="24"/>
          <w:szCs w:val="24"/>
          <w:lang w:eastAsia="it-IT"/>
        </w:rPr>
        <w:t>o. E ciò non senza aggiungere l’</w:t>
      </w:r>
      <w:r w:rsidR="00B145AA" w:rsidRPr="002F6F62">
        <w:rPr>
          <w:rFonts w:ascii="Times New Roman" w:hAnsi="Times New Roman" w:cs="Times New Roman"/>
          <w:sz w:val="24"/>
          <w:szCs w:val="24"/>
          <w:lang w:eastAsia="it-IT"/>
        </w:rPr>
        <w:t>ulteriore rilievo della rispondenza della soluzione positiva al principio costituzionale della ragionevole durata del processo (</w:t>
      </w:r>
      <w:hyperlink w:anchor="/ricerca/fonti_documento?idDatabank=10&amp;idDocMaster=167881&amp;idUnitaDoc=843361&amp;nVigUnitaDoc=1&amp;docIdx=1&amp;isCorrelazioniSearch=true&amp;correlatoA=Giurisprudenza" w:history="1">
        <w:r w:rsidR="00B145AA" w:rsidRPr="002F6F62">
          <w:rPr>
            <w:rStyle w:val="alink"/>
            <w:rFonts w:ascii="Times New Roman" w:hAnsi="Times New Roman" w:cs="Times New Roman"/>
            <w:sz w:val="24"/>
            <w:szCs w:val="24"/>
            <w:lang w:eastAsia="it-IT"/>
          </w:rPr>
          <w:t>art. 111 Cost.</w:t>
        </w:r>
      </w:hyperlink>
      <w:r w:rsidR="00B145AA" w:rsidRPr="002F6F62">
        <w:rPr>
          <w:rFonts w:ascii="Times New Roman" w:hAnsi="Times New Roman" w:cs="Times New Roman"/>
          <w:sz w:val="24"/>
          <w:szCs w:val="24"/>
          <w:lang w:eastAsia="it-IT"/>
        </w:rPr>
        <w:t>, comma 2), che impone il ricorso ad un</w:t>
      </w:r>
      <w:r w:rsidR="0052540B">
        <w:rPr>
          <w:rFonts w:ascii="Times New Roman" w:hAnsi="Times New Roman" w:cs="Times New Roman"/>
          <w:sz w:val="24"/>
          <w:szCs w:val="24"/>
          <w:lang w:eastAsia="it-IT"/>
        </w:rPr>
        <w:t xml:space="preserve"> rimedio processuale avverso un’</w:t>
      </w:r>
      <w:r w:rsidR="00B145AA" w:rsidRPr="002F6F62">
        <w:rPr>
          <w:rFonts w:ascii="Times New Roman" w:hAnsi="Times New Roman" w:cs="Times New Roman"/>
          <w:sz w:val="24"/>
          <w:szCs w:val="24"/>
          <w:lang w:eastAsia="it-IT"/>
        </w:rPr>
        <w:t>ipotesi di abnorme quiescenza (al limite</w:t>
      </w:r>
      <w:r w:rsidR="00B145AA" w:rsidRPr="009A27F3">
        <w:rPr>
          <w:rFonts w:ascii="Times New Roman" w:hAnsi="Times New Roman" w:cs="Times New Roman"/>
          <w:i/>
          <w:sz w:val="24"/>
          <w:szCs w:val="24"/>
          <w:lang w:eastAsia="it-IT"/>
        </w:rPr>
        <w:t>, sine die</w:t>
      </w:r>
      <w:r w:rsidR="00B145AA" w:rsidRPr="002F6F62">
        <w:rPr>
          <w:rFonts w:ascii="Times New Roman" w:hAnsi="Times New Roman" w:cs="Times New Roman"/>
          <w:sz w:val="24"/>
          <w:szCs w:val="24"/>
          <w:lang w:eastAsia="it-IT"/>
        </w:rPr>
        <w:t>) del processo, non più giustificata dall'esigenza di un accertamento pregiudiziale.</w:t>
      </w:r>
    </w:p>
    <w:p w14:paraId="4D5FD3DE" w14:textId="77777777" w:rsidR="00B145AA" w:rsidRPr="002F6F62" w:rsidRDefault="009A27F3"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i/>
          <w:sz w:val="24"/>
          <w:szCs w:val="24"/>
          <w:lang w:eastAsia="it-IT"/>
        </w:rPr>
        <w:t xml:space="preserve">Omissis. - </w:t>
      </w:r>
      <w:r w:rsidR="00B145AA" w:rsidRPr="00BE03B6">
        <w:rPr>
          <w:rFonts w:ascii="Times New Roman" w:hAnsi="Times New Roman" w:cs="Times New Roman"/>
          <w:sz w:val="24"/>
          <w:szCs w:val="24"/>
          <w:lang w:eastAsia="it-IT"/>
        </w:rPr>
        <w:t>pur volendo considerare, in via generale, ammissibile il regolamento di competenza (in conformità alla ricordata ordinanza n. 27958/2013) avverso i</w:t>
      </w:r>
      <w:r w:rsidR="00DE7FEE">
        <w:rPr>
          <w:rFonts w:ascii="Times New Roman" w:hAnsi="Times New Roman" w:cs="Times New Roman"/>
          <w:sz w:val="24"/>
          <w:szCs w:val="24"/>
          <w:lang w:eastAsia="it-IT"/>
        </w:rPr>
        <w:t>l provvedimento di diniego dell’</w:t>
      </w:r>
      <w:r w:rsidRPr="00BE03B6">
        <w:rPr>
          <w:rFonts w:ascii="Times New Roman" w:hAnsi="Times New Roman" w:cs="Times New Roman"/>
          <w:sz w:val="24"/>
          <w:szCs w:val="24"/>
          <w:lang w:eastAsia="it-IT"/>
        </w:rPr>
        <w:t>istanza avanzata ai sensi dell’</w:t>
      </w:r>
      <w:hyperlink w:anchor="/ricerca/fonti_documento?idDatabank=10&amp;idDocMaster=3948143&amp;idUnitaDoc=20114012&amp;nVigUnitaDoc=1&amp;docIdx=1&amp;isCorrelazioniSearch=true&amp;correlatoA=Giurisprudenza" w:history="1">
        <w:r w:rsidR="00B145AA" w:rsidRPr="00BE03B6">
          <w:rPr>
            <w:rStyle w:val="alink"/>
            <w:rFonts w:ascii="Times New Roman" w:hAnsi="Times New Roman" w:cs="Times New Roman"/>
            <w:sz w:val="24"/>
            <w:szCs w:val="24"/>
            <w:lang w:eastAsia="it-IT"/>
          </w:rPr>
          <w:t>art. 297 c.p.c.</w:t>
        </w:r>
      </w:hyperlink>
      <w:r w:rsidR="00B145AA" w:rsidRPr="00BE03B6">
        <w:rPr>
          <w:rFonts w:ascii="Times New Roman" w:hAnsi="Times New Roman" w:cs="Times New Roman"/>
          <w:sz w:val="24"/>
          <w:szCs w:val="24"/>
          <w:lang w:eastAsia="it-IT"/>
        </w:rPr>
        <w:t>, tuttavia, qualora dopo un primo provvedimento del genere ne venga reiterato un altro, conseguente ad una successiva richiesta di fissazione della nuova udienza per la sospensione (basata sugli stessi presupposti), la mancata proposizione del regolamento avverso la prima ordinanza consuma il potere di impugnazione con tale mezzo non esercitato nel termine contemplato d</w:t>
      </w:r>
      <w:r w:rsidR="00193F66" w:rsidRPr="00BE03B6">
        <w:rPr>
          <w:rFonts w:ascii="Times New Roman" w:hAnsi="Times New Roman" w:cs="Times New Roman"/>
          <w:sz w:val="24"/>
          <w:szCs w:val="24"/>
          <w:lang w:eastAsia="it-IT"/>
        </w:rPr>
        <w:t>all’</w:t>
      </w:r>
      <w:r w:rsidR="00B145AA" w:rsidRPr="00BE03B6">
        <w:rPr>
          <w:rStyle w:val="alink"/>
          <w:rFonts w:ascii="Times New Roman" w:hAnsi="Times New Roman" w:cs="Times New Roman"/>
          <w:sz w:val="24"/>
          <w:szCs w:val="24"/>
          <w:lang w:eastAsia="it-IT"/>
        </w:rPr>
        <w:t>art. 47 c.p.c.</w:t>
      </w:r>
      <w:r w:rsidR="00B145AA" w:rsidRPr="00BE03B6">
        <w:rPr>
          <w:rFonts w:ascii="Times New Roman" w:hAnsi="Times New Roman" w:cs="Times New Roman"/>
          <w:sz w:val="24"/>
          <w:szCs w:val="24"/>
          <w:lang w:eastAsia="it-IT"/>
        </w:rPr>
        <w:t>, comma 2, e rende, perciò, inammissibile la formulazione dello stesso regolamento di competenza avverso il successiv</w:t>
      </w:r>
      <w:r w:rsidR="00193F66" w:rsidRPr="00BE03B6">
        <w:rPr>
          <w:rFonts w:ascii="Times New Roman" w:hAnsi="Times New Roman" w:cs="Times New Roman"/>
          <w:sz w:val="24"/>
          <w:szCs w:val="24"/>
          <w:lang w:eastAsia="it-IT"/>
        </w:rPr>
        <w:t>o provvedimento di rigetto dell’</w:t>
      </w:r>
      <w:r w:rsidR="00B145AA" w:rsidRPr="00BE03B6">
        <w:rPr>
          <w:rFonts w:ascii="Times New Roman" w:hAnsi="Times New Roman" w:cs="Times New Roman"/>
          <w:sz w:val="24"/>
          <w:szCs w:val="24"/>
          <w:lang w:eastAsia="it-IT"/>
        </w:rPr>
        <w:t xml:space="preserve">istanza di prosecuzione del giudizio dipendente (con la correlata persistenza della sospensione </w:t>
      </w:r>
      <w:r w:rsidR="00B145AA" w:rsidRPr="00BE03B6">
        <w:rPr>
          <w:rStyle w:val="alink"/>
          <w:rFonts w:ascii="Times New Roman" w:hAnsi="Times New Roman" w:cs="Times New Roman"/>
          <w:i/>
          <w:sz w:val="24"/>
          <w:szCs w:val="24"/>
          <w:lang w:eastAsia="it-IT"/>
        </w:rPr>
        <w:t xml:space="preserve">ex </w:t>
      </w:r>
      <w:r w:rsidR="00B145AA" w:rsidRPr="00BE03B6">
        <w:rPr>
          <w:rStyle w:val="alink"/>
          <w:rFonts w:ascii="Times New Roman" w:hAnsi="Times New Roman" w:cs="Times New Roman"/>
          <w:sz w:val="24"/>
          <w:szCs w:val="24"/>
          <w:lang w:eastAsia="it-IT"/>
        </w:rPr>
        <w:t>art. 295 c.p.c.</w:t>
      </w:r>
      <w:r w:rsidR="00B145AA" w:rsidRPr="00BE03B6">
        <w:rPr>
          <w:rFonts w:ascii="Times New Roman" w:hAnsi="Times New Roman" w:cs="Times New Roman"/>
          <w:sz w:val="24"/>
          <w:szCs w:val="24"/>
          <w:lang w:eastAsia="it-IT"/>
        </w:rPr>
        <w:t xml:space="preserve"> preventivamente disposta).</w:t>
      </w:r>
    </w:p>
    <w:p w14:paraId="704FD478" w14:textId="77777777" w:rsidR="00B145AA" w:rsidRPr="002F6F62" w:rsidRDefault="00193F66"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i/>
          <w:sz w:val="24"/>
          <w:szCs w:val="24"/>
          <w:lang w:eastAsia="it-IT"/>
        </w:rPr>
        <w:t xml:space="preserve">Omissis. - </w:t>
      </w:r>
      <w:r w:rsidR="00B145AA" w:rsidRPr="002F6F62">
        <w:rPr>
          <w:rFonts w:ascii="Times New Roman" w:hAnsi="Times New Roman" w:cs="Times New Roman"/>
          <w:sz w:val="24"/>
          <w:szCs w:val="24"/>
          <w:lang w:eastAsia="it-IT"/>
        </w:rPr>
        <w:t>La risoluzione della questione di massim</w:t>
      </w:r>
      <w:r w:rsidR="00BE6F5C">
        <w:rPr>
          <w:rFonts w:ascii="Times New Roman" w:hAnsi="Times New Roman" w:cs="Times New Roman"/>
          <w:sz w:val="24"/>
          <w:szCs w:val="24"/>
          <w:lang w:eastAsia="it-IT"/>
        </w:rPr>
        <w:t>a importanza ai fini di cui all’</w:t>
      </w:r>
      <w:r w:rsidR="00B145AA" w:rsidRPr="002F6F62">
        <w:rPr>
          <w:rStyle w:val="alink"/>
          <w:rFonts w:ascii="Times New Roman" w:hAnsi="Times New Roman" w:cs="Times New Roman"/>
          <w:sz w:val="24"/>
          <w:szCs w:val="24"/>
          <w:lang w:eastAsia="it-IT"/>
        </w:rPr>
        <w:t>art. 363 c.p.c.</w:t>
      </w:r>
      <w:r w:rsidR="00B145AA" w:rsidRPr="002F6F62">
        <w:rPr>
          <w:rFonts w:ascii="Times New Roman" w:hAnsi="Times New Roman" w:cs="Times New Roman"/>
          <w:sz w:val="24"/>
          <w:szCs w:val="24"/>
          <w:lang w:eastAsia="it-IT"/>
        </w:rPr>
        <w:t>, comma 3.</w:t>
      </w:r>
    </w:p>
    <w:p w14:paraId="41970438" w14:textId="77777777" w:rsidR="00B145AA" w:rsidRPr="002F6F62" w:rsidRDefault="004063C0"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i/>
          <w:sz w:val="24"/>
          <w:szCs w:val="24"/>
          <w:lang w:eastAsia="it-IT"/>
        </w:rPr>
        <w:t xml:space="preserve">Omissis. </w:t>
      </w:r>
      <w:r w:rsidR="006E0CD7">
        <w:rPr>
          <w:rFonts w:ascii="Times New Roman" w:hAnsi="Times New Roman" w:cs="Times New Roman"/>
          <w:i/>
          <w:sz w:val="24"/>
          <w:szCs w:val="24"/>
          <w:lang w:eastAsia="it-IT"/>
        </w:rPr>
        <w:t>–</w:t>
      </w:r>
      <w:r>
        <w:rPr>
          <w:rFonts w:ascii="Times New Roman" w:hAnsi="Times New Roman" w:cs="Times New Roman"/>
          <w:sz w:val="24"/>
          <w:szCs w:val="24"/>
          <w:lang w:eastAsia="it-IT"/>
        </w:rPr>
        <w:t xml:space="preserve"> </w:t>
      </w:r>
      <w:r w:rsidR="00B145AA" w:rsidRPr="002F6F62">
        <w:rPr>
          <w:rFonts w:ascii="Times New Roman" w:hAnsi="Times New Roman" w:cs="Times New Roman"/>
          <w:sz w:val="24"/>
          <w:szCs w:val="24"/>
          <w:lang w:eastAsia="it-IT"/>
        </w:rPr>
        <w:t xml:space="preserve">Richiamato in sintesi il quadro normativo di riferimento sul tema della sospensione del processo civile, il problema principale che si è venuto a </w:t>
      </w:r>
      <w:r>
        <w:rPr>
          <w:rFonts w:ascii="Times New Roman" w:hAnsi="Times New Roman" w:cs="Times New Roman"/>
          <w:sz w:val="24"/>
          <w:szCs w:val="24"/>
          <w:lang w:eastAsia="it-IT"/>
        </w:rPr>
        <w:t>porre concerne essenzialmente l’</w:t>
      </w:r>
      <w:r w:rsidR="00B145AA" w:rsidRPr="002F6F62">
        <w:rPr>
          <w:rFonts w:ascii="Times New Roman" w:hAnsi="Times New Roman" w:cs="Times New Roman"/>
          <w:sz w:val="24"/>
          <w:szCs w:val="24"/>
          <w:lang w:eastAsia="it-IT"/>
        </w:rPr>
        <w:t>interpretazione del concetto di pregiudizialità (in ambito civilistico) cui fa riferimento quel</w:t>
      </w:r>
      <w:r>
        <w:rPr>
          <w:rFonts w:ascii="Times New Roman" w:hAnsi="Times New Roman" w:cs="Times New Roman"/>
          <w:sz w:val="24"/>
          <w:szCs w:val="24"/>
          <w:lang w:eastAsia="it-IT"/>
        </w:rPr>
        <w:t>lo di dipendenza enunciato dall’art. 295 e che presuppone l’</w:t>
      </w:r>
      <w:r w:rsidR="00B145AA" w:rsidRPr="002F6F62">
        <w:rPr>
          <w:rFonts w:ascii="Times New Roman" w:hAnsi="Times New Roman" w:cs="Times New Roman"/>
          <w:sz w:val="24"/>
          <w:szCs w:val="24"/>
          <w:lang w:eastAsia="it-IT"/>
        </w:rPr>
        <w:t xml:space="preserve">analisi del rapporto di possibile interferenza </w:t>
      </w:r>
      <w:r w:rsidR="00B145AA" w:rsidRPr="002F6F62">
        <w:rPr>
          <w:rFonts w:ascii="Times New Roman" w:hAnsi="Times New Roman" w:cs="Times New Roman"/>
          <w:sz w:val="24"/>
          <w:szCs w:val="24"/>
          <w:lang w:eastAsia="it-IT"/>
        </w:rPr>
        <w:lastRenderedPageBreak/>
        <w:t>fra decisioni che, con riferimento alla fattispecie oggetto di esame, si pone non sul piano del rito, ma su quello del merito ovvero attiene ad una situazione sostanziale che rappresenta un fatto costitutivo o comunque un e</w:t>
      </w:r>
      <w:r>
        <w:rPr>
          <w:rFonts w:ascii="Times New Roman" w:hAnsi="Times New Roman" w:cs="Times New Roman"/>
          <w:sz w:val="24"/>
          <w:szCs w:val="24"/>
          <w:lang w:eastAsia="it-IT"/>
        </w:rPr>
        <w:t>lemento della fattispecie di un’</w:t>
      </w:r>
      <w:r w:rsidR="00B145AA" w:rsidRPr="002F6F62">
        <w:rPr>
          <w:rFonts w:ascii="Times New Roman" w:hAnsi="Times New Roman" w:cs="Times New Roman"/>
          <w:sz w:val="24"/>
          <w:szCs w:val="24"/>
          <w:lang w:eastAsia="it-IT"/>
        </w:rPr>
        <w:t>altra situazione sostanziale.</w:t>
      </w:r>
    </w:p>
    <w:p w14:paraId="59899F4D" w14:textId="77777777" w:rsidR="00B145AA" w:rsidRPr="002F6F62" w:rsidRDefault="004063C0"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i/>
          <w:sz w:val="24"/>
          <w:szCs w:val="24"/>
          <w:lang w:eastAsia="it-IT"/>
        </w:rPr>
        <w:t xml:space="preserve">Omissis. </w:t>
      </w:r>
      <w:r w:rsidR="006E0CD7">
        <w:rPr>
          <w:rFonts w:ascii="Times New Roman" w:hAnsi="Times New Roman" w:cs="Times New Roman"/>
          <w:sz w:val="24"/>
          <w:szCs w:val="24"/>
          <w:lang w:eastAsia="it-IT"/>
        </w:rPr>
        <w:t xml:space="preserve">- </w:t>
      </w:r>
      <w:r w:rsidR="007B0381">
        <w:rPr>
          <w:rFonts w:ascii="Times New Roman" w:hAnsi="Times New Roman" w:cs="Times New Roman"/>
          <w:sz w:val="24"/>
          <w:szCs w:val="24"/>
          <w:lang w:eastAsia="it-IT"/>
        </w:rPr>
        <w:t>La sospensione prevista dall’</w:t>
      </w:r>
      <w:r w:rsidR="00B145AA" w:rsidRPr="002F6F62">
        <w:rPr>
          <w:rStyle w:val="alink"/>
          <w:rFonts w:ascii="Times New Roman" w:hAnsi="Times New Roman" w:cs="Times New Roman"/>
          <w:sz w:val="24"/>
          <w:szCs w:val="24"/>
          <w:lang w:eastAsia="it-IT"/>
        </w:rPr>
        <w:t>art. 295 c.p.c.</w:t>
      </w:r>
      <w:r w:rsidR="00B145AA" w:rsidRPr="002F6F62">
        <w:rPr>
          <w:rFonts w:ascii="Times New Roman" w:hAnsi="Times New Roman" w:cs="Times New Roman"/>
          <w:sz w:val="24"/>
          <w:szCs w:val="24"/>
          <w:lang w:eastAsia="it-IT"/>
        </w:rPr>
        <w:t xml:space="preserve"> presuppone, quindi, le seguenti condizioni: che sussista un rapporto di pregiudizialità-dipendenza tra due situazioni sostanziali; che queste ultime siano entrambe dedotte in giudizio; che </w:t>
      </w:r>
      <w:r w:rsidR="00EF640F">
        <w:rPr>
          <w:rFonts w:ascii="Times New Roman" w:hAnsi="Times New Roman" w:cs="Times New Roman"/>
          <w:sz w:val="24"/>
          <w:szCs w:val="24"/>
          <w:lang w:eastAsia="it-IT"/>
        </w:rPr>
        <w:t>non si realizzi o in virtù dell’</w:t>
      </w:r>
      <w:r w:rsidR="00B145AA" w:rsidRPr="002F6F62">
        <w:rPr>
          <w:rStyle w:val="alink"/>
          <w:rFonts w:ascii="Times New Roman" w:hAnsi="Times New Roman" w:cs="Times New Roman"/>
          <w:sz w:val="24"/>
          <w:szCs w:val="24"/>
          <w:lang w:eastAsia="it-IT"/>
        </w:rPr>
        <w:t>art. 34 c.p.c.</w:t>
      </w:r>
      <w:r w:rsidR="00B145AA" w:rsidRPr="002F6F62">
        <w:rPr>
          <w:rFonts w:ascii="Times New Roman" w:hAnsi="Times New Roman" w:cs="Times New Roman"/>
          <w:sz w:val="24"/>
          <w:szCs w:val="24"/>
          <w:lang w:eastAsia="it-IT"/>
        </w:rPr>
        <w:t xml:space="preserve"> o per effetto degli </w:t>
      </w:r>
      <w:hyperlink w:anchor="/ricerca/fonti_documento?idDatabank=10&amp;idDocMaster=3948143&amp;idUnitaDoc=20113682&amp;nVigUnitaDoc=1&amp;docIdx=1&amp;isCorrelazioniSearch=true&amp;correlatoA=Giurisprudenza" w:history="1">
        <w:r w:rsidR="00B145AA" w:rsidRPr="002F6F62">
          <w:rPr>
            <w:rStyle w:val="alink"/>
            <w:rFonts w:ascii="Times New Roman" w:hAnsi="Times New Roman" w:cs="Times New Roman"/>
            <w:sz w:val="24"/>
            <w:szCs w:val="24"/>
            <w:lang w:eastAsia="it-IT"/>
          </w:rPr>
          <w:t>artt. 40</w:t>
        </w:r>
      </w:hyperlink>
      <w:r w:rsidR="00B145AA" w:rsidRPr="002F6F62">
        <w:rPr>
          <w:rFonts w:ascii="Times New Roman" w:hAnsi="Times New Roman" w:cs="Times New Roman"/>
          <w:sz w:val="24"/>
          <w:szCs w:val="24"/>
          <w:lang w:eastAsia="it-IT"/>
        </w:rPr>
        <w:t xml:space="preserve"> e </w:t>
      </w:r>
      <w:hyperlink w:anchor="/ricerca/fonti_documento?idDatabank=10&amp;idDocMaster=3948143&amp;idUnitaDoc=20113972&amp;nVigUnitaDoc=1&amp;docIdx=1&amp;isCorrelazioniSearch=true&amp;correlatoA=Giurisprudenza" w:history="1">
        <w:r w:rsidR="00B145AA" w:rsidRPr="002F6F62">
          <w:rPr>
            <w:rStyle w:val="alink"/>
            <w:rFonts w:ascii="Times New Roman" w:hAnsi="Times New Roman" w:cs="Times New Roman"/>
            <w:sz w:val="24"/>
            <w:szCs w:val="24"/>
            <w:lang w:eastAsia="it-IT"/>
          </w:rPr>
          <w:t>274 c.p.c.</w:t>
        </w:r>
      </w:hyperlink>
      <w:r w:rsidR="00B145AA" w:rsidRPr="002F6F62">
        <w:rPr>
          <w:rFonts w:ascii="Times New Roman" w:hAnsi="Times New Roman" w:cs="Times New Roman"/>
          <w:sz w:val="24"/>
          <w:szCs w:val="24"/>
          <w:lang w:eastAsia="it-IT"/>
        </w:rPr>
        <w:t xml:space="preserve"> la simultaneità del processo. Il che sta a significare che, in generale, nel nostro ordinamento il giudice della domanda dipendente ha il potere di conoscere incidentalmente della domanda pr</w:t>
      </w:r>
      <w:r w:rsidR="007B0381">
        <w:rPr>
          <w:rFonts w:ascii="Times New Roman" w:hAnsi="Times New Roman" w:cs="Times New Roman"/>
          <w:sz w:val="24"/>
          <w:szCs w:val="24"/>
          <w:lang w:eastAsia="it-IT"/>
        </w:rPr>
        <w:t>egiudiziale, salvo quando quest’</w:t>
      </w:r>
      <w:r w:rsidR="00B145AA" w:rsidRPr="002F6F62">
        <w:rPr>
          <w:rFonts w:ascii="Times New Roman" w:hAnsi="Times New Roman" w:cs="Times New Roman"/>
          <w:sz w:val="24"/>
          <w:szCs w:val="24"/>
          <w:lang w:eastAsia="it-IT"/>
        </w:rPr>
        <w:t xml:space="preserve">ultima è dedotta in giudizio </w:t>
      </w:r>
      <w:r w:rsidR="00B145AA" w:rsidRPr="007B0381">
        <w:rPr>
          <w:rFonts w:ascii="Times New Roman" w:hAnsi="Times New Roman" w:cs="Times New Roman"/>
          <w:i/>
          <w:sz w:val="24"/>
          <w:szCs w:val="24"/>
          <w:lang w:eastAsia="it-IT"/>
        </w:rPr>
        <w:t>principaliter</w:t>
      </w:r>
      <w:r w:rsidR="007B0381">
        <w:rPr>
          <w:rFonts w:ascii="Times New Roman" w:hAnsi="Times New Roman" w:cs="Times New Roman"/>
          <w:sz w:val="24"/>
          <w:szCs w:val="24"/>
          <w:lang w:eastAsia="it-IT"/>
        </w:rPr>
        <w:t xml:space="preserve"> come oggetto di un’</w:t>
      </w:r>
      <w:r w:rsidR="00B145AA" w:rsidRPr="002F6F62">
        <w:rPr>
          <w:rFonts w:ascii="Times New Roman" w:hAnsi="Times New Roman" w:cs="Times New Roman"/>
          <w:sz w:val="24"/>
          <w:szCs w:val="24"/>
          <w:lang w:eastAsia="it-IT"/>
        </w:rPr>
        <w:t>autonoma pretesa.</w:t>
      </w:r>
    </w:p>
    <w:p w14:paraId="0FB12757"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Distinguendo in via generale e schematica, si è affermato ricorrentemente che:</w:t>
      </w:r>
    </w:p>
    <w:p w14:paraId="1A3EEA55"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 integra questione pregiudiziale la sussistenza della pregiudizialità tecnica o tecnico-giuridica o in senso stretto qualora vengano in considerazione più rapporti giuridici uno dei quali (quello pregiudiziale) a</w:t>
      </w:r>
      <w:r w:rsidR="009E5A22">
        <w:rPr>
          <w:rFonts w:ascii="Times New Roman" w:hAnsi="Times New Roman" w:cs="Times New Roman"/>
          <w:sz w:val="24"/>
          <w:szCs w:val="24"/>
          <w:lang w:eastAsia="it-IT"/>
        </w:rPr>
        <w:t>ppartiene alla fattispecie dell’</w:t>
      </w:r>
      <w:r w:rsidRPr="002F6F62">
        <w:rPr>
          <w:rFonts w:ascii="Times New Roman" w:hAnsi="Times New Roman" w:cs="Times New Roman"/>
          <w:sz w:val="24"/>
          <w:szCs w:val="24"/>
          <w:lang w:eastAsia="it-IT"/>
        </w:rPr>
        <w:t>altro che da quello dipende (pregiudicato); in sosta</w:t>
      </w:r>
      <w:r w:rsidR="009E5A22">
        <w:rPr>
          <w:rFonts w:ascii="Times New Roman" w:hAnsi="Times New Roman" w:cs="Times New Roman"/>
          <w:sz w:val="24"/>
          <w:szCs w:val="24"/>
          <w:lang w:eastAsia="it-IT"/>
        </w:rPr>
        <w:t>nza, l’</w:t>
      </w:r>
      <w:r w:rsidRPr="002F6F62">
        <w:rPr>
          <w:rFonts w:ascii="Times New Roman" w:hAnsi="Times New Roman" w:cs="Times New Roman"/>
          <w:sz w:val="24"/>
          <w:szCs w:val="24"/>
          <w:lang w:eastAsia="it-IT"/>
        </w:rPr>
        <w:t xml:space="preserve">oggetto della causa pregiudicata non può essere deciso </w:t>
      </w:r>
      <w:r w:rsidR="00EF640F">
        <w:rPr>
          <w:rFonts w:ascii="Times New Roman" w:hAnsi="Times New Roman" w:cs="Times New Roman"/>
          <w:sz w:val="24"/>
          <w:szCs w:val="24"/>
          <w:lang w:eastAsia="it-IT"/>
        </w:rPr>
        <w:t xml:space="preserve">- come sancisce la norma stessa - </w:t>
      </w:r>
      <w:r w:rsidRPr="002F6F62">
        <w:rPr>
          <w:rFonts w:ascii="Times New Roman" w:hAnsi="Times New Roman" w:cs="Times New Roman"/>
          <w:sz w:val="24"/>
          <w:szCs w:val="24"/>
          <w:lang w:eastAsia="it-IT"/>
        </w:rPr>
        <w:t>senza la necessaria e preventiva definizione, con efficacia di giudicato, della caus</w:t>
      </w:r>
      <w:r w:rsidR="009E5A22">
        <w:rPr>
          <w:rFonts w:ascii="Times New Roman" w:hAnsi="Times New Roman" w:cs="Times New Roman"/>
          <w:sz w:val="24"/>
          <w:szCs w:val="24"/>
          <w:lang w:eastAsia="it-IT"/>
        </w:rPr>
        <w:t>a pregiudicante; in tal caso, l’</w:t>
      </w:r>
      <w:r w:rsidRPr="002F6F62">
        <w:rPr>
          <w:rFonts w:ascii="Times New Roman" w:hAnsi="Times New Roman" w:cs="Times New Roman"/>
          <w:sz w:val="24"/>
          <w:szCs w:val="24"/>
          <w:lang w:eastAsia="it-IT"/>
        </w:rPr>
        <w:t>accertam</w:t>
      </w:r>
      <w:r w:rsidR="009E5A22">
        <w:rPr>
          <w:rFonts w:ascii="Times New Roman" w:hAnsi="Times New Roman" w:cs="Times New Roman"/>
          <w:sz w:val="24"/>
          <w:szCs w:val="24"/>
          <w:lang w:eastAsia="it-IT"/>
        </w:rPr>
        <w:t>ento di un diritto presuppone l’</w:t>
      </w:r>
      <w:r w:rsidRPr="002F6F62">
        <w:rPr>
          <w:rFonts w:ascii="Times New Roman" w:hAnsi="Times New Roman" w:cs="Times New Roman"/>
          <w:sz w:val="24"/>
          <w:szCs w:val="24"/>
          <w:lang w:eastAsia="it-IT"/>
        </w:rPr>
        <w:t xml:space="preserve">accertamento di un altro diritto (ad esempio, lo </w:t>
      </w:r>
      <w:r w:rsidRPr="009E5A22">
        <w:rPr>
          <w:rFonts w:ascii="Times New Roman" w:hAnsi="Times New Roman" w:cs="Times New Roman"/>
          <w:i/>
          <w:sz w:val="24"/>
          <w:szCs w:val="24"/>
          <w:lang w:eastAsia="it-IT"/>
        </w:rPr>
        <w:t xml:space="preserve">status familiae </w:t>
      </w:r>
      <w:r w:rsidRPr="002F6F62">
        <w:rPr>
          <w:rFonts w:ascii="Times New Roman" w:hAnsi="Times New Roman" w:cs="Times New Roman"/>
          <w:sz w:val="24"/>
          <w:szCs w:val="24"/>
          <w:lang w:eastAsia="it-IT"/>
        </w:rPr>
        <w:t>quale</w:t>
      </w:r>
      <w:r w:rsidR="009E5A22">
        <w:rPr>
          <w:rFonts w:ascii="Times New Roman" w:hAnsi="Times New Roman" w:cs="Times New Roman"/>
          <w:sz w:val="24"/>
          <w:szCs w:val="24"/>
          <w:lang w:eastAsia="it-IT"/>
        </w:rPr>
        <w:t xml:space="preserve"> fatto costitutivo rispetto all’</w:t>
      </w:r>
      <w:r w:rsidRPr="002F6F62">
        <w:rPr>
          <w:rFonts w:ascii="Times New Roman" w:hAnsi="Times New Roman" w:cs="Times New Roman"/>
          <w:sz w:val="24"/>
          <w:szCs w:val="24"/>
          <w:lang w:eastAsia="it-IT"/>
        </w:rPr>
        <w:t>obbligo alimentare oppure il diritto di proprietà del veicolo che ha cagionato il sinis</w:t>
      </w:r>
      <w:r w:rsidR="009E5A22">
        <w:rPr>
          <w:rFonts w:ascii="Times New Roman" w:hAnsi="Times New Roman" w:cs="Times New Roman"/>
          <w:sz w:val="24"/>
          <w:szCs w:val="24"/>
          <w:lang w:eastAsia="it-IT"/>
        </w:rPr>
        <w:t>tro come fatto costitutivo dell’</w:t>
      </w:r>
      <w:r w:rsidRPr="002F6F62">
        <w:rPr>
          <w:rFonts w:ascii="Times New Roman" w:hAnsi="Times New Roman" w:cs="Times New Roman"/>
          <w:sz w:val="24"/>
          <w:szCs w:val="24"/>
          <w:lang w:eastAsia="it-IT"/>
        </w:rPr>
        <w:t xml:space="preserve">obbligazione risarcitoria </w:t>
      </w:r>
      <w:r w:rsidRPr="009E5A22">
        <w:rPr>
          <w:rStyle w:val="alink"/>
          <w:rFonts w:ascii="Times New Roman" w:hAnsi="Times New Roman" w:cs="Times New Roman"/>
          <w:i/>
          <w:sz w:val="24"/>
          <w:szCs w:val="24"/>
          <w:lang w:eastAsia="it-IT"/>
        </w:rPr>
        <w:t xml:space="preserve">ex </w:t>
      </w:r>
      <w:r w:rsidRPr="002F6F62">
        <w:rPr>
          <w:rStyle w:val="alink"/>
          <w:rFonts w:ascii="Times New Roman" w:hAnsi="Times New Roman" w:cs="Times New Roman"/>
          <w:sz w:val="24"/>
          <w:szCs w:val="24"/>
          <w:lang w:eastAsia="it-IT"/>
        </w:rPr>
        <w:t>art. 2054 c.c.</w:t>
      </w:r>
      <w:r w:rsidRPr="002F6F62">
        <w:rPr>
          <w:rFonts w:ascii="Times New Roman" w:hAnsi="Times New Roman" w:cs="Times New Roman"/>
          <w:sz w:val="24"/>
          <w:szCs w:val="24"/>
          <w:lang w:eastAsia="it-IT"/>
        </w:rPr>
        <w:t>);</w:t>
      </w:r>
    </w:p>
    <w:p w14:paraId="7AB07B6B"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 xml:space="preserve">- integra punto pregiudiziale la sussistenza della pregiudizialità logica qualora un antecedente logico necessario va risolto </w:t>
      </w:r>
      <w:r w:rsidRPr="009E5A22">
        <w:rPr>
          <w:rFonts w:ascii="Times New Roman" w:hAnsi="Times New Roman" w:cs="Times New Roman"/>
          <w:i/>
          <w:sz w:val="24"/>
          <w:szCs w:val="24"/>
          <w:lang w:eastAsia="it-IT"/>
        </w:rPr>
        <w:t>incidenter tantum</w:t>
      </w:r>
      <w:r w:rsidRPr="002F6F62">
        <w:rPr>
          <w:rFonts w:ascii="Times New Roman" w:hAnsi="Times New Roman" w:cs="Times New Roman"/>
          <w:sz w:val="24"/>
          <w:szCs w:val="24"/>
          <w:lang w:eastAsia="it-IT"/>
        </w:rPr>
        <w:t xml:space="preserve"> rispetto alla decisione della domanda principale che </w:t>
      </w:r>
      <w:r w:rsidR="009E5A22">
        <w:rPr>
          <w:rFonts w:ascii="Times New Roman" w:hAnsi="Times New Roman" w:cs="Times New Roman"/>
          <w:sz w:val="24"/>
          <w:szCs w:val="24"/>
          <w:lang w:eastAsia="it-IT"/>
        </w:rPr>
        <w:t>da esso dipende; in tal caso, l’accertamento dell’</w:t>
      </w:r>
      <w:r w:rsidRPr="002F6F62">
        <w:rPr>
          <w:rFonts w:ascii="Times New Roman" w:hAnsi="Times New Roman" w:cs="Times New Roman"/>
          <w:sz w:val="24"/>
          <w:szCs w:val="24"/>
          <w:lang w:eastAsia="it-IT"/>
        </w:rPr>
        <w:t>esistenza, della validità e della natura di un rapporto giuridico costituisce il presupposto di un diritto (ad esempio, nelle domande di adempimento contrattuale, il contratto rispetto alla pretesa di adempimento dedotta in causa; il pagamento del canone rispetto al contratto di locazione).</w:t>
      </w:r>
    </w:p>
    <w:p w14:paraId="5F7BAF15"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 xml:space="preserve">Entrambe le due </w:t>
      </w:r>
      <w:r w:rsidRPr="009E5A22">
        <w:rPr>
          <w:rFonts w:ascii="Times New Roman" w:hAnsi="Times New Roman" w:cs="Times New Roman"/>
          <w:i/>
          <w:sz w:val="24"/>
          <w:szCs w:val="24"/>
          <w:lang w:eastAsia="it-IT"/>
        </w:rPr>
        <w:t>species</w:t>
      </w:r>
      <w:r w:rsidRPr="002F6F62">
        <w:rPr>
          <w:rFonts w:ascii="Times New Roman" w:hAnsi="Times New Roman" w:cs="Times New Roman"/>
          <w:sz w:val="24"/>
          <w:szCs w:val="24"/>
          <w:lang w:eastAsia="it-IT"/>
        </w:rPr>
        <w:t xml:space="preserve"> di pregiudizialità vengono ricondotte al </w:t>
      </w:r>
      <w:r w:rsidRPr="009E5A22">
        <w:rPr>
          <w:rFonts w:ascii="Times New Roman" w:hAnsi="Times New Roman" w:cs="Times New Roman"/>
          <w:i/>
          <w:sz w:val="24"/>
          <w:szCs w:val="24"/>
          <w:lang w:eastAsia="it-IT"/>
        </w:rPr>
        <w:t>genus</w:t>
      </w:r>
      <w:r w:rsidR="009E5A22">
        <w:rPr>
          <w:rFonts w:ascii="Times New Roman" w:hAnsi="Times New Roman" w:cs="Times New Roman"/>
          <w:sz w:val="24"/>
          <w:szCs w:val="24"/>
          <w:lang w:eastAsia="it-IT"/>
        </w:rPr>
        <w:t xml:space="preserve"> dell’</w:t>
      </w:r>
      <w:hyperlink w:anchor="/ricerca/fonti_documento?idDatabank=10&amp;idDocMaster=3948143&amp;idUnitaDoc=20113675&amp;nVigUnitaDoc=1&amp;docIdx=1&amp;isCorrelazioniSearch=true&amp;correlatoA=Giurisprudenza" w:history="1">
        <w:r w:rsidRPr="002F6F62">
          <w:rPr>
            <w:rStyle w:val="alink"/>
            <w:rFonts w:ascii="Times New Roman" w:hAnsi="Times New Roman" w:cs="Times New Roman"/>
            <w:sz w:val="24"/>
            <w:szCs w:val="24"/>
            <w:lang w:eastAsia="it-IT"/>
          </w:rPr>
          <w:t>art. 34 c.p.c.</w:t>
        </w:r>
      </w:hyperlink>
      <w:r w:rsidR="009E5A22">
        <w:rPr>
          <w:rFonts w:ascii="Times New Roman" w:hAnsi="Times New Roman" w:cs="Times New Roman"/>
          <w:sz w:val="24"/>
          <w:szCs w:val="24"/>
          <w:lang w:eastAsia="it-IT"/>
        </w:rPr>
        <w:t xml:space="preserve"> che, nell’</w:t>
      </w:r>
      <w:r w:rsidRPr="002F6F62">
        <w:rPr>
          <w:rFonts w:ascii="Times New Roman" w:hAnsi="Times New Roman" w:cs="Times New Roman"/>
          <w:sz w:val="24"/>
          <w:szCs w:val="24"/>
          <w:lang w:eastAsia="it-IT"/>
        </w:rPr>
        <w:t>indicare la necessità di decidere una questione pregiudiziale con efficacia di giudicato nei casi disposti per legge o per esplicita richiesta di una delle parti, costituisce il</w:t>
      </w:r>
      <w:r w:rsidR="009E5A22">
        <w:rPr>
          <w:rFonts w:ascii="Times New Roman" w:hAnsi="Times New Roman" w:cs="Times New Roman"/>
          <w:sz w:val="24"/>
          <w:szCs w:val="24"/>
          <w:lang w:eastAsia="it-IT"/>
        </w:rPr>
        <w:t xml:space="preserve"> nucleo del problema posto dall’</w:t>
      </w:r>
      <w:r w:rsidRPr="002F6F62">
        <w:rPr>
          <w:rFonts w:ascii="Times New Roman" w:hAnsi="Times New Roman" w:cs="Times New Roman"/>
          <w:sz w:val="24"/>
          <w:szCs w:val="24"/>
          <w:lang w:eastAsia="it-IT"/>
        </w:rPr>
        <w:t>ordinanza interlocutoria in esame.</w:t>
      </w:r>
    </w:p>
    <w:p w14:paraId="26F8922C"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Esso è insito, cioè, nello stabilire, per un verso, quando su tali questioni occorra o meno una pronuncia con efficacia di giudicato che renda la sospensione necessaria nel caso si tratti di "risolvere una controversia dalla cui definizione dipende la decisione della causa" (</w:t>
      </w:r>
      <w:r w:rsidRPr="002F6F62">
        <w:rPr>
          <w:rStyle w:val="alink"/>
          <w:rFonts w:ascii="Times New Roman" w:hAnsi="Times New Roman" w:cs="Times New Roman"/>
          <w:sz w:val="24"/>
          <w:szCs w:val="24"/>
          <w:lang w:eastAsia="it-IT"/>
        </w:rPr>
        <w:t>art. 295 c.p.c.</w:t>
      </w:r>
      <w:r w:rsidRPr="002F6F62">
        <w:rPr>
          <w:rFonts w:ascii="Times New Roman" w:hAnsi="Times New Roman" w:cs="Times New Roman"/>
          <w:sz w:val="24"/>
          <w:szCs w:val="24"/>
          <w:lang w:eastAsia="it-IT"/>
        </w:rPr>
        <w:t>) e quale significato attribuire al riferimento al "passaggio in giudicato della sentenza che definisce la controversia" (</w:t>
      </w:r>
      <w:r w:rsidRPr="002F6F62">
        <w:rPr>
          <w:rStyle w:val="alink"/>
          <w:rFonts w:ascii="Times New Roman" w:hAnsi="Times New Roman" w:cs="Times New Roman"/>
          <w:sz w:val="24"/>
          <w:szCs w:val="24"/>
          <w:lang w:eastAsia="it-IT"/>
        </w:rPr>
        <w:t>art. 297 c.p.c.</w:t>
      </w:r>
      <w:r w:rsidR="00413D1E">
        <w:rPr>
          <w:rFonts w:ascii="Times New Roman" w:hAnsi="Times New Roman" w:cs="Times New Roman"/>
          <w:sz w:val="24"/>
          <w:szCs w:val="24"/>
          <w:lang w:eastAsia="it-IT"/>
        </w:rPr>
        <w:t>, comma 1). Per l’</w:t>
      </w:r>
      <w:r w:rsidRPr="002F6F62">
        <w:rPr>
          <w:rFonts w:ascii="Times New Roman" w:hAnsi="Times New Roman" w:cs="Times New Roman"/>
          <w:sz w:val="24"/>
          <w:szCs w:val="24"/>
          <w:lang w:eastAsia="it-IT"/>
        </w:rPr>
        <w:t>altro verso, nello stabilire se occorra una pronuncia di sospensione facoltativa (</w:t>
      </w:r>
      <w:r w:rsidRPr="002F6F62">
        <w:rPr>
          <w:rStyle w:val="alink"/>
          <w:rFonts w:ascii="Times New Roman" w:hAnsi="Times New Roman" w:cs="Times New Roman"/>
          <w:sz w:val="24"/>
          <w:szCs w:val="24"/>
          <w:lang w:eastAsia="it-IT"/>
        </w:rPr>
        <w:t>art. 337 c.p.c.</w:t>
      </w:r>
      <w:r w:rsidR="00976B5D">
        <w:rPr>
          <w:rFonts w:ascii="Times New Roman" w:hAnsi="Times New Roman" w:cs="Times New Roman"/>
          <w:sz w:val="24"/>
          <w:szCs w:val="24"/>
          <w:lang w:eastAsia="it-IT"/>
        </w:rPr>
        <w:t>, comma 2) "quando l’</w:t>
      </w:r>
      <w:r w:rsidRPr="002F6F62">
        <w:rPr>
          <w:rFonts w:ascii="Times New Roman" w:hAnsi="Times New Roman" w:cs="Times New Roman"/>
          <w:sz w:val="24"/>
          <w:szCs w:val="24"/>
          <w:lang w:eastAsia="it-IT"/>
        </w:rPr>
        <w:t>autorità di una sentenza è invocata in un diverso processo (...) se tale sentenza è impugnata".</w:t>
      </w:r>
    </w:p>
    <w:p w14:paraId="290C57C9"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La soluzione della questione si è dimostrata non univoca a fronte dei diversi indirizzi sostenuti dalla dottrina e dalla giurisprudenza.</w:t>
      </w:r>
    </w:p>
    <w:p w14:paraId="59907D87"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2) Gli orientamenti della gi</w:t>
      </w:r>
      <w:r w:rsidR="00413D1E">
        <w:rPr>
          <w:rFonts w:ascii="Times New Roman" w:hAnsi="Times New Roman" w:cs="Times New Roman"/>
          <w:sz w:val="24"/>
          <w:szCs w:val="24"/>
          <w:lang w:eastAsia="it-IT"/>
        </w:rPr>
        <w:t>urisprudenza di legittimità e l’</w:t>
      </w:r>
      <w:r w:rsidRPr="002F6F62">
        <w:rPr>
          <w:rFonts w:ascii="Times New Roman" w:hAnsi="Times New Roman" w:cs="Times New Roman"/>
          <w:sz w:val="24"/>
          <w:szCs w:val="24"/>
          <w:lang w:eastAsia="it-IT"/>
        </w:rPr>
        <w:t>interpretazione restrittiva della sospensione necessaria (con corrispondente interpretazione espansiva della sospensione facoltativa) accolta dalla sentenza delle Sezioni unite n. 10027 del 2012.</w:t>
      </w:r>
    </w:p>
    <w:p w14:paraId="172C9723"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Ai fini della ricostr</w:t>
      </w:r>
      <w:r w:rsidR="00413D1E">
        <w:rPr>
          <w:rFonts w:ascii="Times New Roman" w:hAnsi="Times New Roman" w:cs="Times New Roman"/>
          <w:sz w:val="24"/>
          <w:szCs w:val="24"/>
          <w:lang w:eastAsia="it-IT"/>
        </w:rPr>
        <w:t>uzione del diritto vivente sull’ambito applicativo dell’istituto della sospensione, l’</w:t>
      </w:r>
      <w:r w:rsidRPr="002F6F62">
        <w:rPr>
          <w:rFonts w:ascii="Times New Roman" w:hAnsi="Times New Roman" w:cs="Times New Roman"/>
          <w:sz w:val="24"/>
          <w:szCs w:val="24"/>
          <w:lang w:eastAsia="it-IT"/>
        </w:rPr>
        <w:t>ordinanza interlo</w:t>
      </w:r>
      <w:r w:rsidR="00413D1E">
        <w:rPr>
          <w:rFonts w:ascii="Times New Roman" w:hAnsi="Times New Roman" w:cs="Times New Roman"/>
          <w:sz w:val="24"/>
          <w:szCs w:val="24"/>
          <w:lang w:eastAsia="it-IT"/>
        </w:rPr>
        <w:t>cutoria richiama diffusamente l’</w:t>
      </w:r>
      <w:r w:rsidRPr="002F6F62">
        <w:rPr>
          <w:rFonts w:ascii="Times New Roman" w:hAnsi="Times New Roman" w:cs="Times New Roman"/>
          <w:sz w:val="24"/>
          <w:szCs w:val="24"/>
          <w:lang w:eastAsia="it-IT"/>
        </w:rPr>
        <w:t xml:space="preserve">arresto della </w:t>
      </w:r>
      <w:r w:rsidRPr="002F6F62">
        <w:rPr>
          <w:rStyle w:val="alink"/>
          <w:rFonts w:ascii="Times New Roman" w:hAnsi="Times New Roman" w:cs="Times New Roman"/>
          <w:sz w:val="24"/>
          <w:szCs w:val="24"/>
          <w:lang w:eastAsia="it-IT"/>
        </w:rPr>
        <w:t>Corte di cassazione a Sezioni unite intervenuto con la sentenza n. 10027 del 2012</w:t>
      </w:r>
      <w:r w:rsidRPr="002F6F62">
        <w:rPr>
          <w:rFonts w:ascii="Times New Roman" w:hAnsi="Times New Roman" w:cs="Times New Roman"/>
          <w:sz w:val="24"/>
          <w:szCs w:val="24"/>
          <w:lang w:eastAsia="it-IT"/>
        </w:rPr>
        <w:t>.</w:t>
      </w:r>
    </w:p>
    <w:p w14:paraId="24AECD31" w14:textId="77777777" w:rsidR="00B145AA" w:rsidRPr="002F6F62" w:rsidRDefault="00413D1E"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sz w:val="24"/>
          <w:szCs w:val="24"/>
          <w:lang w:eastAsia="it-IT"/>
        </w:rPr>
        <w:t>Secondo quest’</w:t>
      </w:r>
      <w:r w:rsidR="00B145AA" w:rsidRPr="002F6F62">
        <w:rPr>
          <w:rFonts w:ascii="Times New Roman" w:hAnsi="Times New Roman" w:cs="Times New Roman"/>
          <w:sz w:val="24"/>
          <w:szCs w:val="24"/>
          <w:lang w:eastAsia="it-IT"/>
        </w:rPr>
        <w:t>ultima pron</w:t>
      </w:r>
      <w:r w:rsidR="00DD333C">
        <w:rPr>
          <w:rFonts w:ascii="Times New Roman" w:hAnsi="Times New Roman" w:cs="Times New Roman"/>
          <w:sz w:val="24"/>
          <w:szCs w:val="24"/>
          <w:lang w:eastAsia="it-IT"/>
        </w:rPr>
        <w:t>uncia "il paradigma" posto dall’</w:t>
      </w:r>
      <w:r w:rsidR="00B145AA" w:rsidRPr="002F6F62">
        <w:rPr>
          <w:rStyle w:val="alink"/>
          <w:rFonts w:ascii="Times New Roman" w:hAnsi="Times New Roman" w:cs="Times New Roman"/>
          <w:sz w:val="24"/>
          <w:szCs w:val="24"/>
          <w:lang w:eastAsia="it-IT"/>
        </w:rPr>
        <w:t>art. 337 c.p.c.</w:t>
      </w:r>
      <w:r w:rsidR="00B145AA" w:rsidRPr="002F6F62">
        <w:rPr>
          <w:rFonts w:ascii="Times New Roman" w:hAnsi="Times New Roman" w:cs="Times New Roman"/>
          <w:sz w:val="24"/>
          <w:szCs w:val="24"/>
          <w:lang w:eastAsia="it-IT"/>
        </w:rPr>
        <w:t xml:space="preserve"> applicabile alle fattispecie nelle quali viene invocata una sentenza preesistente in un altro giudizio, si "innesta...pure ai casi </w:t>
      </w:r>
      <w:r>
        <w:rPr>
          <w:rFonts w:ascii="Times New Roman" w:hAnsi="Times New Roman" w:cs="Times New Roman"/>
          <w:sz w:val="24"/>
          <w:szCs w:val="24"/>
          <w:lang w:eastAsia="it-IT"/>
        </w:rPr>
        <w:t>insorti dall’</w:t>
      </w:r>
      <w:r w:rsidR="00B145AA" w:rsidRPr="002F6F62">
        <w:rPr>
          <w:rFonts w:ascii="Times New Roman" w:hAnsi="Times New Roman" w:cs="Times New Roman"/>
          <w:sz w:val="24"/>
          <w:szCs w:val="24"/>
          <w:lang w:eastAsia="it-IT"/>
        </w:rPr>
        <w:t>appl</w:t>
      </w:r>
      <w:r w:rsidR="00DD333C">
        <w:rPr>
          <w:rFonts w:ascii="Times New Roman" w:hAnsi="Times New Roman" w:cs="Times New Roman"/>
          <w:sz w:val="24"/>
          <w:szCs w:val="24"/>
          <w:lang w:eastAsia="it-IT"/>
        </w:rPr>
        <w:t>icazione in senso positivo dell’</w:t>
      </w:r>
      <w:r w:rsidR="00B145AA" w:rsidRPr="002F6F62">
        <w:rPr>
          <w:rStyle w:val="alink"/>
          <w:rFonts w:ascii="Times New Roman" w:hAnsi="Times New Roman" w:cs="Times New Roman"/>
          <w:sz w:val="24"/>
          <w:szCs w:val="24"/>
          <w:lang w:eastAsia="it-IT"/>
        </w:rPr>
        <w:t>art. 295 c.p.c.</w:t>
      </w:r>
      <w:r w:rsidR="00B145AA" w:rsidRPr="002F6F62">
        <w:rPr>
          <w:rFonts w:ascii="Times New Roman" w:hAnsi="Times New Roman" w:cs="Times New Roman"/>
          <w:sz w:val="24"/>
          <w:szCs w:val="24"/>
          <w:lang w:eastAsia="it-IT"/>
        </w:rPr>
        <w:t xml:space="preserve">". A conferma della possibilità di detto innesto veniva richiamato dalla citata sentenza delle Sezioni unite del 2012 un precedente orientamento, incentrato su </w:t>
      </w:r>
      <w:r>
        <w:rPr>
          <w:rFonts w:ascii="Times New Roman" w:hAnsi="Times New Roman" w:cs="Times New Roman"/>
          <w:sz w:val="24"/>
          <w:szCs w:val="24"/>
          <w:lang w:eastAsia="it-IT"/>
        </w:rPr>
        <w:t>di una lettura restrittiva dell’</w:t>
      </w:r>
      <w:r w:rsidR="00B145AA" w:rsidRPr="002F6F62">
        <w:rPr>
          <w:rFonts w:ascii="Times New Roman" w:hAnsi="Times New Roman" w:cs="Times New Roman"/>
          <w:sz w:val="24"/>
          <w:szCs w:val="24"/>
          <w:lang w:eastAsia="it-IT"/>
        </w:rPr>
        <w:t>istituto della sospensione necessaria e riferito alla specifica ipotesi di contemporanea pendenza davanti a due diversi giudici del giudizio sull</w:t>
      </w:r>
      <w:r>
        <w:rPr>
          <w:rFonts w:ascii="Times New Roman" w:hAnsi="Times New Roman" w:cs="Times New Roman"/>
          <w:sz w:val="24"/>
          <w:szCs w:val="24"/>
          <w:lang w:eastAsia="it-IT"/>
        </w:rPr>
        <w:t>’</w:t>
      </w:r>
      <w:r w:rsidR="00B145AA" w:rsidRPr="00413D1E">
        <w:rPr>
          <w:rFonts w:ascii="Times New Roman" w:hAnsi="Times New Roman" w:cs="Times New Roman"/>
          <w:i/>
          <w:sz w:val="24"/>
          <w:szCs w:val="24"/>
          <w:lang w:eastAsia="it-IT"/>
        </w:rPr>
        <w:t>an</w:t>
      </w:r>
      <w:r w:rsidR="00B145AA" w:rsidRPr="002F6F62">
        <w:rPr>
          <w:rFonts w:ascii="Times New Roman" w:hAnsi="Times New Roman" w:cs="Times New Roman"/>
          <w:sz w:val="24"/>
          <w:szCs w:val="24"/>
          <w:lang w:eastAsia="it-IT"/>
        </w:rPr>
        <w:t xml:space="preserve"> </w:t>
      </w:r>
      <w:r w:rsidR="00B145AA" w:rsidRPr="00413D1E">
        <w:rPr>
          <w:rFonts w:ascii="Times New Roman" w:hAnsi="Times New Roman" w:cs="Times New Roman"/>
          <w:i/>
          <w:sz w:val="24"/>
          <w:szCs w:val="24"/>
          <w:lang w:eastAsia="it-IT"/>
        </w:rPr>
        <w:t>debeatur</w:t>
      </w:r>
      <w:r w:rsidR="00B145AA" w:rsidRPr="002F6F62">
        <w:rPr>
          <w:rFonts w:ascii="Times New Roman" w:hAnsi="Times New Roman" w:cs="Times New Roman"/>
          <w:sz w:val="24"/>
          <w:szCs w:val="24"/>
          <w:lang w:eastAsia="it-IT"/>
        </w:rPr>
        <w:t xml:space="preserve"> e di quello sul </w:t>
      </w:r>
      <w:r w:rsidR="00B145AA" w:rsidRPr="00413D1E">
        <w:rPr>
          <w:rFonts w:ascii="Times New Roman" w:hAnsi="Times New Roman" w:cs="Times New Roman"/>
          <w:i/>
          <w:sz w:val="24"/>
          <w:szCs w:val="24"/>
          <w:lang w:eastAsia="it-IT"/>
        </w:rPr>
        <w:t>quantum</w:t>
      </w:r>
      <w:r w:rsidR="00B145AA" w:rsidRPr="002F6F62">
        <w:rPr>
          <w:rFonts w:ascii="Times New Roman" w:hAnsi="Times New Roman" w:cs="Times New Roman"/>
          <w:sz w:val="24"/>
          <w:szCs w:val="24"/>
          <w:lang w:eastAsia="it-IT"/>
        </w:rPr>
        <w:t>. Ci si riferiva, in particolare, al precedente</w:t>
      </w:r>
      <w:r>
        <w:rPr>
          <w:rFonts w:ascii="Times New Roman" w:hAnsi="Times New Roman" w:cs="Times New Roman"/>
          <w:sz w:val="24"/>
          <w:szCs w:val="24"/>
          <w:lang w:eastAsia="it-IT"/>
        </w:rPr>
        <w:t xml:space="preserve"> delle Sezioni Unite di </w:t>
      </w:r>
      <w:r>
        <w:rPr>
          <w:rFonts w:ascii="Times New Roman" w:hAnsi="Times New Roman" w:cs="Times New Roman"/>
          <w:sz w:val="24"/>
          <w:szCs w:val="24"/>
          <w:lang w:eastAsia="it-IT"/>
        </w:rPr>
        <w:lastRenderedPageBreak/>
        <w:t>cui all’</w:t>
      </w:r>
      <w:r w:rsidR="00B145AA" w:rsidRPr="002F6F62">
        <w:rPr>
          <w:rFonts w:ascii="Times New Roman" w:hAnsi="Times New Roman" w:cs="Times New Roman"/>
          <w:sz w:val="24"/>
          <w:szCs w:val="24"/>
          <w:lang w:eastAsia="it-IT"/>
        </w:rPr>
        <w:t>ordinanza n. 14060 del 2004, con la quale era stato negato che il secondo giudizio dovesse rimanere sospeso in attesa della decisione del primo e che, per converso, se nel primo fosse stata pronunciat</w:t>
      </w:r>
      <w:r>
        <w:rPr>
          <w:rFonts w:ascii="Times New Roman" w:hAnsi="Times New Roman" w:cs="Times New Roman"/>
          <w:sz w:val="24"/>
          <w:szCs w:val="24"/>
          <w:lang w:eastAsia="it-IT"/>
        </w:rPr>
        <w:t>a una sentenza affermativa dell’</w:t>
      </w:r>
      <w:r w:rsidR="00B145AA" w:rsidRPr="002F6F62">
        <w:rPr>
          <w:rFonts w:ascii="Times New Roman" w:hAnsi="Times New Roman" w:cs="Times New Roman"/>
          <w:sz w:val="24"/>
          <w:szCs w:val="24"/>
          <w:lang w:eastAsia="it-IT"/>
        </w:rPr>
        <w:t>esistenza del diritto, il giudice del secondo giudizio avrebbe potuto porre a base della propria decisione ciò che era già stato deciso, ancorché la sentenza fosse stata impugnata. Pertanto, alla sentenza di c</w:t>
      </w:r>
      <w:r>
        <w:rPr>
          <w:rFonts w:ascii="Times New Roman" w:hAnsi="Times New Roman" w:cs="Times New Roman"/>
          <w:sz w:val="24"/>
          <w:szCs w:val="24"/>
          <w:lang w:eastAsia="it-IT"/>
        </w:rPr>
        <w:t>ondanna generica, sottratta all’</w:t>
      </w:r>
      <w:r w:rsidR="00DD333C">
        <w:rPr>
          <w:rFonts w:ascii="Times New Roman" w:hAnsi="Times New Roman" w:cs="Times New Roman"/>
          <w:sz w:val="24"/>
          <w:szCs w:val="24"/>
          <w:lang w:eastAsia="it-IT"/>
        </w:rPr>
        <w:t>ambito di applicazione dell’</w:t>
      </w:r>
      <w:r w:rsidR="00B145AA" w:rsidRPr="002F6F62">
        <w:rPr>
          <w:rStyle w:val="alink"/>
          <w:rFonts w:ascii="Times New Roman" w:hAnsi="Times New Roman" w:cs="Times New Roman"/>
          <w:sz w:val="24"/>
          <w:szCs w:val="24"/>
          <w:lang w:eastAsia="it-IT"/>
        </w:rPr>
        <w:t>art. 295 c.p.c.</w:t>
      </w:r>
      <w:r w:rsidR="00B145AA" w:rsidRPr="002F6F62">
        <w:rPr>
          <w:rFonts w:ascii="Times New Roman" w:hAnsi="Times New Roman" w:cs="Times New Roman"/>
          <w:sz w:val="24"/>
          <w:szCs w:val="24"/>
          <w:lang w:eastAsia="it-IT"/>
        </w:rPr>
        <w:t xml:space="preserve">, veniva applicata la disciplina di cui agli </w:t>
      </w:r>
      <w:hyperlink w:anchor="/ricerca/fonti_documento?idDatabank=10&amp;idDocMaster=3948143&amp;idUnitaDoc=20114056&amp;nVigUnitaDoc=1&amp;docIdx=1&amp;isCorrelazioniSearch=true&amp;correlatoA=Giurisprudenza" w:history="1">
        <w:r w:rsidR="00B145AA" w:rsidRPr="002F6F62">
          <w:rPr>
            <w:rStyle w:val="alink"/>
            <w:rFonts w:ascii="Times New Roman" w:hAnsi="Times New Roman" w:cs="Times New Roman"/>
            <w:sz w:val="24"/>
            <w:szCs w:val="24"/>
            <w:lang w:eastAsia="it-IT"/>
          </w:rPr>
          <w:t>artt. 336</w:t>
        </w:r>
      </w:hyperlink>
      <w:r w:rsidR="00B145AA" w:rsidRPr="002F6F62">
        <w:rPr>
          <w:rFonts w:ascii="Times New Roman" w:hAnsi="Times New Roman" w:cs="Times New Roman"/>
          <w:sz w:val="24"/>
          <w:szCs w:val="24"/>
          <w:lang w:eastAsia="it-IT"/>
        </w:rPr>
        <w:t xml:space="preserve"> e </w:t>
      </w:r>
      <w:r w:rsidR="00B145AA" w:rsidRPr="002F6F62">
        <w:rPr>
          <w:rStyle w:val="alink"/>
          <w:rFonts w:ascii="Times New Roman" w:hAnsi="Times New Roman" w:cs="Times New Roman"/>
          <w:sz w:val="24"/>
          <w:szCs w:val="24"/>
          <w:lang w:eastAsia="it-IT"/>
        </w:rPr>
        <w:t>337 c.p.c.</w:t>
      </w:r>
      <w:r w:rsidR="00B145AA" w:rsidRPr="002F6F62">
        <w:rPr>
          <w:rFonts w:ascii="Times New Roman" w:hAnsi="Times New Roman" w:cs="Times New Roman"/>
          <w:sz w:val="24"/>
          <w:szCs w:val="24"/>
          <w:lang w:eastAsia="it-IT"/>
        </w:rPr>
        <w:t xml:space="preserve"> in tema di effetti della riforma e della cassazione, con la rilevante precisaz</w:t>
      </w:r>
      <w:r w:rsidR="00545309">
        <w:rPr>
          <w:rFonts w:ascii="Times New Roman" w:hAnsi="Times New Roman" w:cs="Times New Roman"/>
          <w:sz w:val="24"/>
          <w:szCs w:val="24"/>
          <w:lang w:eastAsia="it-IT"/>
        </w:rPr>
        <w:t>ione ermeneutica secondo cui "l’</w:t>
      </w:r>
      <w:r w:rsidR="00B145AA" w:rsidRPr="002F6F62">
        <w:rPr>
          <w:rFonts w:ascii="Times New Roman" w:hAnsi="Times New Roman" w:cs="Times New Roman"/>
          <w:sz w:val="24"/>
          <w:szCs w:val="24"/>
          <w:lang w:eastAsia="it-IT"/>
        </w:rPr>
        <w:t>aut</w:t>
      </w:r>
      <w:r w:rsidR="00DD333C">
        <w:rPr>
          <w:rFonts w:ascii="Times New Roman" w:hAnsi="Times New Roman" w:cs="Times New Roman"/>
          <w:sz w:val="24"/>
          <w:szCs w:val="24"/>
          <w:lang w:eastAsia="it-IT"/>
        </w:rPr>
        <w:t>orità alla quale si riferisce l’</w:t>
      </w:r>
      <w:r w:rsidR="00B145AA" w:rsidRPr="002F6F62">
        <w:rPr>
          <w:rStyle w:val="alink"/>
          <w:rFonts w:ascii="Times New Roman" w:hAnsi="Times New Roman" w:cs="Times New Roman"/>
          <w:sz w:val="24"/>
          <w:szCs w:val="24"/>
          <w:lang w:eastAsia="it-IT"/>
        </w:rPr>
        <w:t>art. 337 c.p.c.</w:t>
      </w:r>
      <w:r w:rsidR="00B145AA" w:rsidRPr="002F6F62">
        <w:rPr>
          <w:rFonts w:ascii="Times New Roman" w:hAnsi="Times New Roman" w:cs="Times New Roman"/>
          <w:sz w:val="24"/>
          <w:szCs w:val="24"/>
          <w:lang w:eastAsia="it-IT"/>
        </w:rPr>
        <w:t>, comma 2, è quella di qualsiasi sentenza, soggetta anche ai mezzi di impugnazione ordinari".</w:t>
      </w:r>
    </w:p>
    <w:p w14:paraId="6102A279" w14:textId="77777777" w:rsidR="00B145AA" w:rsidRPr="002F6F62" w:rsidRDefault="00CA1A61"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i/>
          <w:sz w:val="24"/>
          <w:szCs w:val="24"/>
          <w:lang w:eastAsia="it-IT"/>
        </w:rPr>
        <w:t xml:space="preserve">Omissis.- </w:t>
      </w:r>
      <w:r w:rsidR="00B145AA" w:rsidRPr="002F6F62">
        <w:rPr>
          <w:rFonts w:ascii="Times New Roman" w:hAnsi="Times New Roman" w:cs="Times New Roman"/>
          <w:sz w:val="24"/>
          <w:szCs w:val="24"/>
          <w:lang w:eastAsia="it-IT"/>
        </w:rPr>
        <w:t>Con la richiamata ordinanza del 2004 le Sezioni unit</w:t>
      </w:r>
      <w:r w:rsidR="003E458F">
        <w:rPr>
          <w:rFonts w:ascii="Times New Roman" w:hAnsi="Times New Roman" w:cs="Times New Roman"/>
          <w:sz w:val="24"/>
          <w:szCs w:val="24"/>
          <w:lang w:eastAsia="it-IT"/>
        </w:rPr>
        <w:t>e avevano anche affermato che l’</w:t>
      </w:r>
      <w:r w:rsidR="00B145AA" w:rsidRPr="002F6F62">
        <w:rPr>
          <w:rFonts w:ascii="Times New Roman" w:hAnsi="Times New Roman" w:cs="Times New Roman"/>
          <w:sz w:val="24"/>
          <w:szCs w:val="24"/>
          <w:lang w:eastAsia="it-IT"/>
        </w:rPr>
        <w:t>istituto della sospensione necessaria veniva considerato con un certo sfavore in virtù del fatto che potesse determinare "l'arresto del processo dipendente per un tempo indeterminato e certamente non breve, destinato a protrarsi fino al passaggio in giudicato della decisione sulla causa pregiudiziale secondo quanto specificato dall'</w:t>
      </w:r>
      <w:r w:rsidR="00B145AA" w:rsidRPr="002F6F62">
        <w:rPr>
          <w:rStyle w:val="alink"/>
          <w:rFonts w:ascii="Times New Roman" w:hAnsi="Times New Roman" w:cs="Times New Roman"/>
          <w:sz w:val="24"/>
          <w:szCs w:val="24"/>
          <w:lang w:eastAsia="it-IT"/>
        </w:rPr>
        <w:t>art. 297 c.p.c.</w:t>
      </w:r>
      <w:r w:rsidR="00B145AA" w:rsidRPr="002F6F62">
        <w:rPr>
          <w:rFonts w:ascii="Times New Roman" w:hAnsi="Times New Roman" w:cs="Times New Roman"/>
          <w:sz w:val="24"/>
          <w:szCs w:val="24"/>
          <w:lang w:eastAsia="it-IT"/>
        </w:rPr>
        <w:t>, comma 1". Si osservava che, sebbene la sospensione fosse preposta a scongiurare il rischio di conflitto tra giudicati, poteva giungere tuttavia a sacrificare "il valore processuale della sollecita definizione dei giudizi".</w:t>
      </w:r>
    </w:p>
    <w:p w14:paraId="3D1FD559"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Nello stesso arresto, a conforto di questa linea di tendenza, venivano posti in rilievo alcuni interventi normativi sopravvenuti: - il ridimensionamento in senso restrittivo della pregiudizialità penale (essen</w:t>
      </w:r>
      <w:r w:rsidR="005D2072">
        <w:rPr>
          <w:rFonts w:ascii="Times New Roman" w:hAnsi="Times New Roman" w:cs="Times New Roman"/>
          <w:sz w:val="24"/>
          <w:szCs w:val="24"/>
          <w:lang w:eastAsia="it-IT"/>
        </w:rPr>
        <w:t>do stato espunto dal testo dell’</w:t>
      </w:r>
      <w:r w:rsidRPr="002F6F62">
        <w:rPr>
          <w:rStyle w:val="alink"/>
          <w:rFonts w:ascii="Times New Roman" w:hAnsi="Times New Roman" w:cs="Times New Roman"/>
          <w:sz w:val="24"/>
          <w:szCs w:val="24"/>
          <w:lang w:eastAsia="it-IT"/>
        </w:rPr>
        <w:t>art. 295 c.p.c.</w:t>
      </w:r>
      <w:r w:rsidR="003E458F">
        <w:rPr>
          <w:rFonts w:ascii="Times New Roman" w:hAnsi="Times New Roman" w:cs="Times New Roman"/>
          <w:sz w:val="24"/>
          <w:szCs w:val="24"/>
          <w:lang w:eastAsia="it-IT"/>
        </w:rPr>
        <w:t xml:space="preserve"> il riferimento all’</w:t>
      </w:r>
      <w:r w:rsidRPr="002F6F62">
        <w:rPr>
          <w:rStyle w:val="alink"/>
          <w:rFonts w:ascii="Times New Roman" w:hAnsi="Times New Roman" w:cs="Times New Roman"/>
          <w:sz w:val="24"/>
          <w:szCs w:val="24"/>
          <w:lang w:eastAsia="it-IT"/>
        </w:rPr>
        <w:t>art. 3 c.p.c.</w:t>
      </w:r>
      <w:r w:rsidR="005D2072">
        <w:rPr>
          <w:rFonts w:ascii="Times New Roman" w:hAnsi="Times New Roman" w:cs="Times New Roman"/>
          <w:sz w:val="24"/>
          <w:szCs w:val="24"/>
          <w:lang w:eastAsia="it-IT"/>
        </w:rPr>
        <w:t>), la modifica dell’</w:t>
      </w:r>
      <w:r w:rsidRPr="002F6F62">
        <w:rPr>
          <w:rStyle w:val="alink"/>
          <w:rFonts w:ascii="Times New Roman" w:hAnsi="Times New Roman" w:cs="Times New Roman"/>
          <w:sz w:val="24"/>
          <w:szCs w:val="24"/>
          <w:lang w:eastAsia="it-IT"/>
        </w:rPr>
        <w:t>art. 42 c.p.c.</w:t>
      </w:r>
      <w:r w:rsidR="005D2072">
        <w:rPr>
          <w:rFonts w:ascii="Times New Roman" w:hAnsi="Times New Roman" w:cs="Times New Roman"/>
          <w:sz w:val="24"/>
          <w:szCs w:val="24"/>
          <w:lang w:eastAsia="it-IT"/>
        </w:rPr>
        <w:t xml:space="preserve"> (con l’</w:t>
      </w:r>
      <w:r w:rsidRPr="002F6F62">
        <w:rPr>
          <w:rFonts w:ascii="Times New Roman" w:hAnsi="Times New Roman" w:cs="Times New Roman"/>
          <w:sz w:val="24"/>
          <w:szCs w:val="24"/>
          <w:lang w:eastAsia="it-IT"/>
        </w:rPr>
        <w:t>estensione del regolamen</w:t>
      </w:r>
      <w:r w:rsidR="005D2072">
        <w:rPr>
          <w:rFonts w:ascii="Times New Roman" w:hAnsi="Times New Roman" w:cs="Times New Roman"/>
          <w:sz w:val="24"/>
          <w:szCs w:val="24"/>
          <w:lang w:eastAsia="it-IT"/>
        </w:rPr>
        <w:t>to necessario di competenza all’</w:t>
      </w:r>
      <w:r w:rsidRPr="002F6F62">
        <w:rPr>
          <w:rFonts w:ascii="Times New Roman" w:hAnsi="Times New Roman" w:cs="Times New Roman"/>
          <w:sz w:val="24"/>
          <w:szCs w:val="24"/>
          <w:lang w:eastAsia="it-IT"/>
        </w:rPr>
        <w:t xml:space="preserve">intera area dei provvedimenti applicativi della sospensione </w:t>
      </w:r>
      <w:r w:rsidR="003E458F">
        <w:rPr>
          <w:rFonts w:ascii="Times New Roman" w:hAnsi="Times New Roman" w:cs="Times New Roman"/>
          <w:sz w:val="24"/>
          <w:szCs w:val="24"/>
          <w:lang w:eastAsia="it-IT"/>
        </w:rPr>
        <w:t>del processo) e la novella dell’</w:t>
      </w:r>
      <w:r w:rsidRPr="002F6F62">
        <w:rPr>
          <w:rStyle w:val="alink"/>
          <w:rFonts w:ascii="Times New Roman" w:hAnsi="Times New Roman" w:cs="Times New Roman"/>
          <w:sz w:val="24"/>
          <w:szCs w:val="24"/>
          <w:lang w:eastAsia="it-IT"/>
        </w:rPr>
        <w:t>art. 111 Cost.</w:t>
      </w:r>
      <w:r w:rsidRPr="002F6F62">
        <w:rPr>
          <w:rFonts w:ascii="Times New Roman" w:hAnsi="Times New Roman" w:cs="Times New Roman"/>
          <w:sz w:val="24"/>
          <w:szCs w:val="24"/>
          <w:lang w:eastAsia="it-IT"/>
        </w:rPr>
        <w:t xml:space="preserve"> (considerata determinante nel senso di imporre una lettura restrittiva del citato art. 295); - la limitazione (prima prevista) della sospensione necessaria per pregiudizialità nel processo tributario </w:t>
      </w:r>
      <w:r w:rsidRPr="002F6F62">
        <w:rPr>
          <w:rStyle w:val="alink"/>
          <w:rFonts w:ascii="Times New Roman" w:hAnsi="Times New Roman" w:cs="Times New Roman"/>
          <w:sz w:val="24"/>
          <w:szCs w:val="24"/>
          <w:lang w:eastAsia="it-IT"/>
        </w:rPr>
        <w:t xml:space="preserve">D.Lgs. n. 546 del 1992, </w:t>
      </w:r>
      <w:r w:rsidRPr="005D2072">
        <w:rPr>
          <w:rStyle w:val="alink"/>
          <w:rFonts w:ascii="Times New Roman" w:hAnsi="Times New Roman" w:cs="Times New Roman"/>
          <w:i/>
          <w:sz w:val="24"/>
          <w:szCs w:val="24"/>
          <w:lang w:eastAsia="it-IT"/>
        </w:rPr>
        <w:t>ex</w:t>
      </w:r>
      <w:r w:rsidRPr="002F6F62">
        <w:rPr>
          <w:rStyle w:val="alink"/>
          <w:rFonts w:ascii="Times New Roman" w:hAnsi="Times New Roman" w:cs="Times New Roman"/>
          <w:sz w:val="24"/>
          <w:szCs w:val="24"/>
          <w:lang w:eastAsia="it-IT"/>
        </w:rPr>
        <w:t xml:space="preserve"> art. 39</w:t>
      </w:r>
      <w:r w:rsidR="005D2072">
        <w:rPr>
          <w:rFonts w:ascii="Times New Roman" w:hAnsi="Times New Roman" w:cs="Times New Roman"/>
          <w:sz w:val="24"/>
          <w:szCs w:val="24"/>
          <w:lang w:eastAsia="it-IT"/>
        </w:rPr>
        <w:t>; - l’</w:t>
      </w:r>
      <w:r w:rsidRPr="002F6F62">
        <w:rPr>
          <w:rFonts w:ascii="Times New Roman" w:hAnsi="Times New Roman" w:cs="Times New Roman"/>
          <w:sz w:val="24"/>
          <w:szCs w:val="24"/>
          <w:lang w:eastAsia="it-IT"/>
        </w:rPr>
        <w:t>esclusione della sospensione nel caso di controversie relative ai rapporti di lavoro con le PP.AA. davanti al giudice ordinario, nel caso di impugnazione di provvedimenti amministrativi presupposti (</w:t>
      </w:r>
      <w:r w:rsidRPr="002F6F62">
        <w:rPr>
          <w:rStyle w:val="alink"/>
          <w:rFonts w:ascii="Times New Roman" w:hAnsi="Times New Roman" w:cs="Times New Roman"/>
          <w:sz w:val="24"/>
          <w:szCs w:val="24"/>
          <w:lang w:eastAsia="it-IT"/>
        </w:rPr>
        <w:t>D.Lgs. n. 29 del 1993, art. 68</w:t>
      </w:r>
      <w:r w:rsidRPr="002F6F62">
        <w:rPr>
          <w:rFonts w:ascii="Times New Roman" w:hAnsi="Times New Roman" w:cs="Times New Roman"/>
          <w:sz w:val="24"/>
          <w:szCs w:val="24"/>
          <w:lang w:eastAsia="it-IT"/>
        </w:rPr>
        <w:t xml:space="preserve"> come modificato dal </w:t>
      </w:r>
      <w:r w:rsidRPr="002F6F62">
        <w:rPr>
          <w:rStyle w:val="alink"/>
          <w:rFonts w:ascii="Times New Roman" w:hAnsi="Times New Roman" w:cs="Times New Roman"/>
          <w:sz w:val="24"/>
          <w:szCs w:val="24"/>
          <w:lang w:eastAsia="it-IT"/>
        </w:rPr>
        <w:t>D.Lgs. n. 80 del 1998</w:t>
      </w:r>
      <w:r w:rsidRPr="002F6F62">
        <w:rPr>
          <w:rFonts w:ascii="Times New Roman" w:hAnsi="Times New Roman" w:cs="Times New Roman"/>
          <w:sz w:val="24"/>
          <w:szCs w:val="24"/>
          <w:lang w:eastAsia="it-IT"/>
        </w:rPr>
        <w:t xml:space="preserve">, prima della sostituzione con il </w:t>
      </w:r>
      <w:r w:rsidRPr="002F6F62">
        <w:rPr>
          <w:rStyle w:val="alink"/>
          <w:rFonts w:ascii="Times New Roman" w:hAnsi="Times New Roman" w:cs="Times New Roman"/>
          <w:sz w:val="24"/>
          <w:szCs w:val="24"/>
          <w:lang w:eastAsia="it-IT"/>
        </w:rPr>
        <w:t>D.Lgs. n. 165 del 2001</w:t>
      </w:r>
      <w:r w:rsidRPr="002F6F62">
        <w:rPr>
          <w:rFonts w:ascii="Times New Roman" w:hAnsi="Times New Roman" w:cs="Times New Roman"/>
          <w:sz w:val="24"/>
          <w:szCs w:val="24"/>
          <w:lang w:eastAsia="it-IT"/>
        </w:rPr>
        <w:t>).</w:t>
      </w:r>
    </w:p>
    <w:p w14:paraId="09488590" w14:textId="77777777" w:rsidR="00B145AA" w:rsidRPr="002F6F62" w:rsidRDefault="00786D24"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i/>
          <w:sz w:val="24"/>
          <w:szCs w:val="24"/>
          <w:lang w:eastAsia="it-IT"/>
        </w:rPr>
        <w:t>Omissis.</w:t>
      </w:r>
      <w:r w:rsidR="00FA3E9F">
        <w:rPr>
          <w:rFonts w:ascii="Times New Roman" w:hAnsi="Times New Roman" w:cs="Times New Roman"/>
          <w:i/>
          <w:sz w:val="24"/>
          <w:szCs w:val="24"/>
          <w:lang w:eastAsia="it-IT"/>
        </w:rPr>
        <w:t xml:space="preserve"> </w:t>
      </w:r>
      <w:r>
        <w:rPr>
          <w:rFonts w:ascii="Times New Roman" w:hAnsi="Times New Roman" w:cs="Times New Roman"/>
          <w:i/>
          <w:sz w:val="24"/>
          <w:szCs w:val="24"/>
          <w:lang w:eastAsia="it-IT"/>
        </w:rPr>
        <w:t xml:space="preserve">- </w:t>
      </w:r>
      <w:r w:rsidR="00B145AA" w:rsidRPr="002F6F62">
        <w:rPr>
          <w:rFonts w:ascii="Times New Roman" w:hAnsi="Times New Roman" w:cs="Times New Roman"/>
          <w:sz w:val="24"/>
          <w:szCs w:val="24"/>
          <w:lang w:eastAsia="it-IT"/>
        </w:rPr>
        <w:t>Condividendo la prospettiva dei richiamati precedenti, le Sezioni Unite del 2012 hanno evidenziato due ulteriori profili volti a corroborare il fondamento delle predette argomentazioni.</w:t>
      </w:r>
    </w:p>
    <w:p w14:paraId="3E388AB4"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In primo luogo, si è posto in risalto i</w:t>
      </w:r>
      <w:r w:rsidR="006445FF">
        <w:rPr>
          <w:rFonts w:ascii="Times New Roman" w:hAnsi="Times New Roman" w:cs="Times New Roman"/>
          <w:sz w:val="24"/>
          <w:szCs w:val="24"/>
          <w:lang w:eastAsia="it-IT"/>
        </w:rPr>
        <w:t>l ruolo importante assunto dall’</w:t>
      </w:r>
      <w:r w:rsidRPr="002F6F62">
        <w:rPr>
          <w:rStyle w:val="alink"/>
          <w:rFonts w:ascii="Times New Roman" w:hAnsi="Times New Roman" w:cs="Times New Roman"/>
          <w:sz w:val="24"/>
          <w:szCs w:val="24"/>
          <w:lang w:eastAsia="it-IT"/>
        </w:rPr>
        <w:t>art. 282 c.p.c.</w:t>
      </w:r>
      <w:r w:rsidRPr="002F6F62">
        <w:rPr>
          <w:rFonts w:ascii="Times New Roman" w:hAnsi="Times New Roman" w:cs="Times New Roman"/>
          <w:sz w:val="24"/>
          <w:szCs w:val="24"/>
          <w:lang w:eastAsia="it-IT"/>
        </w:rPr>
        <w:t xml:space="preserve"> che, nel riconoscere la provvisoria esecutività alla sentenza di primo grado, determina "una cesura tra la posizione delle parti in controversia tra loro nel giudizio di primo grado - che è tendenzialmente paritaria e solo provvisoriamente alterabile da misure anticipatorie o cautelari - e la situazione in cui le stesse parti vengono poste dalla decisione del giudice di primo grado, che, conosciuta la controversia, dichia</w:t>
      </w:r>
      <w:r w:rsidR="00545309">
        <w:rPr>
          <w:rFonts w:ascii="Times New Roman" w:hAnsi="Times New Roman" w:cs="Times New Roman"/>
          <w:sz w:val="24"/>
          <w:szCs w:val="24"/>
          <w:lang w:eastAsia="it-IT"/>
        </w:rPr>
        <w:t>ra lo stato del diritto tra loro</w:t>
      </w:r>
      <w:r w:rsidRPr="002F6F62">
        <w:rPr>
          <w:rFonts w:ascii="Times New Roman" w:hAnsi="Times New Roman" w:cs="Times New Roman"/>
          <w:sz w:val="24"/>
          <w:szCs w:val="24"/>
          <w:lang w:eastAsia="it-IT"/>
        </w:rPr>
        <w:t>.</w:t>
      </w:r>
    </w:p>
    <w:p w14:paraId="1A2DE75F"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In secondo lu</w:t>
      </w:r>
      <w:r w:rsidR="001669F0">
        <w:rPr>
          <w:rFonts w:ascii="Times New Roman" w:hAnsi="Times New Roman" w:cs="Times New Roman"/>
          <w:sz w:val="24"/>
          <w:szCs w:val="24"/>
          <w:lang w:eastAsia="it-IT"/>
        </w:rPr>
        <w:t>ogo, il compito attribuito dall’</w:t>
      </w:r>
      <w:r w:rsidRPr="002F6F62">
        <w:rPr>
          <w:rFonts w:ascii="Times New Roman" w:hAnsi="Times New Roman" w:cs="Times New Roman"/>
          <w:sz w:val="24"/>
          <w:szCs w:val="24"/>
          <w:lang w:eastAsia="it-IT"/>
        </w:rPr>
        <w:t>ordinamento al giudice il quale salvi i casi specifici in cui la legge impone che "la composizione della lite pregiudicata debba attendere</w:t>
      </w:r>
      <w:r w:rsidR="001669F0">
        <w:rPr>
          <w:rFonts w:ascii="Times New Roman" w:hAnsi="Times New Roman" w:cs="Times New Roman"/>
          <w:sz w:val="24"/>
          <w:szCs w:val="24"/>
          <w:lang w:eastAsia="it-IT"/>
        </w:rPr>
        <w:t xml:space="preserve"> il giudicato sull’</w:t>
      </w:r>
      <w:r w:rsidRPr="002F6F62">
        <w:rPr>
          <w:rFonts w:ascii="Times New Roman" w:hAnsi="Times New Roman" w:cs="Times New Roman"/>
          <w:sz w:val="24"/>
          <w:szCs w:val="24"/>
          <w:lang w:eastAsia="it-IT"/>
        </w:rPr>
        <w:t>elemento di connessione tra le situazioni giuridiche collegate e controverse" e tenuto conto degli elementi in base ai quali la contr</w:t>
      </w:r>
      <w:r w:rsidR="001669F0">
        <w:rPr>
          <w:rFonts w:ascii="Times New Roman" w:hAnsi="Times New Roman" w:cs="Times New Roman"/>
          <w:sz w:val="24"/>
          <w:szCs w:val="24"/>
          <w:lang w:eastAsia="it-IT"/>
        </w:rPr>
        <w:t>oversia è riaperta attraverso l’</w:t>
      </w:r>
      <w:r w:rsidRPr="002F6F62">
        <w:rPr>
          <w:rFonts w:ascii="Times New Roman" w:hAnsi="Times New Roman" w:cs="Times New Roman"/>
          <w:sz w:val="24"/>
          <w:szCs w:val="24"/>
          <w:lang w:eastAsia="it-IT"/>
        </w:rPr>
        <w:t>im</w:t>
      </w:r>
      <w:r w:rsidR="001669F0">
        <w:rPr>
          <w:rFonts w:ascii="Times New Roman" w:hAnsi="Times New Roman" w:cs="Times New Roman"/>
          <w:sz w:val="24"/>
          <w:szCs w:val="24"/>
          <w:lang w:eastAsia="it-IT"/>
        </w:rPr>
        <w:t>pugnazione - deve valutare se l’</w:t>
      </w:r>
      <w:r w:rsidRPr="002F6F62">
        <w:rPr>
          <w:rFonts w:ascii="Times New Roman" w:hAnsi="Times New Roman" w:cs="Times New Roman"/>
          <w:sz w:val="24"/>
          <w:szCs w:val="24"/>
          <w:lang w:eastAsia="it-IT"/>
        </w:rPr>
        <w:t>efficacia della sentenza pronunciata sulla lite pregiudicante debba essere sospesa (</w:t>
      </w:r>
      <w:hyperlink w:anchor="/ricerca/fonti_documento?idDatabank=10&amp;idDocMaster=3948143&amp;idUnitaDoc=20113994&amp;nVigUnitaDoc=1&amp;docIdx=1&amp;isCorrelazioniSearch=true&amp;correlatoA=Giurisprudenza" w:history="1">
        <w:r w:rsidRPr="002F6F62">
          <w:rPr>
            <w:rStyle w:val="alink"/>
            <w:rFonts w:ascii="Times New Roman" w:hAnsi="Times New Roman" w:cs="Times New Roman"/>
            <w:sz w:val="24"/>
            <w:szCs w:val="24"/>
            <w:lang w:eastAsia="it-IT"/>
          </w:rPr>
          <w:t>art. 283 c.p.c.</w:t>
        </w:r>
      </w:hyperlink>
      <w:r w:rsidRPr="002F6F62">
        <w:rPr>
          <w:rFonts w:ascii="Times New Roman" w:hAnsi="Times New Roman" w:cs="Times New Roman"/>
          <w:sz w:val="24"/>
          <w:szCs w:val="24"/>
          <w:lang w:eastAsia="it-IT"/>
        </w:rPr>
        <w:t>) o se la sua autorità debba essere provvisoriamente rifiutata (</w:t>
      </w:r>
      <w:hyperlink w:anchor="/ricerca/fonti_documento?idDatabank=10&amp;idDocMaster=3948143&amp;idUnitaDoc=20114057&amp;nVigUnitaDoc=1&amp;docIdx=1&amp;isCorrelazioniSearch=true&amp;correlatoA=Giurisprudenza" w:history="1">
        <w:r w:rsidRPr="002F6F62">
          <w:rPr>
            <w:rStyle w:val="alink"/>
            <w:rFonts w:ascii="Times New Roman" w:hAnsi="Times New Roman" w:cs="Times New Roman"/>
            <w:sz w:val="24"/>
            <w:szCs w:val="24"/>
            <w:lang w:eastAsia="it-IT"/>
          </w:rPr>
          <w:t>art. 337 c.p.c.</w:t>
        </w:r>
      </w:hyperlink>
      <w:r w:rsidRPr="002F6F62">
        <w:rPr>
          <w:rFonts w:ascii="Times New Roman" w:hAnsi="Times New Roman" w:cs="Times New Roman"/>
          <w:sz w:val="24"/>
          <w:szCs w:val="24"/>
          <w:lang w:eastAsia="it-IT"/>
        </w:rPr>
        <w:t>, comma 2), in questo caso attribuendo al giudice del giudizio sulla lite pregiudicata il potere di sospenderlo.".</w:t>
      </w:r>
    </w:p>
    <w:p w14:paraId="6E11E207"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Pertanto, le Sezioni Unite</w:t>
      </w:r>
      <w:r w:rsidR="001669F0">
        <w:rPr>
          <w:rFonts w:ascii="Times New Roman" w:hAnsi="Times New Roman" w:cs="Times New Roman"/>
          <w:sz w:val="24"/>
          <w:szCs w:val="24"/>
          <w:lang w:eastAsia="it-IT"/>
        </w:rPr>
        <w:t xml:space="preserve"> del 2012 hanno affermano che l’</w:t>
      </w:r>
      <w:r w:rsidRPr="002F6F62">
        <w:rPr>
          <w:rFonts w:ascii="Times New Roman" w:hAnsi="Times New Roman" w:cs="Times New Roman"/>
          <w:sz w:val="24"/>
          <w:szCs w:val="24"/>
          <w:lang w:eastAsia="it-IT"/>
        </w:rPr>
        <w:t>istituto processuale della sospensione necessaria è costruito sui seguenti tre presupposti:</w:t>
      </w:r>
    </w:p>
    <w:p w14:paraId="3F19216D"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1) "la rilevazione del rapporto di dipendenza che si effettua ponendo a raffronto gli elementi fondanti delle due cause, quella pregiudicante e quella in tesi pregiudicata";</w:t>
      </w:r>
    </w:p>
    <w:p w14:paraId="4224283E"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2) "la conseguente necessità che i fatti siano conosciuti e giudicati, secondo diritto, nello stesso modo";</w:t>
      </w:r>
    </w:p>
    <w:p w14:paraId="00289D9B"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 xml:space="preserve">3) "lo stato di incertezza in cui il giudizio su quei fatti versa, </w:t>
      </w:r>
      <w:r w:rsidR="00216EAC">
        <w:rPr>
          <w:rFonts w:ascii="Times New Roman" w:hAnsi="Times New Roman" w:cs="Times New Roman"/>
          <w:sz w:val="24"/>
          <w:szCs w:val="24"/>
          <w:lang w:eastAsia="it-IT"/>
        </w:rPr>
        <w:t>perché controversi tra le parti</w:t>
      </w:r>
      <w:r w:rsidRPr="002F6F62">
        <w:rPr>
          <w:rFonts w:ascii="Times New Roman" w:hAnsi="Times New Roman" w:cs="Times New Roman"/>
          <w:sz w:val="24"/>
          <w:szCs w:val="24"/>
          <w:lang w:eastAsia="it-IT"/>
        </w:rPr>
        <w:t>".</w:t>
      </w:r>
    </w:p>
    <w:p w14:paraId="3132F6EF"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 xml:space="preserve">La contemporanea sussistenza di questi tre presupposti comporta che la decisione sulla causa pregiudicante condizioni quella della causa che ne dipende che resta sospesa, a prescindere dal segno </w:t>
      </w:r>
      <w:r w:rsidRPr="002F6F62">
        <w:rPr>
          <w:rFonts w:ascii="Times New Roman" w:hAnsi="Times New Roman" w:cs="Times New Roman"/>
          <w:sz w:val="24"/>
          <w:szCs w:val="24"/>
          <w:lang w:eastAsia="it-IT"/>
        </w:rPr>
        <w:lastRenderedPageBreak/>
        <w:t>ch</w:t>
      </w:r>
      <w:r w:rsidR="001669F0">
        <w:rPr>
          <w:rFonts w:ascii="Times New Roman" w:hAnsi="Times New Roman" w:cs="Times New Roman"/>
          <w:sz w:val="24"/>
          <w:szCs w:val="24"/>
          <w:lang w:eastAsia="it-IT"/>
        </w:rPr>
        <w:t>e potrà avere la decisione sull’</w:t>
      </w:r>
      <w:r w:rsidRPr="002F6F62">
        <w:rPr>
          <w:rFonts w:ascii="Times New Roman" w:hAnsi="Times New Roman" w:cs="Times New Roman"/>
          <w:sz w:val="24"/>
          <w:szCs w:val="24"/>
          <w:lang w:eastAsia="it-IT"/>
        </w:rPr>
        <w:t>altra e ciò scongiurerebbe il r</w:t>
      </w:r>
      <w:r w:rsidR="001669F0">
        <w:rPr>
          <w:rFonts w:ascii="Times New Roman" w:hAnsi="Times New Roman" w:cs="Times New Roman"/>
          <w:sz w:val="24"/>
          <w:szCs w:val="24"/>
          <w:lang w:eastAsia="it-IT"/>
        </w:rPr>
        <w:t>ischio "della duplicazione dell’</w:t>
      </w:r>
      <w:r w:rsidRPr="002F6F62">
        <w:rPr>
          <w:rFonts w:ascii="Times New Roman" w:hAnsi="Times New Roman" w:cs="Times New Roman"/>
          <w:sz w:val="24"/>
          <w:szCs w:val="24"/>
          <w:lang w:eastAsia="it-IT"/>
        </w:rPr>
        <w:t>attività di cognizione nei due processi pendenti".</w:t>
      </w:r>
    </w:p>
    <w:p w14:paraId="0B380E70"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16EAC">
        <w:rPr>
          <w:rFonts w:ascii="Times New Roman" w:hAnsi="Times New Roman" w:cs="Times New Roman"/>
          <w:sz w:val="24"/>
          <w:szCs w:val="24"/>
          <w:lang w:eastAsia="it-IT"/>
        </w:rPr>
        <w:t>Osservano, però, le Sezioni unite nella sentenza qui in esame che "se nel processo sulla causa pregiudicante la decisione è sopravvenuta, quello sulla causa pregiudicata è in grado di riprendere il suo corso, perché ormai il sistema giudiziario è in grado di pervenire al giudizio sulla causa pregiudicata fond</w:t>
      </w:r>
      <w:r w:rsidR="001669F0" w:rsidRPr="00216EAC">
        <w:rPr>
          <w:rFonts w:ascii="Times New Roman" w:hAnsi="Times New Roman" w:cs="Times New Roman"/>
          <w:sz w:val="24"/>
          <w:szCs w:val="24"/>
          <w:lang w:eastAsia="it-IT"/>
        </w:rPr>
        <w:t>andolo sull’</w:t>
      </w:r>
      <w:r w:rsidRPr="00216EAC">
        <w:rPr>
          <w:rFonts w:ascii="Times New Roman" w:hAnsi="Times New Roman" w:cs="Times New Roman"/>
          <w:sz w:val="24"/>
          <w:szCs w:val="24"/>
          <w:lang w:eastAsia="it-IT"/>
        </w:rPr>
        <w:t>accertamento che sulla questione comune alle due cau</w:t>
      </w:r>
      <w:r w:rsidR="001669F0" w:rsidRPr="00216EAC">
        <w:rPr>
          <w:rFonts w:ascii="Times New Roman" w:hAnsi="Times New Roman" w:cs="Times New Roman"/>
          <w:sz w:val="24"/>
          <w:szCs w:val="24"/>
          <w:lang w:eastAsia="it-IT"/>
        </w:rPr>
        <w:t>se si è potuto raggiungere nell’</w:t>
      </w:r>
      <w:r w:rsidRPr="00216EAC">
        <w:rPr>
          <w:rFonts w:ascii="Times New Roman" w:hAnsi="Times New Roman" w:cs="Times New Roman"/>
          <w:sz w:val="24"/>
          <w:szCs w:val="24"/>
          <w:lang w:eastAsia="it-IT"/>
        </w:rPr>
        <w:t>altro processo tr</w:t>
      </w:r>
      <w:r w:rsidR="001669F0" w:rsidRPr="00216EAC">
        <w:rPr>
          <w:rFonts w:ascii="Times New Roman" w:hAnsi="Times New Roman" w:cs="Times New Roman"/>
          <w:sz w:val="24"/>
          <w:szCs w:val="24"/>
          <w:lang w:eastAsia="it-IT"/>
        </w:rPr>
        <w:t>a le stesse parti, attraverso l’</w:t>
      </w:r>
      <w:r w:rsidRPr="00216EAC">
        <w:rPr>
          <w:rFonts w:ascii="Times New Roman" w:hAnsi="Times New Roman" w:cs="Times New Roman"/>
          <w:sz w:val="24"/>
          <w:szCs w:val="24"/>
          <w:lang w:eastAsia="it-IT"/>
        </w:rPr>
        <w:t>esercizio - della giuri</w:t>
      </w:r>
      <w:r w:rsidR="001669F0" w:rsidRPr="00216EAC">
        <w:rPr>
          <w:rFonts w:ascii="Times New Roman" w:hAnsi="Times New Roman" w:cs="Times New Roman"/>
          <w:sz w:val="24"/>
          <w:szCs w:val="24"/>
          <w:lang w:eastAsia="it-IT"/>
        </w:rPr>
        <w:t>sdizione". In altri termini, "l’</w:t>
      </w:r>
      <w:r w:rsidRPr="00216EAC">
        <w:rPr>
          <w:rFonts w:ascii="Times New Roman" w:hAnsi="Times New Roman" w:cs="Times New Roman"/>
          <w:sz w:val="24"/>
          <w:szCs w:val="24"/>
          <w:lang w:eastAsia="it-IT"/>
        </w:rPr>
        <w:t>istituto della sospensione necessaria ha così esaurito i suoi effetti".</w:t>
      </w:r>
    </w:p>
    <w:p w14:paraId="008E97DD"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 xml:space="preserve">In conclusione, la sentenza n. 10027/2012 ha evidenziato </w:t>
      </w:r>
      <w:r w:rsidR="001D241F">
        <w:rPr>
          <w:rFonts w:ascii="Times New Roman" w:hAnsi="Times New Roman" w:cs="Times New Roman"/>
          <w:sz w:val="24"/>
          <w:szCs w:val="24"/>
          <w:lang w:eastAsia="it-IT"/>
        </w:rPr>
        <w:t>come la disposizione di cui all’</w:t>
      </w:r>
      <w:r w:rsidRPr="002F6F62">
        <w:rPr>
          <w:rStyle w:val="alink"/>
          <w:rFonts w:ascii="Times New Roman" w:hAnsi="Times New Roman" w:cs="Times New Roman"/>
          <w:sz w:val="24"/>
          <w:szCs w:val="24"/>
          <w:lang w:eastAsia="it-IT"/>
        </w:rPr>
        <w:t>art. 297 c.p.c.</w:t>
      </w:r>
      <w:r w:rsidRPr="002F6F62">
        <w:rPr>
          <w:rFonts w:ascii="Times New Roman" w:hAnsi="Times New Roman" w:cs="Times New Roman"/>
          <w:sz w:val="24"/>
          <w:szCs w:val="24"/>
          <w:lang w:eastAsia="it-IT"/>
        </w:rPr>
        <w:t xml:space="preserve"> possa essere intesa come norma integrativa del precedente art. 295 che, nel prevedere il potere di sospendere il giudizio, "tuttavia non indica quale sia il termine ultimo della sospensione che è così da ordinare". Viene, infine, sostenuto che "né trova o</w:t>
      </w:r>
      <w:r w:rsidR="00BE10B2">
        <w:rPr>
          <w:rFonts w:ascii="Times New Roman" w:hAnsi="Times New Roman" w:cs="Times New Roman"/>
          <w:sz w:val="24"/>
          <w:szCs w:val="24"/>
          <w:lang w:eastAsia="it-IT"/>
        </w:rPr>
        <w:t>stacolo nella disposizione dell’</w:t>
      </w:r>
      <w:r w:rsidRPr="002F6F62">
        <w:rPr>
          <w:rStyle w:val="alink"/>
          <w:rFonts w:ascii="Times New Roman" w:hAnsi="Times New Roman" w:cs="Times New Roman"/>
          <w:sz w:val="24"/>
          <w:szCs w:val="24"/>
          <w:lang w:eastAsia="it-IT"/>
        </w:rPr>
        <w:t>art. 297 c.p.c.</w:t>
      </w:r>
      <w:r w:rsidR="001669F0">
        <w:rPr>
          <w:rFonts w:ascii="Times New Roman" w:hAnsi="Times New Roman" w:cs="Times New Roman"/>
          <w:sz w:val="24"/>
          <w:szCs w:val="24"/>
          <w:lang w:eastAsia="it-IT"/>
        </w:rPr>
        <w:t>, che dal canto suo sopporta un’</w:t>
      </w:r>
      <w:r w:rsidRPr="002F6F62">
        <w:rPr>
          <w:rFonts w:ascii="Times New Roman" w:hAnsi="Times New Roman" w:cs="Times New Roman"/>
          <w:sz w:val="24"/>
          <w:szCs w:val="24"/>
          <w:lang w:eastAsia="it-IT"/>
        </w:rPr>
        <w:t>interpretazione - del resto formulata in dottrina - per cui il passaggio in giudicato della sentenza resa sulla causa pregiudicante segna non già il termine di durata della sospensione, ma solo quello di inizio della decorrenza del termine ultimo oltre il quale il giudizio sulla causa pregiudicata si estingue (</w:t>
      </w:r>
      <w:hyperlink w:anchor="/ricerca/fonti_documento?idDatabank=10&amp;idDocMaster=3948143&amp;idUnitaDoc=20114024&amp;nVigUnitaDoc=1&amp;docIdx=1&amp;isCorrelazioniSearch=true&amp;correlatoA=Giurisprudenza" w:history="1">
        <w:r w:rsidRPr="002F6F62">
          <w:rPr>
            <w:rStyle w:val="alink"/>
            <w:rFonts w:ascii="Times New Roman" w:hAnsi="Times New Roman" w:cs="Times New Roman"/>
            <w:sz w:val="24"/>
            <w:szCs w:val="24"/>
            <w:lang w:eastAsia="it-IT"/>
          </w:rPr>
          <w:t>art. 307 c.p.c.</w:t>
        </w:r>
      </w:hyperlink>
      <w:r w:rsidRPr="002F6F62">
        <w:rPr>
          <w:rFonts w:ascii="Times New Roman" w:hAnsi="Times New Roman" w:cs="Times New Roman"/>
          <w:sz w:val="24"/>
          <w:szCs w:val="24"/>
          <w:lang w:eastAsia="it-IT"/>
        </w:rPr>
        <w:t>, comma 3), se ness</w:t>
      </w:r>
      <w:r w:rsidR="001669F0">
        <w:rPr>
          <w:rFonts w:ascii="Times New Roman" w:hAnsi="Times New Roman" w:cs="Times New Roman"/>
          <w:sz w:val="24"/>
          <w:szCs w:val="24"/>
          <w:lang w:eastAsia="it-IT"/>
        </w:rPr>
        <w:t>una delle parti abbia assunto l’</w:t>
      </w:r>
      <w:r w:rsidRPr="002F6F62">
        <w:rPr>
          <w:rFonts w:ascii="Times New Roman" w:hAnsi="Times New Roman" w:cs="Times New Roman"/>
          <w:sz w:val="24"/>
          <w:szCs w:val="24"/>
          <w:lang w:eastAsia="it-IT"/>
        </w:rPr>
        <w:t>iniziativa richiesta per farlo proseguire".</w:t>
      </w:r>
    </w:p>
    <w:p w14:paraId="79649D19" w14:textId="77777777" w:rsidR="00B145AA" w:rsidRPr="002F6F62" w:rsidRDefault="00BD60AD"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i/>
          <w:sz w:val="24"/>
          <w:szCs w:val="24"/>
          <w:lang w:eastAsia="it-IT"/>
        </w:rPr>
        <w:t xml:space="preserve">Omissis. - </w:t>
      </w:r>
      <w:r w:rsidR="00B145AA" w:rsidRPr="002F6F62">
        <w:rPr>
          <w:rFonts w:ascii="Times New Roman" w:hAnsi="Times New Roman" w:cs="Times New Roman"/>
          <w:sz w:val="24"/>
          <w:szCs w:val="24"/>
          <w:lang w:eastAsia="it-IT"/>
        </w:rPr>
        <w:t>3) Il successivo corso della giurisprudenza della Corte.</w:t>
      </w:r>
    </w:p>
    <w:p w14:paraId="23EBC18B" w14:textId="77777777" w:rsidR="00B145AA" w:rsidRPr="002F6F62" w:rsidRDefault="00BE10B2"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sz w:val="24"/>
          <w:szCs w:val="24"/>
          <w:lang w:eastAsia="it-IT"/>
        </w:rPr>
        <w:t>Come evidenziato dall’</w:t>
      </w:r>
      <w:r w:rsidR="00B145AA" w:rsidRPr="002F6F62">
        <w:rPr>
          <w:rFonts w:ascii="Times New Roman" w:hAnsi="Times New Roman" w:cs="Times New Roman"/>
          <w:sz w:val="24"/>
          <w:szCs w:val="24"/>
          <w:lang w:eastAsia="it-IT"/>
        </w:rPr>
        <w:t>ordinanza interlocutoria e dato atto nel suo svolgimento, il precedente delle Sezioni unite del 2012 sembrerebbe non essere stato pienamente "assorbito" dalla giurisprudenza di legittimità successiva.</w:t>
      </w:r>
    </w:p>
    <w:p w14:paraId="266CC172"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 Essa si è essenzialmente attestata su due filoni interpretativi tra loro paralleli, volti a sottolineare, su</w:t>
      </w:r>
      <w:r w:rsidR="00BD60AD">
        <w:rPr>
          <w:rFonts w:ascii="Times New Roman" w:hAnsi="Times New Roman" w:cs="Times New Roman"/>
          <w:sz w:val="24"/>
          <w:szCs w:val="24"/>
          <w:lang w:eastAsia="it-IT"/>
        </w:rPr>
        <w:t xml:space="preserve"> piani opposti, il primato dell’</w:t>
      </w:r>
      <w:r w:rsidRPr="002F6F62">
        <w:rPr>
          <w:rFonts w:ascii="Times New Roman" w:hAnsi="Times New Roman" w:cs="Times New Roman"/>
          <w:sz w:val="24"/>
          <w:szCs w:val="24"/>
          <w:lang w:eastAsia="it-IT"/>
        </w:rPr>
        <w:t>appl</w:t>
      </w:r>
      <w:r w:rsidR="00BD60AD">
        <w:rPr>
          <w:rFonts w:ascii="Times New Roman" w:hAnsi="Times New Roman" w:cs="Times New Roman"/>
          <w:sz w:val="24"/>
          <w:szCs w:val="24"/>
          <w:lang w:eastAsia="it-IT"/>
        </w:rPr>
        <w:t>icabilità della disciplina dell’</w:t>
      </w:r>
      <w:r w:rsidRPr="002F6F62">
        <w:rPr>
          <w:rStyle w:val="alink"/>
          <w:rFonts w:ascii="Times New Roman" w:hAnsi="Times New Roman" w:cs="Times New Roman"/>
          <w:sz w:val="24"/>
          <w:szCs w:val="24"/>
          <w:lang w:eastAsia="it-IT"/>
        </w:rPr>
        <w:t>art. 337 c.p.c.</w:t>
      </w:r>
      <w:r w:rsidRPr="002F6F62">
        <w:rPr>
          <w:rFonts w:ascii="Times New Roman" w:hAnsi="Times New Roman" w:cs="Times New Roman"/>
          <w:sz w:val="24"/>
          <w:szCs w:val="24"/>
          <w:lang w:eastAsia="it-IT"/>
        </w:rPr>
        <w:t>, da un lato, e quello egual</w:t>
      </w:r>
      <w:r w:rsidR="00BD60AD">
        <w:rPr>
          <w:rFonts w:ascii="Times New Roman" w:hAnsi="Times New Roman" w:cs="Times New Roman"/>
          <w:sz w:val="24"/>
          <w:szCs w:val="24"/>
          <w:lang w:eastAsia="it-IT"/>
        </w:rPr>
        <w:t>e e contrario, del primato dell’</w:t>
      </w:r>
      <w:r w:rsidRPr="002F6F62">
        <w:rPr>
          <w:rStyle w:val="alink"/>
          <w:rFonts w:ascii="Times New Roman" w:hAnsi="Times New Roman" w:cs="Times New Roman"/>
          <w:sz w:val="24"/>
          <w:szCs w:val="24"/>
          <w:lang w:eastAsia="it-IT"/>
        </w:rPr>
        <w:t>art. 295 c.p.c.</w:t>
      </w:r>
      <w:r w:rsidR="00BE10B2">
        <w:rPr>
          <w:rFonts w:ascii="Times New Roman" w:hAnsi="Times New Roman" w:cs="Times New Roman"/>
          <w:sz w:val="24"/>
          <w:szCs w:val="24"/>
          <w:lang w:eastAsia="it-IT"/>
        </w:rPr>
        <w:t>, dall’</w:t>
      </w:r>
      <w:r w:rsidRPr="002F6F62">
        <w:rPr>
          <w:rFonts w:ascii="Times New Roman" w:hAnsi="Times New Roman" w:cs="Times New Roman"/>
          <w:sz w:val="24"/>
          <w:szCs w:val="24"/>
          <w:lang w:eastAsia="it-IT"/>
        </w:rPr>
        <w:t>altro.</w:t>
      </w:r>
    </w:p>
    <w:p w14:paraId="354604FC"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 xml:space="preserve">Il primo orientamento (a favore del quale si sono schierate, tra le tante </w:t>
      </w:r>
      <w:hyperlink w:anchor="/ricerca/giurisprudenza_documento_massime?idDatabank=0&amp;idDocMaster=4189143&amp;idUnitaDoc=0&amp;nVigUnitaDoc=1&amp;docIdx=1&amp;isCorrelazioniSearch=true&amp;correlatoA=Giurisprudenza" w:history="1">
        <w:r w:rsidRPr="002F6F62">
          <w:rPr>
            <w:rStyle w:val="alink"/>
            <w:rFonts w:ascii="Times New Roman" w:hAnsi="Times New Roman" w:cs="Times New Roman"/>
            <w:sz w:val="24"/>
            <w:szCs w:val="24"/>
            <w:lang w:eastAsia="it-IT"/>
          </w:rPr>
          <w:t>Cass. n. 6207/2014</w:t>
        </w:r>
      </w:hyperlink>
      <w:r w:rsidRPr="002F6F62">
        <w:rPr>
          <w:rFonts w:ascii="Times New Roman" w:hAnsi="Times New Roman" w:cs="Times New Roman"/>
          <w:sz w:val="24"/>
          <w:szCs w:val="24"/>
          <w:lang w:eastAsia="it-IT"/>
        </w:rPr>
        <w:t xml:space="preserve">, </w:t>
      </w:r>
      <w:hyperlink w:anchor="/ricerca/giurisprudenza_documento_massime?idDatabank=0&amp;idDocMaster=7194735&amp;idUnitaDoc=0&amp;nVigUnitaDoc=1&amp;docIdx=1&amp;isCorrelazioniSearch=true&amp;correlatoA=Giurisprudenza" w:history="1">
        <w:r w:rsidRPr="002F6F62">
          <w:rPr>
            <w:rStyle w:val="alink"/>
            <w:rFonts w:ascii="Times New Roman" w:hAnsi="Times New Roman" w:cs="Times New Roman"/>
            <w:sz w:val="24"/>
            <w:szCs w:val="24"/>
            <w:lang w:eastAsia="it-IT"/>
          </w:rPr>
          <w:t>n. 26251/2017</w:t>
        </w:r>
      </w:hyperlink>
      <w:r w:rsidRPr="002F6F62">
        <w:rPr>
          <w:rFonts w:ascii="Times New Roman" w:hAnsi="Times New Roman" w:cs="Times New Roman"/>
          <w:sz w:val="24"/>
          <w:szCs w:val="24"/>
          <w:lang w:eastAsia="it-IT"/>
        </w:rPr>
        <w:t xml:space="preserve"> e </w:t>
      </w:r>
      <w:hyperlink w:anchor="/ricerca/giurisprudenza_documento_massime?idDatabank=0&amp;idDocMaster=7822936&amp;idUnitaDoc=0&amp;nVigUnitaDoc=1&amp;docIdx=1&amp;isCorrelazioniSearch=true&amp;correlatoA=Giurisprudenza" w:history="1">
        <w:r w:rsidRPr="002F6F62">
          <w:rPr>
            <w:rStyle w:val="alink"/>
            <w:rFonts w:ascii="Times New Roman" w:hAnsi="Times New Roman" w:cs="Times New Roman"/>
            <w:sz w:val="24"/>
            <w:szCs w:val="24"/>
            <w:lang w:eastAsia="it-IT"/>
          </w:rPr>
          <w:t>n. 80/2019</w:t>
        </w:r>
      </w:hyperlink>
      <w:r w:rsidRPr="002F6F62">
        <w:rPr>
          <w:rFonts w:ascii="Times New Roman" w:hAnsi="Times New Roman" w:cs="Times New Roman"/>
          <w:sz w:val="24"/>
          <w:szCs w:val="24"/>
          <w:lang w:eastAsia="it-IT"/>
        </w:rPr>
        <w:t>) ha ritenuto che allorquando tra due giudizi esista un rapporto di pregiudizialità e quello pregiudicante è stato definito con sentenza non passata in giudicato, la sospensione del giudizio pregiudicato è possibile solo ai sensi</w:t>
      </w:r>
      <w:r w:rsidR="00BD60AD">
        <w:rPr>
          <w:rFonts w:ascii="Times New Roman" w:hAnsi="Times New Roman" w:cs="Times New Roman"/>
          <w:sz w:val="24"/>
          <w:szCs w:val="24"/>
          <w:lang w:eastAsia="it-IT"/>
        </w:rPr>
        <w:t xml:space="preserve"> dei criteri facoltizzanti dell’</w:t>
      </w:r>
      <w:r w:rsidRPr="002F6F62">
        <w:rPr>
          <w:rStyle w:val="alink"/>
          <w:rFonts w:ascii="Times New Roman" w:hAnsi="Times New Roman" w:cs="Times New Roman"/>
          <w:sz w:val="24"/>
          <w:szCs w:val="24"/>
          <w:lang w:eastAsia="it-IT"/>
        </w:rPr>
        <w:t>art. 337 c.p.c.</w:t>
      </w:r>
      <w:r w:rsidRPr="002F6F62">
        <w:rPr>
          <w:rFonts w:ascii="Times New Roman" w:hAnsi="Times New Roman" w:cs="Times New Roman"/>
          <w:sz w:val="24"/>
          <w:szCs w:val="24"/>
          <w:lang w:eastAsia="it-IT"/>
        </w:rPr>
        <w:t>, comma 2, e non opera la sospensione necessaria di cui all</w:t>
      </w:r>
      <w:r w:rsidR="00BD60AD">
        <w:rPr>
          <w:rFonts w:ascii="Times New Roman" w:hAnsi="Times New Roman" w:cs="Times New Roman"/>
          <w:sz w:val="24"/>
          <w:szCs w:val="24"/>
          <w:lang w:eastAsia="it-IT"/>
        </w:rPr>
        <w:t>’</w:t>
      </w:r>
      <w:r w:rsidRPr="002F6F62">
        <w:rPr>
          <w:rStyle w:val="alink"/>
          <w:rFonts w:ascii="Times New Roman" w:hAnsi="Times New Roman" w:cs="Times New Roman"/>
          <w:sz w:val="24"/>
          <w:szCs w:val="24"/>
          <w:lang w:eastAsia="it-IT"/>
        </w:rPr>
        <w:t>art. 295 c.p.c.</w:t>
      </w:r>
      <w:r w:rsidRPr="002F6F62">
        <w:rPr>
          <w:rFonts w:ascii="Times New Roman" w:hAnsi="Times New Roman" w:cs="Times New Roman"/>
          <w:sz w:val="24"/>
          <w:szCs w:val="24"/>
          <w:lang w:eastAsia="it-IT"/>
        </w:rPr>
        <w:t>, limitata ai casi in cui la sospensione del giudizio sulla causa pregiudicata sia imposta da una disposizione specifica ed in modo che debba attendersi che sulla causa pregiudicante sia pronunciata sentenza passata in giudicato.</w:t>
      </w:r>
    </w:p>
    <w:p w14:paraId="5A3A17D4"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Il secondo orienta</w:t>
      </w:r>
      <w:r w:rsidR="00EE65D9">
        <w:rPr>
          <w:rFonts w:ascii="Times New Roman" w:hAnsi="Times New Roman" w:cs="Times New Roman"/>
          <w:sz w:val="24"/>
          <w:szCs w:val="24"/>
          <w:lang w:eastAsia="it-IT"/>
        </w:rPr>
        <w:t>mento ribadisce la cogenza dell’</w:t>
      </w:r>
      <w:r w:rsidRPr="002F6F62">
        <w:rPr>
          <w:rFonts w:ascii="Times New Roman" w:hAnsi="Times New Roman" w:cs="Times New Roman"/>
          <w:sz w:val="24"/>
          <w:szCs w:val="24"/>
          <w:lang w:eastAsia="it-IT"/>
        </w:rPr>
        <w:t xml:space="preserve">ambito di applicazione della sospensione necessaria; all'interno di esso, diverse pronunce mostrano piena adesione alla tradizionale finalizzazione della sospensione necessaria ad ottenere una pronuncia con efficacia di giudicato nella causa pregiudicante, così da impedire il conflitto dei giudicati. Questo indirizzo tralascia di prendere posizione esplicitamente sul precedente delle Sezioni unite n. 10027 del 2012 e, come osservato nella stessa ordinanza interlocutoria, sembra reputare al pari di un </w:t>
      </w:r>
      <w:r w:rsidRPr="00EE65D9">
        <w:rPr>
          <w:rFonts w:ascii="Times New Roman" w:hAnsi="Times New Roman" w:cs="Times New Roman"/>
          <w:i/>
          <w:sz w:val="24"/>
          <w:szCs w:val="24"/>
          <w:lang w:eastAsia="it-IT"/>
        </w:rPr>
        <w:t>obiter dictum</w:t>
      </w:r>
      <w:r w:rsidR="00BE10B2">
        <w:rPr>
          <w:rFonts w:ascii="Times New Roman" w:hAnsi="Times New Roman" w:cs="Times New Roman"/>
          <w:sz w:val="24"/>
          <w:szCs w:val="24"/>
          <w:lang w:eastAsia="it-IT"/>
        </w:rPr>
        <w:t xml:space="preserve"> quanto affermato dall’</w:t>
      </w:r>
      <w:r w:rsidRPr="002F6F62">
        <w:rPr>
          <w:rFonts w:ascii="Times New Roman" w:hAnsi="Times New Roman" w:cs="Times New Roman"/>
          <w:sz w:val="24"/>
          <w:szCs w:val="24"/>
          <w:lang w:eastAsia="it-IT"/>
        </w:rPr>
        <w:t>appena citato preced</w:t>
      </w:r>
      <w:r w:rsidR="00EE65D9">
        <w:rPr>
          <w:rFonts w:ascii="Times New Roman" w:hAnsi="Times New Roman" w:cs="Times New Roman"/>
          <w:sz w:val="24"/>
          <w:szCs w:val="24"/>
          <w:lang w:eastAsia="it-IT"/>
        </w:rPr>
        <w:t>ente sul ridimensionamento dell’</w:t>
      </w:r>
      <w:r w:rsidRPr="002F6F62">
        <w:rPr>
          <w:rStyle w:val="alink"/>
          <w:rFonts w:ascii="Times New Roman" w:hAnsi="Times New Roman" w:cs="Times New Roman"/>
          <w:sz w:val="24"/>
          <w:szCs w:val="24"/>
          <w:lang w:eastAsia="it-IT"/>
        </w:rPr>
        <w:t>art. 295 c.p.c.</w:t>
      </w:r>
      <w:r w:rsidRPr="002F6F62">
        <w:rPr>
          <w:rFonts w:ascii="Times New Roman" w:hAnsi="Times New Roman" w:cs="Times New Roman"/>
          <w:sz w:val="24"/>
          <w:szCs w:val="24"/>
          <w:lang w:eastAsia="it-IT"/>
        </w:rPr>
        <w:t xml:space="preserve"> (cfr., in particolare, </w:t>
      </w:r>
      <w:hyperlink w:anchor="/ricerca/giurisprudenza_documento_massime?idDatabank=0&amp;idDocMaster=3876916&amp;idUnitaDoc=0&amp;nVigUnitaDoc=1&amp;docIdx=1&amp;isCorrelazioniSearch=true&amp;correlatoA=Giurisprudenza" w:history="1">
        <w:r w:rsidRPr="002F6F62">
          <w:rPr>
            <w:rStyle w:val="alink"/>
            <w:rFonts w:ascii="Times New Roman" w:hAnsi="Times New Roman" w:cs="Times New Roman"/>
            <w:sz w:val="24"/>
            <w:szCs w:val="24"/>
            <w:lang w:eastAsia="it-IT"/>
          </w:rPr>
          <w:t>Cass. n. 3718/2013</w:t>
        </w:r>
      </w:hyperlink>
      <w:r w:rsidRPr="002F6F62">
        <w:rPr>
          <w:rFonts w:ascii="Times New Roman" w:hAnsi="Times New Roman" w:cs="Times New Roman"/>
          <w:sz w:val="24"/>
          <w:szCs w:val="24"/>
          <w:lang w:eastAsia="it-IT"/>
        </w:rPr>
        <w:t>).</w:t>
      </w:r>
    </w:p>
    <w:p w14:paraId="01B10985" w14:textId="77777777" w:rsidR="00B145AA" w:rsidRPr="002F6F62" w:rsidRDefault="00BE10B2"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i/>
          <w:sz w:val="24"/>
          <w:szCs w:val="24"/>
          <w:lang w:eastAsia="it-IT"/>
        </w:rPr>
        <w:t xml:space="preserve">Omissis.- </w:t>
      </w:r>
      <w:r w:rsidR="00B145AA" w:rsidRPr="002F6F62">
        <w:rPr>
          <w:rFonts w:ascii="Times New Roman" w:hAnsi="Times New Roman" w:cs="Times New Roman"/>
          <w:sz w:val="24"/>
          <w:szCs w:val="24"/>
          <w:lang w:eastAsia="it-IT"/>
        </w:rPr>
        <w:t xml:space="preserve">Lungo la stessa direttrice si è posto in evidenza che mentre la sospensione necessaria del giudizio </w:t>
      </w:r>
      <w:r w:rsidR="00B145AA" w:rsidRPr="00BE10B2">
        <w:rPr>
          <w:rStyle w:val="alink"/>
          <w:rFonts w:ascii="Times New Roman" w:hAnsi="Times New Roman" w:cs="Times New Roman"/>
          <w:i/>
          <w:sz w:val="24"/>
          <w:szCs w:val="24"/>
          <w:lang w:eastAsia="it-IT"/>
        </w:rPr>
        <w:t xml:space="preserve">ex </w:t>
      </w:r>
      <w:r w:rsidR="00B145AA" w:rsidRPr="002F6F62">
        <w:rPr>
          <w:rStyle w:val="alink"/>
          <w:rFonts w:ascii="Times New Roman" w:hAnsi="Times New Roman" w:cs="Times New Roman"/>
          <w:sz w:val="24"/>
          <w:szCs w:val="24"/>
          <w:lang w:eastAsia="it-IT"/>
        </w:rPr>
        <w:t>art. 295 c.p.c.</w:t>
      </w:r>
      <w:r w:rsidR="00B145AA" w:rsidRPr="002F6F62">
        <w:rPr>
          <w:rFonts w:ascii="Times New Roman" w:hAnsi="Times New Roman" w:cs="Times New Roman"/>
          <w:sz w:val="24"/>
          <w:szCs w:val="24"/>
          <w:lang w:eastAsia="it-IT"/>
        </w:rPr>
        <w:t xml:space="preserve"> può trovare applicazione solo quando in altro giudizio debba essere decisa con efficacia di giudicato una questione pregiudiziale in senso tecnico-</w:t>
      </w:r>
      <w:r>
        <w:rPr>
          <w:rFonts w:ascii="Times New Roman" w:hAnsi="Times New Roman" w:cs="Times New Roman"/>
          <w:sz w:val="24"/>
          <w:szCs w:val="24"/>
          <w:lang w:eastAsia="it-IT"/>
        </w:rPr>
        <w:t>giuridico, qualora oggetto dell’</w:t>
      </w:r>
      <w:r w:rsidR="00B145AA" w:rsidRPr="002F6F62">
        <w:rPr>
          <w:rFonts w:ascii="Times New Roman" w:hAnsi="Times New Roman" w:cs="Times New Roman"/>
          <w:sz w:val="24"/>
          <w:szCs w:val="24"/>
          <w:lang w:eastAsia="it-IT"/>
        </w:rPr>
        <w:t>altra controversia sia una questione pregiudiziale soltanto in senso logico, vien</w:t>
      </w:r>
      <w:r w:rsidR="008177EF">
        <w:rPr>
          <w:rFonts w:ascii="Times New Roman" w:hAnsi="Times New Roman" w:cs="Times New Roman"/>
          <w:sz w:val="24"/>
          <w:szCs w:val="24"/>
          <w:lang w:eastAsia="it-IT"/>
        </w:rPr>
        <w:t>e in rilievo la previsione dell’</w:t>
      </w:r>
      <w:r w:rsidR="00B145AA" w:rsidRPr="002F6F62">
        <w:rPr>
          <w:rStyle w:val="alink"/>
          <w:rFonts w:ascii="Times New Roman" w:hAnsi="Times New Roman" w:cs="Times New Roman"/>
          <w:sz w:val="24"/>
          <w:szCs w:val="24"/>
          <w:lang w:eastAsia="it-IT"/>
        </w:rPr>
        <w:t>art. 336 c.p.c.</w:t>
      </w:r>
      <w:r w:rsidR="00B145AA" w:rsidRPr="002F6F62">
        <w:rPr>
          <w:rFonts w:ascii="Times New Roman" w:hAnsi="Times New Roman" w:cs="Times New Roman"/>
          <w:sz w:val="24"/>
          <w:szCs w:val="24"/>
          <w:lang w:eastAsia="it-IT"/>
        </w:rPr>
        <w:t xml:space="preserve">, comma 2, sul c.d. effetto espansivo esterno della riforma o della cassazione di una sentenza sugli atti e i provvedimenti (comprese le sentenze) dipendenti dalla sentenza riformata o cassata (cfr. </w:t>
      </w:r>
      <w:hyperlink w:anchor="/ricerca/giurisprudenza_documento_massime?idDatabank=0&amp;idDocMaster=4646079&amp;idUnitaDoc=0&amp;nVigUnitaDoc=1&amp;docIdx=1&amp;isCorrelazioniSearch=true&amp;correlatoA=Giurisprudenza" w:history="1">
        <w:r w:rsidR="00B145AA" w:rsidRPr="002F6F62">
          <w:rPr>
            <w:rStyle w:val="alink"/>
            <w:rFonts w:ascii="Times New Roman" w:hAnsi="Times New Roman" w:cs="Times New Roman"/>
            <w:sz w:val="24"/>
            <w:szCs w:val="24"/>
            <w:lang w:eastAsia="it-IT"/>
          </w:rPr>
          <w:t>Cass. n. 12999/2014</w:t>
        </w:r>
      </w:hyperlink>
      <w:r w:rsidR="00B145AA" w:rsidRPr="002F6F62">
        <w:rPr>
          <w:rFonts w:ascii="Times New Roman" w:hAnsi="Times New Roman" w:cs="Times New Roman"/>
          <w:sz w:val="24"/>
          <w:szCs w:val="24"/>
          <w:lang w:eastAsia="it-IT"/>
        </w:rPr>
        <w:t xml:space="preserve"> e Cass. n. 5229/2016, ma già, in questi termini, come visto in precedenza si erano </w:t>
      </w:r>
      <w:r w:rsidR="008177EF">
        <w:rPr>
          <w:rFonts w:ascii="Times New Roman" w:hAnsi="Times New Roman" w:cs="Times New Roman"/>
          <w:sz w:val="24"/>
          <w:szCs w:val="24"/>
          <w:lang w:eastAsia="it-IT"/>
        </w:rPr>
        <w:t>espresse le Sezioni unite con l’</w:t>
      </w:r>
      <w:r w:rsidR="00B145AA" w:rsidRPr="002F6F62">
        <w:rPr>
          <w:rFonts w:ascii="Times New Roman" w:hAnsi="Times New Roman" w:cs="Times New Roman"/>
          <w:sz w:val="24"/>
          <w:szCs w:val="24"/>
          <w:lang w:eastAsia="it-IT"/>
        </w:rPr>
        <w:t>ordinanza n. 14060/2004).</w:t>
      </w:r>
    </w:p>
    <w:p w14:paraId="7FC6DD33" w14:textId="77777777" w:rsidR="00B145AA" w:rsidRPr="002F6F62" w:rsidRDefault="00195E9B"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i/>
          <w:sz w:val="24"/>
          <w:szCs w:val="24"/>
          <w:lang w:eastAsia="it-IT"/>
        </w:rPr>
        <w:t xml:space="preserve">Omissis. - </w:t>
      </w:r>
      <w:r w:rsidR="00B145AA" w:rsidRPr="002F6F62">
        <w:rPr>
          <w:rFonts w:ascii="Times New Roman" w:hAnsi="Times New Roman" w:cs="Times New Roman"/>
          <w:sz w:val="24"/>
          <w:szCs w:val="24"/>
          <w:lang w:eastAsia="it-IT"/>
        </w:rPr>
        <w:t>6) La risoluzione della questione di massima di particol</w:t>
      </w:r>
      <w:r w:rsidR="002A6812">
        <w:rPr>
          <w:rFonts w:ascii="Times New Roman" w:hAnsi="Times New Roman" w:cs="Times New Roman"/>
          <w:sz w:val="24"/>
          <w:szCs w:val="24"/>
          <w:lang w:eastAsia="it-IT"/>
        </w:rPr>
        <w:t>are importanza in funzione dell’</w:t>
      </w:r>
      <w:r w:rsidR="00BE10B2">
        <w:rPr>
          <w:rFonts w:ascii="Times New Roman" w:hAnsi="Times New Roman" w:cs="Times New Roman"/>
          <w:sz w:val="24"/>
          <w:szCs w:val="24"/>
          <w:lang w:eastAsia="it-IT"/>
        </w:rPr>
        <w:t>applicazione dell’</w:t>
      </w:r>
      <w:r w:rsidR="00B145AA" w:rsidRPr="002F6F62">
        <w:rPr>
          <w:rStyle w:val="alink"/>
          <w:rFonts w:ascii="Times New Roman" w:hAnsi="Times New Roman" w:cs="Times New Roman"/>
          <w:sz w:val="24"/>
          <w:szCs w:val="24"/>
          <w:lang w:eastAsia="it-IT"/>
        </w:rPr>
        <w:t>art. 363 c.p.c.</w:t>
      </w:r>
      <w:r w:rsidR="00B145AA" w:rsidRPr="002F6F62">
        <w:rPr>
          <w:rFonts w:ascii="Times New Roman" w:hAnsi="Times New Roman" w:cs="Times New Roman"/>
          <w:sz w:val="24"/>
          <w:szCs w:val="24"/>
          <w:lang w:eastAsia="it-IT"/>
        </w:rPr>
        <w:t>, comma 3.</w:t>
      </w:r>
    </w:p>
    <w:p w14:paraId="0B20DBFA" w14:textId="77777777" w:rsidR="00B145AA" w:rsidRPr="002F6F62" w:rsidRDefault="008177EF"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i/>
          <w:sz w:val="24"/>
          <w:szCs w:val="24"/>
          <w:lang w:eastAsia="it-IT"/>
        </w:rPr>
        <w:lastRenderedPageBreak/>
        <w:t xml:space="preserve">Omissis. - </w:t>
      </w:r>
      <w:r w:rsidR="00B145AA" w:rsidRPr="002F6F62">
        <w:rPr>
          <w:rFonts w:ascii="Times New Roman" w:hAnsi="Times New Roman" w:cs="Times New Roman"/>
          <w:sz w:val="24"/>
          <w:szCs w:val="24"/>
          <w:lang w:eastAsia="it-IT"/>
        </w:rPr>
        <w:t>Riten</w:t>
      </w:r>
      <w:r w:rsidR="002A6812">
        <w:rPr>
          <w:rFonts w:ascii="Times New Roman" w:hAnsi="Times New Roman" w:cs="Times New Roman"/>
          <w:sz w:val="24"/>
          <w:szCs w:val="24"/>
          <w:lang w:eastAsia="it-IT"/>
        </w:rPr>
        <w:t>gono queste Sezioni unite che l’</w:t>
      </w:r>
      <w:r w:rsidR="00B145AA" w:rsidRPr="002F6F62">
        <w:rPr>
          <w:rFonts w:ascii="Times New Roman" w:hAnsi="Times New Roman" w:cs="Times New Roman"/>
          <w:sz w:val="24"/>
          <w:szCs w:val="24"/>
          <w:lang w:eastAsia="it-IT"/>
        </w:rPr>
        <w:t>approdo raggiunto con la citata sentenza n. 10027/2012 debba essere condiviso e quindi ad esso dato seguit</w:t>
      </w:r>
      <w:r w:rsidR="002A6812">
        <w:rPr>
          <w:rFonts w:ascii="Times New Roman" w:hAnsi="Times New Roman" w:cs="Times New Roman"/>
          <w:sz w:val="24"/>
          <w:szCs w:val="24"/>
          <w:lang w:eastAsia="it-IT"/>
        </w:rPr>
        <w:t>o (con il soddisfacimento dell’</w:t>
      </w:r>
      <w:r w:rsidR="00B145AA" w:rsidRPr="002F6F62">
        <w:rPr>
          <w:rFonts w:ascii="Times New Roman" w:hAnsi="Times New Roman" w:cs="Times New Roman"/>
          <w:sz w:val="24"/>
          <w:szCs w:val="24"/>
          <w:lang w:eastAsia="it-IT"/>
        </w:rPr>
        <w:t>esigenza del raggiungimento di un assetto di sistema su una questione processuale tra</w:t>
      </w:r>
      <w:r w:rsidR="002A6812">
        <w:rPr>
          <w:rFonts w:ascii="Times New Roman" w:hAnsi="Times New Roman" w:cs="Times New Roman"/>
          <w:sz w:val="24"/>
          <w:szCs w:val="24"/>
          <w:lang w:eastAsia="it-IT"/>
        </w:rPr>
        <w:t xml:space="preserve"> le più controverse), pur con l’</w:t>
      </w:r>
      <w:r w:rsidR="00B145AA" w:rsidRPr="002F6F62">
        <w:rPr>
          <w:rFonts w:ascii="Times New Roman" w:hAnsi="Times New Roman" w:cs="Times New Roman"/>
          <w:sz w:val="24"/>
          <w:szCs w:val="24"/>
          <w:lang w:eastAsia="it-IT"/>
        </w:rPr>
        <w:t>evidenzi</w:t>
      </w:r>
      <w:r w:rsidR="002A6812">
        <w:rPr>
          <w:rFonts w:ascii="Times New Roman" w:hAnsi="Times New Roman" w:cs="Times New Roman"/>
          <w:sz w:val="24"/>
          <w:szCs w:val="24"/>
          <w:lang w:eastAsia="it-IT"/>
        </w:rPr>
        <w:t>azione di qualche distinguo e l’</w:t>
      </w:r>
      <w:r w:rsidR="00B145AA" w:rsidRPr="002F6F62">
        <w:rPr>
          <w:rFonts w:ascii="Times New Roman" w:hAnsi="Times New Roman" w:cs="Times New Roman"/>
          <w:sz w:val="24"/>
          <w:szCs w:val="24"/>
          <w:lang w:eastAsia="it-IT"/>
        </w:rPr>
        <w:t>apporto di ulteriori argomenti che ne corroborano la fondatezza.</w:t>
      </w:r>
    </w:p>
    <w:p w14:paraId="06A3C656"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06559">
        <w:rPr>
          <w:rFonts w:ascii="Times New Roman" w:hAnsi="Times New Roman" w:cs="Times New Roman"/>
          <w:sz w:val="24"/>
          <w:szCs w:val="24"/>
          <w:lang w:eastAsia="it-IT"/>
        </w:rPr>
        <w:t>Innanzitutto, in disparte - ai fini della risoluzione della questione - la non decisività di</w:t>
      </w:r>
      <w:r w:rsidR="002A6812" w:rsidRPr="00206559">
        <w:rPr>
          <w:rFonts w:ascii="Times New Roman" w:hAnsi="Times New Roman" w:cs="Times New Roman"/>
          <w:sz w:val="24"/>
          <w:szCs w:val="24"/>
          <w:lang w:eastAsia="it-IT"/>
        </w:rPr>
        <w:t xml:space="preserve"> una lettura generalizzante dell’</w:t>
      </w:r>
      <w:r w:rsidRPr="00206559">
        <w:rPr>
          <w:rStyle w:val="alink"/>
          <w:rFonts w:ascii="Times New Roman" w:hAnsi="Times New Roman" w:cs="Times New Roman"/>
          <w:sz w:val="24"/>
          <w:szCs w:val="24"/>
          <w:lang w:eastAsia="it-IT"/>
        </w:rPr>
        <w:t>art. 282 c.p.c.</w:t>
      </w:r>
      <w:r w:rsidRPr="00206559">
        <w:rPr>
          <w:rFonts w:ascii="Times New Roman" w:hAnsi="Times New Roman" w:cs="Times New Roman"/>
          <w:sz w:val="24"/>
          <w:szCs w:val="24"/>
          <w:lang w:eastAsia="it-IT"/>
        </w:rPr>
        <w:t xml:space="preserve"> (in virtù della quale rileverebbe - in consonanza con autorevole dottrin</w:t>
      </w:r>
      <w:r w:rsidR="002A6812" w:rsidRPr="00206559">
        <w:rPr>
          <w:rFonts w:ascii="Times New Roman" w:hAnsi="Times New Roman" w:cs="Times New Roman"/>
          <w:sz w:val="24"/>
          <w:szCs w:val="24"/>
          <w:lang w:eastAsia="it-IT"/>
        </w:rPr>
        <w:t>a - anche la mera autorità dell’</w:t>
      </w:r>
      <w:r w:rsidRPr="00206559">
        <w:rPr>
          <w:rFonts w:ascii="Times New Roman" w:hAnsi="Times New Roman" w:cs="Times New Roman"/>
          <w:sz w:val="24"/>
          <w:szCs w:val="24"/>
          <w:lang w:eastAsia="it-IT"/>
        </w:rPr>
        <w:t>effica</w:t>
      </w:r>
      <w:r w:rsidR="002A6812" w:rsidRPr="00206559">
        <w:rPr>
          <w:rFonts w:ascii="Times New Roman" w:hAnsi="Times New Roman" w:cs="Times New Roman"/>
          <w:sz w:val="24"/>
          <w:szCs w:val="24"/>
          <w:lang w:eastAsia="it-IT"/>
        </w:rPr>
        <w:t>cia della sentenza adottata all’</w:t>
      </w:r>
      <w:r w:rsidRPr="00206559">
        <w:rPr>
          <w:rFonts w:ascii="Times New Roman" w:hAnsi="Times New Roman" w:cs="Times New Roman"/>
          <w:sz w:val="24"/>
          <w:szCs w:val="24"/>
          <w:lang w:eastAsia="it-IT"/>
        </w:rPr>
        <w:t>esito del giudizio pregiudicante e non necessariamente il passaggio in giudicato della stessa</w:t>
      </w:r>
      <w:r w:rsidRPr="002F6F62">
        <w:rPr>
          <w:rFonts w:ascii="Times New Roman" w:hAnsi="Times New Roman" w:cs="Times New Roman"/>
          <w:sz w:val="24"/>
          <w:szCs w:val="24"/>
          <w:lang w:eastAsia="it-IT"/>
        </w:rPr>
        <w:t>), per il resto la pronuncia del 2012 si pone nella giusta - e ormai imprescindibile - ottica di limitare per quanto possib</w:t>
      </w:r>
      <w:r w:rsidR="002A6812">
        <w:rPr>
          <w:rFonts w:ascii="Times New Roman" w:hAnsi="Times New Roman" w:cs="Times New Roman"/>
          <w:sz w:val="24"/>
          <w:szCs w:val="24"/>
          <w:lang w:eastAsia="it-IT"/>
        </w:rPr>
        <w:t>ile i casi di applicazione dell’</w:t>
      </w:r>
      <w:r w:rsidRPr="002F6F62">
        <w:rPr>
          <w:rStyle w:val="alink"/>
          <w:rFonts w:ascii="Times New Roman" w:hAnsi="Times New Roman" w:cs="Times New Roman"/>
          <w:sz w:val="24"/>
          <w:szCs w:val="24"/>
          <w:lang w:eastAsia="it-IT"/>
        </w:rPr>
        <w:t>art. 295 c.p.c.</w:t>
      </w:r>
      <w:r w:rsidR="002A6812">
        <w:rPr>
          <w:rFonts w:ascii="Times New Roman" w:hAnsi="Times New Roman" w:cs="Times New Roman"/>
          <w:sz w:val="24"/>
          <w:szCs w:val="24"/>
          <w:lang w:eastAsia="it-IT"/>
        </w:rPr>
        <w:t xml:space="preserve"> per evitare l’</w:t>
      </w:r>
      <w:r w:rsidRPr="002F6F62">
        <w:rPr>
          <w:rFonts w:ascii="Times New Roman" w:hAnsi="Times New Roman" w:cs="Times New Roman"/>
          <w:sz w:val="24"/>
          <w:szCs w:val="24"/>
          <w:lang w:eastAsia="it-IT"/>
        </w:rPr>
        <w:t>enorme dilatazione della durata dei processi che la sospensione (forzatamente) necessaria comporterebbe (e, quindi, per assicurare, nella sua effettività, il principio della durata ragionevole del processo, nella specie di quello "pregiudicato"), esigenza alla quale contribuisce una raz</w:t>
      </w:r>
      <w:r w:rsidR="00324C62">
        <w:rPr>
          <w:rFonts w:ascii="Times New Roman" w:hAnsi="Times New Roman" w:cs="Times New Roman"/>
          <w:sz w:val="24"/>
          <w:szCs w:val="24"/>
          <w:lang w:eastAsia="it-IT"/>
        </w:rPr>
        <w:t>ionale e mirata concezione dell’</w:t>
      </w:r>
      <w:r w:rsidRPr="002F6F62">
        <w:rPr>
          <w:rFonts w:ascii="Times New Roman" w:hAnsi="Times New Roman" w:cs="Times New Roman"/>
          <w:sz w:val="24"/>
          <w:szCs w:val="24"/>
          <w:lang w:eastAsia="it-IT"/>
        </w:rPr>
        <w:t xml:space="preserve">ambito e dei </w:t>
      </w:r>
      <w:r w:rsidR="00324C62">
        <w:rPr>
          <w:rFonts w:ascii="Times New Roman" w:hAnsi="Times New Roman" w:cs="Times New Roman"/>
          <w:sz w:val="24"/>
          <w:szCs w:val="24"/>
          <w:lang w:eastAsia="it-IT"/>
        </w:rPr>
        <w:t>presupposti di operatività dell’</w:t>
      </w:r>
      <w:r w:rsidRPr="002F6F62">
        <w:rPr>
          <w:rStyle w:val="alink"/>
          <w:rFonts w:ascii="Times New Roman" w:hAnsi="Times New Roman" w:cs="Times New Roman"/>
          <w:sz w:val="24"/>
          <w:szCs w:val="24"/>
          <w:lang w:eastAsia="it-IT"/>
        </w:rPr>
        <w:t>art. 337 c.p.c.</w:t>
      </w:r>
      <w:r w:rsidRPr="002F6F62">
        <w:rPr>
          <w:rFonts w:ascii="Times New Roman" w:hAnsi="Times New Roman" w:cs="Times New Roman"/>
          <w:sz w:val="24"/>
          <w:szCs w:val="24"/>
          <w:lang w:eastAsia="it-IT"/>
        </w:rPr>
        <w:t>, comma 2.</w:t>
      </w:r>
    </w:p>
    <w:p w14:paraId="53FC93C7" w14:textId="77777777" w:rsidR="00B145AA" w:rsidRPr="002F6F62" w:rsidRDefault="00324C62"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sz w:val="24"/>
          <w:szCs w:val="24"/>
          <w:lang w:eastAsia="it-IT"/>
        </w:rPr>
        <w:t>A proposito di quest’</w:t>
      </w:r>
      <w:r w:rsidR="00B145AA" w:rsidRPr="002F6F62">
        <w:rPr>
          <w:rFonts w:ascii="Times New Roman" w:hAnsi="Times New Roman" w:cs="Times New Roman"/>
          <w:sz w:val="24"/>
          <w:szCs w:val="24"/>
          <w:lang w:eastAsia="it-IT"/>
        </w:rPr>
        <w:t>ultimo, peraltro, le stesse Sezioni unite,</w:t>
      </w:r>
      <w:r>
        <w:rPr>
          <w:rFonts w:ascii="Times New Roman" w:hAnsi="Times New Roman" w:cs="Times New Roman"/>
          <w:sz w:val="24"/>
          <w:szCs w:val="24"/>
          <w:lang w:eastAsia="it-IT"/>
        </w:rPr>
        <w:t xml:space="preserve"> con l’</w:t>
      </w:r>
      <w:r w:rsidR="00B145AA" w:rsidRPr="002F6F62">
        <w:rPr>
          <w:rFonts w:ascii="Times New Roman" w:hAnsi="Times New Roman" w:cs="Times New Roman"/>
          <w:sz w:val="24"/>
          <w:szCs w:val="24"/>
          <w:lang w:eastAsia="it-IT"/>
        </w:rPr>
        <w:t xml:space="preserve">ordinanza n. 14060 del 2004 (già </w:t>
      </w:r>
      <w:r w:rsidR="008914D7">
        <w:rPr>
          <w:rFonts w:ascii="Times New Roman" w:hAnsi="Times New Roman" w:cs="Times New Roman"/>
          <w:i/>
          <w:sz w:val="24"/>
          <w:szCs w:val="24"/>
          <w:lang w:eastAsia="it-IT"/>
        </w:rPr>
        <w:t xml:space="preserve">Omissis. - </w:t>
      </w:r>
      <w:r w:rsidR="00B145AA" w:rsidRPr="002F6F62">
        <w:rPr>
          <w:rFonts w:ascii="Times New Roman" w:hAnsi="Times New Roman" w:cs="Times New Roman"/>
          <w:sz w:val="24"/>
          <w:szCs w:val="24"/>
          <w:lang w:eastAsia="it-IT"/>
        </w:rPr>
        <w:t xml:space="preserve">Questa ricostruzione, pur accrescitiva del potere discrezionale del giudice nel disporre (in via ulteriore ed eventuale) la sospensione del processo pregiudicato si pone, oltretutto, in sintonia con un innovato sistema normativo processuale (basti pensare alla nuova regolamentazione del c.d. "filtro in appello", di cui agli </w:t>
      </w:r>
      <w:hyperlink w:anchor="/ricerca/fonti_documento?idDatabank=10&amp;idDocMaster=3948143&amp;idUnitaDoc=20114070&amp;nVigUnitaDoc=1&amp;docIdx=1&amp;isCorrelazioniSearch=true&amp;correlatoA=Giurisprudenza" w:history="1">
        <w:r w:rsidR="00B145AA" w:rsidRPr="002F6F62">
          <w:rPr>
            <w:rStyle w:val="alink"/>
            <w:rFonts w:ascii="Times New Roman" w:hAnsi="Times New Roman" w:cs="Times New Roman"/>
            <w:sz w:val="24"/>
            <w:szCs w:val="24"/>
            <w:lang w:eastAsia="it-IT"/>
          </w:rPr>
          <w:t>artt. 348-bis</w:t>
        </w:r>
      </w:hyperlink>
      <w:r w:rsidR="00B145AA" w:rsidRPr="002F6F62">
        <w:rPr>
          <w:rFonts w:ascii="Times New Roman" w:hAnsi="Times New Roman" w:cs="Times New Roman"/>
          <w:sz w:val="24"/>
          <w:szCs w:val="24"/>
          <w:lang w:eastAsia="it-IT"/>
        </w:rPr>
        <w:t xml:space="preserve"> e </w:t>
      </w:r>
      <w:r w:rsidR="00B145AA" w:rsidRPr="002F6F62">
        <w:rPr>
          <w:rStyle w:val="alink"/>
          <w:rFonts w:ascii="Times New Roman" w:hAnsi="Times New Roman" w:cs="Times New Roman"/>
          <w:sz w:val="24"/>
          <w:szCs w:val="24"/>
          <w:lang w:eastAsia="it-IT"/>
        </w:rPr>
        <w:t>348-ter c.p.c.</w:t>
      </w:r>
      <w:r w:rsidR="00B145AA" w:rsidRPr="002F6F62">
        <w:rPr>
          <w:rFonts w:ascii="Times New Roman" w:hAnsi="Times New Roman" w:cs="Times New Roman"/>
          <w:sz w:val="24"/>
          <w:szCs w:val="24"/>
          <w:lang w:eastAsia="it-IT"/>
        </w:rPr>
        <w:t>), che tende a aumentare le - ipotesi di valutazioni prognostiche giudiziali</w:t>
      </w:r>
      <w:r>
        <w:rPr>
          <w:rFonts w:ascii="Times New Roman" w:hAnsi="Times New Roman" w:cs="Times New Roman"/>
          <w:sz w:val="24"/>
          <w:szCs w:val="24"/>
          <w:lang w:eastAsia="it-IT"/>
        </w:rPr>
        <w:t xml:space="preserve"> sulla fondatezza (o meno) dell’</w:t>
      </w:r>
      <w:r w:rsidR="00B145AA" w:rsidRPr="002F6F62">
        <w:rPr>
          <w:rFonts w:ascii="Times New Roman" w:hAnsi="Times New Roman" w:cs="Times New Roman"/>
          <w:sz w:val="24"/>
          <w:szCs w:val="24"/>
          <w:lang w:eastAsia="it-IT"/>
        </w:rPr>
        <w:t>impugnazione.</w:t>
      </w:r>
    </w:p>
    <w:p w14:paraId="1BBE1E86" w14:textId="77777777" w:rsidR="00B145AA" w:rsidRPr="002F6F62" w:rsidRDefault="005F6938"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i/>
          <w:sz w:val="24"/>
          <w:szCs w:val="24"/>
          <w:lang w:eastAsia="it-IT"/>
        </w:rPr>
        <w:t xml:space="preserve">Omissis. - </w:t>
      </w:r>
      <w:r w:rsidR="00B145AA" w:rsidRPr="002F6F62">
        <w:rPr>
          <w:rFonts w:ascii="Times New Roman" w:hAnsi="Times New Roman" w:cs="Times New Roman"/>
          <w:sz w:val="24"/>
          <w:szCs w:val="24"/>
          <w:lang w:eastAsia="it-IT"/>
        </w:rPr>
        <w:t>Se si adotta questa sistematica lettura interpretativa (che, in fondo, riconduce alla volontà delle parti - nel cui esclusivo interesse si svolgono i giudizi in rapporto di pregiudizialità, non emergendo la necessità della salvaguardia di un interesse gener</w:t>
      </w:r>
      <w:r w:rsidR="00324C62">
        <w:rPr>
          <w:rFonts w:ascii="Times New Roman" w:hAnsi="Times New Roman" w:cs="Times New Roman"/>
          <w:sz w:val="24"/>
          <w:szCs w:val="24"/>
          <w:lang w:eastAsia="it-IT"/>
        </w:rPr>
        <w:t>ale di natura pubblicistica – l’</w:t>
      </w:r>
      <w:r w:rsidR="00B145AA" w:rsidRPr="002F6F62">
        <w:rPr>
          <w:rFonts w:ascii="Times New Roman" w:hAnsi="Times New Roman" w:cs="Times New Roman"/>
          <w:sz w:val="24"/>
          <w:szCs w:val="24"/>
          <w:lang w:eastAsia="it-IT"/>
        </w:rPr>
        <w:t>operatività in concreto del m</w:t>
      </w:r>
      <w:r w:rsidR="00324C62">
        <w:rPr>
          <w:rFonts w:ascii="Times New Roman" w:hAnsi="Times New Roman" w:cs="Times New Roman"/>
          <w:sz w:val="24"/>
          <w:szCs w:val="24"/>
          <w:lang w:eastAsia="it-IT"/>
        </w:rPr>
        <w:t>eccanismo sospensivo di cui all’</w:t>
      </w:r>
      <w:r w:rsidR="00B145AA" w:rsidRPr="002F6F62">
        <w:rPr>
          <w:rStyle w:val="alink"/>
          <w:rFonts w:ascii="Times New Roman" w:hAnsi="Times New Roman" w:cs="Times New Roman"/>
          <w:sz w:val="24"/>
          <w:szCs w:val="24"/>
          <w:lang w:eastAsia="it-IT"/>
        </w:rPr>
        <w:t>art. 295 c.p.c.</w:t>
      </w:r>
      <w:r w:rsidR="00B145AA" w:rsidRPr="002F6F62">
        <w:rPr>
          <w:rFonts w:ascii="Times New Roman" w:hAnsi="Times New Roman" w:cs="Times New Roman"/>
          <w:sz w:val="24"/>
          <w:szCs w:val="24"/>
          <w:lang w:eastAsia="it-IT"/>
        </w:rPr>
        <w:t>, a cui si correla la facoltà del momento in cui a</w:t>
      </w:r>
      <w:r w:rsidR="00324C62">
        <w:rPr>
          <w:rFonts w:ascii="Times New Roman" w:hAnsi="Times New Roman" w:cs="Times New Roman"/>
          <w:sz w:val="24"/>
          <w:szCs w:val="24"/>
          <w:lang w:eastAsia="it-IT"/>
        </w:rPr>
        <w:t>vvalersi dell’applicazione dell’</w:t>
      </w:r>
      <w:r w:rsidR="00324C62">
        <w:rPr>
          <w:rStyle w:val="alink"/>
          <w:rFonts w:ascii="Times New Roman" w:hAnsi="Times New Roman" w:cs="Times New Roman"/>
          <w:sz w:val="24"/>
          <w:szCs w:val="24"/>
          <w:lang w:eastAsia="it-IT"/>
        </w:rPr>
        <w:t xml:space="preserve">art. </w:t>
      </w:r>
      <w:r w:rsidR="00B145AA" w:rsidRPr="002F6F62">
        <w:rPr>
          <w:rStyle w:val="alink"/>
          <w:rFonts w:ascii="Times New Roman" w:hAnsi="Times New Roman" w:cs="Times New Roman"/>
          <w:sz w:val="24"/>
          <w:szCs w:val="24"/>
          <w:lang w:eastAsia="it-IT"/>
        </w:rPr>
        <w:t>297 c.p.c.</w:t>
      </w:r>
      <w:r w:rsidR="00B145AA" w:rsidRPr="002F6F62">
        <w:rPr>
          <w:rFonts w:ascii="Times New Roman" w:hAnsi="Times New Roman" w:cs="Times New Roman"/>
          <w:sz w:val="24"/>
          <w:szCs w:val="24"/>
          <w:lang w:eastAsia="it-IT"/>
        </w:rPr>
        <w:t>), il giudice della causa dipendente riassunta dopo la pronuncia su quella pregiudiziale non ancora passata in giudicato, oltre a poter scegliere - su necessaria istanza della pa</w:t>
      </w:r>
      <w:r w:rsidR="007226E5">
        <w:rPr>
          <w:rFonts w:ascii="Times New Roman" w:hAnsi="Times New Roman" w:cs="Times New Roman"/>
          <w:sz w:val="24"/>
          <w:szCs w:val="24"/>
          <w:lang w:eastAsia="it-IT"/>
        </w:rPr>
        <w:t>rte interessata - ai sensi dell’</w:t>
      </w:r>
      <w:r w:rsidR="00B145AA" w:rsidRPr="002F6F62">
        <w:rPr>
          <w:rStyle w:val="alink"/>
          <w:rFonts w:ascii="Times New Roman" w:hAnsi="Times New Roman" w:cs="Times New Roman"/>
          <w:sz w:val="24"/>
          <w:szCs w:val="24"/>
          <w:lang w:eastAsia="it-IT"/>
        </w:rPr>
        <w:t>art. 337 c.p.c.</w:t>
      </w:r>
      <w:r w:rsidR="00B145AA" w:rsidRPr="002F6F62">
        <w:rPr>
          <w:rFonts w:ascii="Times New Roman" w:hAnsi="Times New Roman" w:cs="Times New Roman"/>
          <w:sz w:val="24"/>
          <w:szCs w:val="24"/>
          <w:lang w:eastAsia="it-IT"/>
        </w:rPr>
        <w:t>, comma 2, se conformarsi ad essa o attendere la sua stabilizzazione con il passaggio in giudicato, potrebbe anche decidere in senso difforme ove ritenga che tale sentenza possa - sulla base di una ragionevole valutazione prognostica - essere riformata o cassata.</w:t>
      </w:r>
    </w:p>
    <w:p w14:paraId="67A5BD5D" w14:textId="77777777" w:rsidR="00B145AA" w:rsidRPr="002F6F62" w:rsidRDefault="005F6938" w:rsidP="002F6F62">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i/>
          <w:sz w:val="24"/>
          <w:szCs w:val="24"/>
          <w:lang w:eastAsia="it-IT"/>
        </w:rPr>
        <w:t xml:space="preserve">Omissis. - </w:t>
      </w:r>
      <w:r w:rsidR="00B145AA" w:rsidRPr="002F6F62">
        <w:rPr>
          <w:rFonts w:ascii="Times New Roman" w:hAnsi="Times New Roman" w:cs="Times New Roman"/>
          <w:sz w:val="24"/>
          <w:szCs w:val="24"/>
          <w:lang w:eastAsia="it-IT"/>
        </w:rPr>
        <w:t xml:space="preserve">In </w:t>
      </w:r>
      <w:r>
        <w:rPr>
          <w:rFonts w:ascii="Times New Roman" w:hAnsi="Times New Roman" w:cs="Times New Roman"/>
          <w:sz w:val="24"/>
          <w:szCs w:val="24"/>
          <w:lang w:eastAsia="it-IT"/>
        </w:rPr>
        <w:t>altri termini, per effetto dell’</w:t>
      </w:r>
      <w:r w:rsidR="00B145AA" w:rsidRPr="002F6F62">
        <w:rPr>
          <w:rFonts w:ascii="Times New Roman" w:hAnsi="Times New Roman" w:cs="Times New Roman"/>
          <w:sz w:val="24"/>
          <w:szCs w:val="24"/>
          <w:lang w:eastAsia="it-IT"/>
        </w:rPr>
        <w:t xml:space="preserve">applicabilità del citato </w:t>
      </w:r>
      <w:r w:rsidR="00B145AA" w:rsidRPr="002F6F62">
        <w:rPr>
          <w:rStyle w:val="alink"/>
          <w:rFonts w:ascii="Times New Roman" w:hAnsi="Times New Roman" w:cs="Times New Roman"/>
          <w:sz w:val="24"/>
          <w:szCs w:val="24"/>
          <w:lang w:eastAsia="it-IT"/>
        </w:rPr>
        <w:t>art. 336 c.p.c.</w:t>
      </w:r>
      <w:r w:rsidR="00B145AA" w:rsidRPr="002F6F62">
        <w:rPr>
          <w:rFonts w:ascii="Times New Roman" w:hAnsi="Times New Roman" w:cs="Times New Roman"/>
          <w:sz w:val="24"/>
          <w:szCs w:val="24"/>
          <w:lang w:eastAsia="it-IT"/>
        </w:rPr>
        <w:t xml:space="preserve">, comma 2, (nel quale, non a caso, si pone riferimento, oltre che agli atti, "ai provvedimenti" dipendenti) - che verrebbe ad assumere il ruolo di "norma di chiusura" (esplicante, cioè, la funzione di una sorta di "valvola di sicurezza") la sentenza (già eventualmente) passata in giudicato sulla causa pregiudicata sarà colpita di riflesso in </w:t>
      </w:r>
      <w:r>
        <w:rPr>
          <w:rFonts w:ascii="Times New Roman" w:hAnsi="Times New Roman" w:cs="Times New Roman"/>
          <w:sz w:val="24"/>
          <w:szCs w:val="24"/>
          <w:lang w:eastAsia="it-IT"/>
        </w:rPr>
        <w:t>forza dell’</w:t>
      </w:r>
      <w:r w:rsidR="00B145AA" w:rsidRPr="002F6F62">
        <w:rPr>
          <w:rFonts w:ascii="Times New Roman" w:hAnsi="Times New Roman" w:cs="Times New Roman"/>
          <w:sz w:val="24"/>
          <w:szCs w:val="24"/>
          <w:lang w:eastAsia="it-IT"/>
        </w:rPr>
        <w:t xml:space="preserve">effetto espansivo esterno conseguente alla - riforma o alla cassazione della sentenza che definisce la causa pregiudiziale, ristabilendosi - ancorché </w:t>
      </w:r>
      <w:r w:rsidR="00B145AA" w:rsidRPr="005F6938">
        <w:rPr>
          <w:rFonts w:ascii="Times New Roman" w:hAnsi="Times New Roman" w:cs="Times New Roman"/>
          <w:i/>
          <w:sz w:val="24"/>
          <w:szCs w:val="24"/>
          <w:lang w:eastAsia="it-IT"/>
        </w:rPr>
        <w:t>ex post</w:t>
      </w:r>
      <w:r w:rsidR="00B145AA" w:rsidRPr="002F6F62">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w:t>
      </w:r>
      <w:r w:rsidR="00B145AA" w:rsidRPr="002F6F62">
        <w:rPr>
          <w:rFonts w:ascii="Times New Roman" w:hAnsi="Times New Roman" w:cs="Times New Roman"/>
          <w:sz w:val="24"/>
          <w:szCs w:val="24"/>
          <w:lang w:eastAsia="it-IT"/>
        </w:rPr>
        <w:t xml:space="preserve"> l</w:t>
      </w:r>
      <w:r>
        <w:rPr>
          <w:rFonts w:ascii="Times New Roman" w:hAnsi="Times New Roman" w:cs="Times New Roman"/>
          <w:sz w:val="24"/>
          <w:szCs w:val="24"/>
          <w:lang w:eastAsia="it-IT"/>
        </w:rPr>
        <w:t>’</w:t>
      </w:r>
      <w:r w:rsidR="00B145AA" w:rsidRPr="002F6F62">
        <w:rPr>
          <w:rFonts w:ascii="Times New Roman" w:hAnsi="Times New Roman" w:cs="Times New Roman"/>
          <w:sz w:val="24"/>
          <w:szCs w:val="24"/>
          <w:lang w:eastAsia="it-IT"/>
        </w:rPr>
        <w:t>armonia tra i giudicati.</w:t>
      </w:r>
    </w:p>
    <w:p w14:paraId="5C5E8BF3" w14:textId="77777777" w:rsidR="00B145AA" w:rsidRPr="002F6F62" w:rsidRDefault="00B145AA" w:rsidP="002F6F62">
      <w:pPr>
        <w:spacing w:after="0" w:line="240" w:lineRule="auto"/>
        <w:contextualSpacing/>
        <w:jc w:val="both"/>
        <w:rPr>
          <w:rFonts w:ascii="Times New Roman" w:hAnsi="Times New Roman" w:cs="Times New Roman"/>
          <w:sz w:val="24"/>
          <w:szCs w:val="24"/>
          <w:lang w:eastAsia="it-IT"/>
        </w:rPr>
      </w:pPr>
      <w:r w:rsidRPr="002F6F62">
        <w:rPr>
          <w:rFonts w:ascii="Times New Roman" w:hAnsi="Times New Roman" w:cs="Times New Roman"/>
          <w:sz w:val="24"/>
          <w:szCs w:val="24"/>
          <w:lang w:eastAsia="it-IT"/>
        </w:rPr>
        <w:t>7) Conclusioni ed enunciazione del principio di diritto ai sensi dell'</w:t>
      </w:r>
      <w:hyperlink w:anchor="/ricerca/fonti_documento?idDatabank=10&amp;idDocMaster=3948143&amp;idUnitaDoc=20114089&amp;nVigUnitaDoc=1&amp;docIdx=1&amp;isCorrelazioniSearch=true&amp;correlatoA=Giurisprudenza" w:history="1">
        <w:r w:rsidRPr="002F6F62">
          <w:rPr>
            <w:rStyle w:val="alink"/>
            <w:rFonts w:ascii="Times New Roman" w:hAnsi="Times New Roman" w:cs="Times New Roman"/>
            <w:sz w:val="24"/>
            <w:szCs w:val="24"/>
            <w:lang w:eastAsia="it-IT"/>
          </w:rPr>
          <w:t>art. 363 c.p.c.</w:t>
        </w:r>
      </w:hyperlink>
      <w:r w:rsidRPr="002F6F62">
        <w:rPr>
          <w:rFonts w:ascii="Times New Roman" w:hAnsi="Times New Roman" w:cs="Times New Roman"/>
          <w:sz w:val="24"/>
          <w:szCs w:val="24"/>
          <w:lang w:eastAsia="it-IT"/>
        </w:rPr>
        <w:t>, comma 3.</w:t>
      </w:r>
    </w:p>
    <w:p w14:paraId="322BCA16" w14:textId="77777777" w:rsidR="00B145AA" w:rsidRDefault="005F6938" w:rsidP="002F6F62">
      <w:pPr>
        <w:spacing w:after="0" w:line="240" w:lineRule="auto"/>
        <w:contextualSpacing/>
        <w:jc w:val="both"/>
        <w:rPr>
          <w:rFonts w:ascii="Times New Roman" w:hAnsi="Times New Roman" w:cs="Times New Roman"/>
          <w:i/>
          <w:sz w:val="24"/>
          <w:szCs w:val="24"/>
          <w:lang w:eastAsia="it-IT"/>
        </w:rPr>
      </w:pPr>
      <w:r>
        <w:rPr>
          <w:rFonts w:ascii="Times New Roman" w:hAnsi="Times New Roman" w:cs="Times New Roman"/>
          <w:i/>
          <w:sz w:val="24"/>
          <w:szCs w:val="24"/>
          <w:lang w:eastAsia="it-IT"/>
        </w:rPr>
        <w:t xml:space="preserve">Omissis. - </w:t>
      </w:r>
      <w:r w:rsidR="00B145AA" w:rsidRPr="002F6F62">
        <w:rPr>
          <w:rFonts w:ascii="Times New Roman" w:hAnsi="Times New Roman" w:cs="Times New Roman"/>
          <w:sz w:val="24"/>
          <w:szCs w:val="24"/>
          <w:lang w:eastAsia="it-IT"/>
        </w:rPr>
        <w:t xml:space="preserve">Deve, perciò, ai sensi del citato </w:t>
      </w:r>
      <w:r w:rsidR="00B145AA" w:rsidRPr="002F6F62">
        <w:rPr>
          <w:rStyle w:val="alink"/>
          <w:rFonts w:ascii="Times New Roman" w:hAnsi="Times New Roman" w:cs="Times New Roman"/>
          <w:sz w:val="24"/>
          <w:szCs w:val="24"/>
          <w:lang w:eastAsia="it-IT"/>
        </w:rPr>
        <w:t>art. 363 c.p.c.</w:t>
      </w:r>
      <w:r w:rsidR="00B145AA" w:rsidRPr="002F6F62">
        <w:rPr>
          <w:rFonts w:ascii="Times New Roman" w:hAnsi="Times New Roman" w:cs="Times New Roman"/>
          <w:sz w:val="24"/>
          <w:szCs w:val="24"/>
          <w:lang w:eastAsia="it-IT"/>
        </w:rPr>
        <w:t>, comma 3, essere enunciato il seguente principio di diritto: salvi i casi in cui la sospensione del giudizio sulla causa pregiudicata sia imposta da una disposizione normativa specifica, che richieda di attendere la pronuncia con efficacia di giudicato sulla causa pregiudicante, quando fra due giudizi esista un rapporto di pregiudizialità tecnica e quello pregiudicante sia stato definito con sentenza non passata in giudicato, la sospensione del giudizio pregiudicato non può riten</w:t>
      </w:r>
      <w:r>
        <w:rPr>
          <w:rFonts w:ascii="Times New Roman" w:hAnsi="Times New Roman" w:cs="Times New Roman"/>
          <w:sz w:val="24"/>
          <w:szCs w:val="24"/>
          <w:lang w:eastAsia="it-IT"/>
        </w:rPr>
        <w:t>ersi obbligatoria ai sensi dell’</w:t>
      </w:r>
      <w:r w:rsidR="00B145AA" w:rsidRPr="002F6F62">
        <w:rPr>
          <w:rStyle w:val="alink"/>
          <w:rFonts w:ascii="Times New Roman" w:hAnsi="Times New Roman" w:cs="Times New Roman"/>
          <w:sz w:val="24"/>
          <w:szCs w:val="24"/>
          <w:lang w:eastAsia="it-IT"/>
        </w:rPr>
        <w:t>art. 295 c.p.c.</w:t>
      </w:r>
      <w:r w:rsidR="00B145AA" w:rsidRPr="002F6F62">
        <w:rPr>
          <w:rFonts w:ascii="Times New Roman" w:hAnsi="Times New Roman" w:cs="Times New Roman"/>
          <w:sz w:val="24"/>
          <w:szCs w:val="24"/>
          <w:lang w:eastAsia="it-IT"/>
        </w:rPr>
        <w:t xml:space="preserve"> (e, se sia stata disposta, è possibile proporre subito istanz</w:t>
      </w:r>
      <w:r>
        <w:rPr>
          <w:rFonts w:ascii="Times New Roman" w:hAnsi="Times New Roman" w:cs="Times New Roman"/>
          <w:sz w:val="24"/>
          <w:szCs w:val="24"/>
          <w:lang w:eastAsia="it-IT"/>
        </w:rPr>
        <w:t>a di prosecuzione in virtù dell’</w:t>
      </w:r>
      <w:r w:rsidR="00B145AA" w:rsidRPr="002F6F62">
        <w:rPr>
          <w:rStyle w:val="alink"/>
          <w:rFonts w:ascii="Times New Roman" w:hAnsi="Times New Roman" w:cs="Times New Roman"/>
          <w:sz w:val="24"/>
          <w:szCs w:val="24"/>
          <w:lang w:eastAsia="it-IT"/>
        </w:rPr>
        <w:t>art. 297 c.p.c.</w:t>
      </w:r>
      <w:r w:rsidR="00B145AA" w:rsidRPr="002F6F62">
        <w:rPr>
          <w:rFonts w:ascii="Times New Roman" w:hAnsi="Times New Roman" w:cs="Times New Roman"/>
          <w:sz w:val="24"/>
          <w:szCs w:val="24"/>
          <w:lang w:eastAsia="it-IT"/>
        </w:rPr>
        <w:t>, il cui conseguente provvedimento giudiziale è assoggettabile a regolamento necessario di competenza), ma può essere adottata, in</w:t>
      </w:r>
      <w:r>
        <w:rPr>
          <w:rFonts w:ascii="Times New Roman" w:hAnsi="Times New Roman" w:cs="Times New Roman"/>
          <w:sz w:val="24"/>
          <w:szCs w:val="24"/>
          <w:lang w:eastAsia="it-IT"/>
        </w:rPr>
        <w:t xml:space="preserve"> via facoltativa, ai sensi dell’</w:t>
      </w:r>
      <w:r w:rsidR="00B145AA" w:rsidRPr="002F6F62">
        <w:rPr>
          <w:rStyle w:val="alink"/>
          <w:rFonts w:ascii="Times New Roman" w:hAnsi="Times New Roman" w:cs="Times New Roman"/>
          <w:sz w:val="24"/>
          <w:szCs w:val="24"/>
          <w:lang w:eastAsia="it-IT"/>
        </w:rPr>
        <w:t>art. 337 c.p.c.</w:t>
      </w:r>
      <w:r w:rsidR="00B145AA" w:rsidRPr="002F6F62">
        <w:rPr>
          <w:rFonts w:ascii="Times New Roman" w:hAnsi="Times New Roman" w:cs="Times New Roman"/>
          <w:sz w:val="24"/>
          <w:szCs w:val="24"/>
          <w:lang w:eastAsia="it-IT"/>
        </w:rPr>
        <w:t xml:space="preserve">, comma 2, applicandosi, nel caso del sopravvenuto verificarsi di un conflitto </w:t>
      </w:r>
      <w:r w:rsidR="00A95859">
        <w:rPr>
          <w:rFonts w:ascii="Times New Roman" w:hAnsi="Times New Roman" w:cs="Times New Roman"/>
          <w:sz w:val="24"/>
          <w:szCs w:val="24"/>
          <w:lang w:eastAsia="it-IT"/>
        </w:rPr>
        <w:t>tra giudicati, il disposto dell’</w:t>
      </w:r>
      <w:r w:rsidR="00B145AA" w:rsidRPr="002F6F62">
        <w:rPr>
          <w:rStyle w:val="alink"/>
          <w:rFonts w:ascii="Times New Roman" w:hAnsi="Times New Roman" w:cs="Times New Roman"/>
          <w:sz w:val="24"/>
          <w:szCs w:val="24"/>
          <w:lang w:eastAsia="it-IT"/>
        </w:rPr>
        <w:t>art. 336 c.p.c.</w:t>
      </w:r>
      <w:r w:rsidR="00B145AA" w:rsidRPr="002F6F62">
        <w:rPr>
          <w:rFonts w:ascii="Times New Roman" w:hAnsi="Times New Roman" w:cs="Times New Roman"/>
          <w:sz w:val="24"/>
          <w:szCs w:val="24"/>
          <w:lang w:eastAsia="it-IT"/>
        </w:rPr>
        <w:t>, comma 2.</w:t>
      </w:r>
      <w:r w:rsidR="00193F66">
        <w:rPr>
          <w:rFonts w:ascii="Times New Roman" w:hAnsi="Times New Roman" w:cs="Times New Roman"/>
          <w:sz w:val="24"/>
          <w:szCs w:val="24"/>
          <w:lang w:eastAsia="it-IT"/>
        </w:rPr>
        <w:t xml:space="preserve"> - </w:t>
      </w:r>
      <w:r w:rsidR="00193F66">
        <w:rPr>
          <w:rFonts w:ascii="Times New Roman" w:hAnsi="Times New Roman" w:cs="Times New Roman"/>
          <w:i/>
          <w:sz w:val="24"/>
          <w:szCs w:val="24"/>
          <w:lang w:eastAsia="it-IT"/>
        </w:rPr>
        <w:t>Omissis.</w:t>
      </w:r>
    </w:p>
    <w:p w14:paraId="54F47B8B" w14:textId="77777777" w:rsidR="006F4AAC" w:rsidRDefault="006F4AAC" w:rsidP="002F6F62">
      <w:pPr>
        <w:spacing w:after="0" w:line="240" w:lineRule="auto"/>
        <w:contextualSpacing/>
        <w:jc w:val="both"/>
        <w:rPr>
          <w:rFonts w:ascii="Times New Roman" w:hAnsi="Times New Roman" w:cs="Times New Roman"/>
          <w:i/>
          <w:sz w:val="24"/>
          <w:szCs w:val="24"/>
          <w:lang w:eastAsia="it-IT"/>
        </w:rPr>
      </w:pPr>
    </w:p>
    <w:p w14:paraId="42345D43" w14:textId="77777777" w:rsidR="006F4AAC" w:rsidRPr="002A3BB6" w:rsidRDefault="00BE1077" w:rsidP="00673168">
      <w:pPr>
        <w:spacing w:after="0" w:line="240" w:lineRule="auto"/>
        <w:contextualSpacing/>
        <w:jc w:val="both"/>
        <w:rPr>
          <w:rFonts w:ascii="Times New Roman" w:hAnsi="Times New Roman" w:cs="Times New Roman"/>
          <w:b/>
          <w:sz w:val="24"/>
          <w:szCs w:val="24"/>
          <w:lang w:eastAsia="it-IT"/>
        </w:rPr>
      </w:pPr>
      <w:r w:rsidRPr="00BE1077">
        <w:rPr>
          <w:rFonts w:ascii="Times New Roman" w:hAnsi="Times New Roman" w:cs="Times New Roman"/>
          <w:b/>
          <w:sz w:val="24"/>
          <w:szCs w:val="24"/>
          <w:lang w:eastAsia="it-IT"/>
        </w:rPr>
        <w:lastRenderedPageBreak/>
        <w:t>La sospensione necessaria e principio della ragionevole durata del processo (Giurispr. it. 5/2022, 1129-1135)</w:t>
      </w:r>
    </w:p>
    <w:p w14:paraId="6DEA9E0A" w14:textId="77777777" w:rsidR="00DF1C33" w:rsidRPr="002A3BB6" w:rsidRDefault="00DF1C33" w:rsidP="00673168">
      <w:pPr>
        <w:spacing w:after="0" w:line="240" w:lineRule="auto"/>
        <w:contextualSpacing/>
        <w:jc w:val="both"/>
        <w:rPr>
          <w:rFonts w:ascii="Times New Roman" w:hAnsi="Times New Roman" w:cs="Times New Roman"/>
          <w:b/>
          <w:sz w:val="24"/>
          <w:szCs w:val="24"/>
          <w:lang w:eastAsia="it-IT"/>
        </w:rPr>
      </w:pPr>
    </w:p>
    <w:p w14:paraId="5CBDE981" w14:textId="77777777" w:rsidR="001D7157" w:rsidRPr="002A3BB6" w:rsidRDefault="001D7157" w:rsidP="00673168">
      <w:pPr>
        <w:spacing w:after="0" w:line="240" w:lineRule="auto"/>
        <w:contextualSpacing/>
        <w:jc w:val="both"/>
        <w:rPr>
          <w:rFonts w:ascii="Times New Roman" w:eastAsia="Arial" w:hAnsi="Times New Roman" w:cs="Times New Roman"/>
          <w:color w:val="000000" w:themeColor="text1"/>
          <w:sz w:val="24"/>
          <w:szCs w:val="24"/>
          <w:lang w:eastAsia="it-IT"/>
        </w:rPr>
      </w:pPr>
      <w:r w:rsidRPr="002A3BB6">
        <w:rPr>
          <w:rFonts w:ascii="Times New Roman" w:hAnsi="Times New Roman" w:cs="Times New Roman"/>
          <w:sz w:val="24"/>
          <w:szCs w:val="24"/>
          <w:lang w:eastAsia="it-IT"/>
        </w:rPr>
        <w:t>Nell’arco di dieci anni con due sentenze rese a Sezioni unite</w:t>
      </w:r>
      <w:r w:rsidR="00167D71" w:rsidRPr="002A3BB6">
        <w:rPr>
          <w:rFonts w:ascii="Times New Roman" w:hAnsi="Times New Roman" w:cs="Times New Roman"/>
          <w:sz w:val="24"/>
          <w:szCs w:val="24"/>
          <w:lang w:eastAsia="it-IT"/>
        </w:rPr>
        <w:t xml:space="preserve"> (Cass., </w:t>
      </w:r>
      <w:r w:rsidR="00167D71" w:rsidRPr="002A3BB6">
        <w:rPr>
          <w:rFonts w:ascii="Times New Roman" w:hAnsi="Times New Roman" w:cs="Times New Roman"/>
          <w:sz w:val="24"/>
          <w:szCs w:val="24"/>
        </w:rPr>
        <w:t>19 giugno 2012, n. 10027 e la presente</w:t>
      </w:r>
      <w:r w:rsidR="000C5F56" w:rsidRPr="002A3BB6">
        <w:rPr>
          <w:rFonts w:ascii="Times New Roman" w:hAnsi="Times New Roman" w:cs="Times New Roman"/>
          <w:sz w:val="24"/>
          <w:szCs w:val="24"/>
        </w:rPr>
        <w:t xml:space="preserve"> </w:t>
      </w:r>
      <w:r w:rsidR="00167D71" w:rsidRPr="002A3BB6">
        <w:rPr>
          <w:rFonts w:ascii="Times New Roman" w:hAnsi="Times New Roman" w:cs="Times New Roman"/>
          <w:sz w:val="24"/>
          <w:szCs w:val="24"/>
        </w:rPr>
        <w:t>sentenza)</w:t>
      </w:r>
      <w:r w:rsidRPr="002A3BB6">
        <w:rPr>
          <w:rFonts w:ascii="Times New Roman" w:hAnsi="Times New Roman" w:cs="Times New Roman"/>
          <w:sz w:val="24"/>
          <w:szCs w:val="24"/>
          <w:lang w:eastAsia="it-IT"/>
        </w:rPr>
        <w:t>,</w:t>
      </w:r>
      <w:r w:rsidR="00FF032F" w:rsidRPr="002A3BB6">
        <w:rPr>
          <w:rFonts w:ascii="Times New Roman" w:hAnsi="Times New Roman" w:cs="Times New Roman"/>
          <w:sz w:val="24"/>
          <w:szCs w:val="24"/>
          <w:lang w:eastAsia="it-IT"/>
        </w:rPr>
        <w:t xml:space="preserve"> </w:t>
      </w:r>
      <w:r w:rsidRPr="002A3BB6">
        <w:rPr>
          <w:rFonts w:ascii="Times New Roman" w:eastAsia="Arial" w:hAnsi="Times New Roman" w:cs="Times New Roman"/>
          <w:color w:val="000000" w:themeColor="text1"/>
          <w:sz w:val="24"/>
          <w:szCs w:val="24"/>
          <w:lang w:eastAsia="it-IT"/>
        </w:rPr>
        <w:t xml:space="preserve">la Cassazione ha sostanzialmente ridisegnato l’istituto della sospensione necessaria, come è già accaduto con disciplina del difetto di giurisdizione </w:t>
      </w:r>
      <w:r w:rsidRPr="002A3BB6">
        <w:rPr>
          <w:rFonts w:ascii="Times New Roman" w:eastAsia="Arial" w:hAnsi="Times New Roman" w:cs="Times New Roman"/>
          <w:i/>
          <w:color w:val="000000" w:themeColor="text1"/>
          <w:sz w:val="24"/>
          <w:szCs w:val="24"/>
          <w:lang w:eastAsia="it-IT"/>
        </w:rPr>
        <w:t>ex</w:t>
      </w:r>
      <w:r w:rsidRPr="002A3BB6">
        <w:rPr>
          <w:rFonts w:ascii="Times New Roman" w:eastAsia="Arial" w:hAnsi="Times New Roman" w:cs="Times New Roman"/>
          <w:color w:val="000000" w:themeColor="text1"/>
          <w:sz w:val="24"/>
          <w:szCs w:val="24"/>
          <w:lang w:eastAsia="it-IT"/>
        </w:rPr>
        <w:t xml:space="preserve"> art. 37 c.p.c. (Cass.</w:t>
      </w:r>
      <w:r w:rsidR="008A2F6F" w:rsidRPr="002A3BB6">
        <w:rPr>
          <w:rFonts w:ascii="Times New Roman" w:eastAsia="Arial" w:hAnsi="Times New Roman" w:cs="Times New Roman"/>
          <w:color w:val="000000" w:themeColor="text1"/>
          <w:sz w:val="24"/>
          <w:szCs w:val="24"/>
          <w:lang w:eastAsia="it-IT"/>
        </w:rPr>
        <w:t>, Sez. u</w:t>
      </w:r>
      <w:r w:rsidRPr="002A3BB6">
        <w:rPr>
          <w:rFonts w:ascii="Times New Roman" w:eastAsia="Arial" w:hAnsi="Times New Roman" w:cs="Times New Roman"/>
          <w:color w:val="000000" w:themeColor="text1"/>
          <w:sz w:val="24"/>
          <w:szCs w:val="24"/>
          <w:lang w:eastAsia="it-IT"/>
        </w:rPr>
        <w:t>n., 31 ottobre 2008, n. 26296) e del regolamento di giurisdizione di cui all’art. 41</w:t>
      </w:r>
      <w:r w:rsidR="008A2F6F" w:rsidRPr="002A3BB6">
        <w:rPr>
          <w:rFonts w:ascii="Times New Roman" w:eastAsia="Arial" w:hAnsi="Times New Roman" w:cs="Times New Roman"/>
          <w:color w:val="000000" w:themeColor="text1"/>
          <w:sz w:val="24"/>
          <w:szCs w:val="24"/>
          <w:lang w:eastAsia="it-IT"/>
        </w:rPr>
        <w:t xml:space="preserve"> c.p.c. (da ultimo Cass., Sez. u</w:t>
      </w:r>
      <w:r w:rsidRPr="002A3BB6">
        <w:rPr>
          <w:rFonts w:ascii="Times New Roman" w:eastAsia="Arial" w:hAnsi="Times New Roman" w:cs="Times New Roman"/>
          <w:color w:val="000000" w:themeColor="text1"/>
          <w:sz w:val="24"/>
          <w:szCs w:val="24"/>
          <w:lang w:eastAsia="it-IT"/>
        </w:rPr>
        <w:t xml:space="preserve">n., 28 maggio 2020, n. 10083). </w:t>
      </w:r>
    </w:p>
    <w:p w14:paraId="7CB3EE13" w14:textId="77777777" w:rsidR="001D7157" w:rsidRPr="002A3BB6" w:rsidRDefault="008A2F6F" w:rsidP="00673168">
      <w:pPr>
        <w:spacing w:after="0" w:line="240" w:lineRule="auto"/>
        <w:contextualSpacing/>
        <w:jc w:val="both"/>
        <w:rPr>
          <w:rFonts w:ascii="Times New Roman" w:hAnsi="Times New Roman" w:cs="Times New Roman"/>
          <w:sz w:val="24"/>
          <w:szCs w:val="24"/>
        </w:rPr>
      </w:pPr>
      <w:r w:rsidRPr="002A3BB6">
        <w:rPr>
          <w:rFonts w:ascii="Times New Roman" w:eastAsia="Arial" w:hAnsi="Times New Roman" w:cs="Times New Roman"/>
          <w:color w:val="000000" w:themeColor="text1"/>
          <w:sz w:val="24"/>
          <w:szCs w:val="24"/>
          <w:lang w:eastAsia="it-IT"/>
        </w:rPr>
        <w:t xml:space="preserve">Lo scritto che segue </w:t>
      </w:r>
      <w:r w:rsidR="000C5F56" w:rsidRPr="002A3BB6">
        <w:rPr>
          <w:rFonts w:ascii="Times New Roman" w:eastAsia="Arial" w:hAnsi="Times New Roman" w:cs="Times New Roman"/>
          <w:color w:val="000000" w:themeColor="text1"/>
          <w:sz w:val="24"/>
          <w:szCs w:val="24"/>
          <w:lang w:eastAsia="it-IT"/>
        </w:rPr>
        <w:t xml:space="preserve">analizza </w:t>
      </w:r>
      <w:r w:rsidR="001D7157" w:rsidRPr="002A3BB6">
        <w:rPr>
          <w:rFonts w:ascii="Times New Roman" w:eastAsia="Arial" w:hAnsi="Times New Roman" w:cs="Times New Roman"/>
          <w:color w:val="000000" w:themeColor="text1"/>
          <w:sz w:val="24"/>
          <w:szCs w:val="24"/>
          <w:lang w:eastAsia="it-IT"/>
        </w:rPr>
        <w:t xml:space="preserve">i limiti dell’istituto </w:t>
      </w:r>
      <w:r w:rsidRPr="002A3BB6">
        <w:rPr>
          <w:rFonts w:ascii="Times New Roman" w:eastAsia="Arial" w:hAnsi="Times New Roman" w:cs="Times New Roman"/>
          <w:color w:val="000000" w:themeColor="text1"/>
          <w:sz w:val="24"/>
          <w:szCs w:val="24"/>
          <w:lang w:eastAsia="it-IT"/>
        </w:rPr>
        <w:t>secondo la ricostruzione della giurisprudenza di Cassazione, in accordo con il principio della</w:t>
      </w:r>
      <w:r w:rsidRPr="002A3BB6">
        <w:rPr>
          <w:rFonts w:ascii="Times New Roman" w:hAnsi="Times New Roman" w:cs="Times New Roman"/>
          <w:sz w:val="24"/>
          <w:szCs w:val="24"/>
        </w:rPr>
        <w:t xml:space="preserve"> “ragionevole durata del processo”, alla quale è stata attribuita una crescente importanza a partire dalla riforma dell’art. 111 Cost. in poi.</w:t>
      </w:r>
    </w:p>
    <w:p w14:paraId="1DC1448B" w14:textId="77777777" w:rsidR="008A2F6F" w:rsidRPr="002A3BB6" w:rsidRDefault="008A2F6F" w:rsidP="00673168">
      <w:pPr>
        <w:spacing w:after="0" w:line="240" w:lineRule="auto"/>
        <w:contextualSpacing/>
        <w:jc w:val="both"/>
        <w:rPr>
          <w:rFonts w:ascii="Times New Roman" w:hAnsi="Times New Roman" w:cs="Times New Roman"/>
          <w:sz w:val="24"/>
          <w:szCs w:val="24"/>
        </w:rPr>
      </w:pPr>
    </w:p>
    <w:p w14:paraId="1A6F42DE" w14:textId="77777777" w:rsidR="008A2F6F" w:rsidRPr="002A3BB6" w:rsidRDefault="008A2F6F" w:rsidP="00673168">
      <w:pPr>
        <w:spacing w:after="0" w:line="240" w:lineRule="auto"/>
        <w:contextualSpacing/>
        <w:jc w:val="both"/>
        <w:rPr>
          <w:rFonts w:ascii="Times New Roman" w:hAnsi="Times New Roman" w:cs="Times New Roman"/>
          <w:sz w:val="24"/>
          <w:szCs w:val="24"/>
        </w:rPr>
      </w:pPr>
      <w:r w:rsidRPr="002A3BB6">
        <w:rPr>
          <w:rFonts w:ascii="Times New Roman" w:hAnsi="Times New Roman" w:cs="Times New Roman"/>
          <w:sz w:val="24"/>
          <w:szCs w:val="24"/>
        </w:rPr>
        <w:t>Livia Di Cola</w:t>
      </w:r>
    </w:p>
    <w:p w14:paraId="3965053B" w14:textId="77777777" w:rsidR="008A2F6F" w:rsidRPr="002A3BB6" w:rsidRDefault="008A2F6F" w:rsidP="00673168">
      <w:pPr>
        <w:spacing w:after="0" w:line="240" w:lineRule="auto"/>
        <w:contextualSpacing/>
        <w:jc w:val="both"/>
        <w:rPr>
          <w:rFonts w:ascii="Times New Roman" w:hAnsi="Times New Roman" w:cs="Times New Roman"/>
          <w:sz w:val="24"/>
          <w:szCs w:val="24"/>
        </w:rPr>
      </w:pPr>
    </w:p>
    <w:p w14:paraId="73868651" w14:textId="77777777" w:rsidR="008A2F6F" w:rsidRPr="002A3BB6" w:rsidRDefault="008A2F6F" w:rsidP="00673168">
      <w:pPr>
        <w:spacing w:after="0" w:line="240" w:lineRule="auto"/>
        <w:contextualSpacing/>
        <w:jc w:val="both"/>
        <w:rPr>
          <w:rFonts w:ascii="Times New Roman" w:hAnsi="Times New Roman" w:cs="Times New Roman"/>
          <w:b/>
          <w:sz w:val="24"/>
          <w:szCs w:val="24"/>
        </w:rPr>
      </w:pPr>
      <w:r w:rsidRPr="002A3BB6">
        <w:rPr>
          <w:rFonts w:ascii="Times New Roman" w:hAnsi="Times New Roman" w:cs="Times New Roman"/>
          <w:b/>
          <w:sz w:val="24"/>
          <w:szCs w:val="24"/>
        </w:rPr>
        <w:t>Le ragioni della rimessione alle Sezioni unite</w:t>
      </w:r>
    </w:p>
    <w:p w14:paraId="0ADBC21F" w14:textId="77777777" w:rsidR="000F25F2" w:rsidRPr="002A3BB6" w:rsidRDefault="000F25F2" w:rsidP="00673168">
      <w:pPr>
        <w:spacing w:after="0" w:line="240" w:lineRule="auto"/>
        <w:contextualSpacing/>
        <w:jc w:val="both"/>
        <w:rPr>
          <w:rFonts w:ascii="Times New Roman" w:hAnsi="Times New Roman" w:cs="Times New Roman"/>
          <w:b/>
          <w:sz w:val="24"/>
          <w:szCs w:val="24"/>
        </w:rPr>
      </w:pPr>
    </w:p>
    <w:p w14:paraId="2BB2D9EF" w14:textId="77777777" w:rsidR="00FF032F" w:rsidRPr="002A3BB6" w:rsidRDefault="000F25F2" w:rsidP="00673168">
      <w:pPr>
        <w:spacing w:after="0" w:line="240" w:lineRule="auto"/>
        <w:jc w:val="both"/>
        <w:rPr>
          <w:rFonts w:ascii="Times New Roman" w:hAnsi="Times New Roman" w:cs="Times New Roman"/>
          <w:sz w:val="24"/>
          <w:szCs w:val="24"/>
        </w:rPr>
      </w:pPr>
      <w:r w:rsidRPr="002A3BB6">
        <w:rPr>
          <w:rFonts w:ascii="Times New Roman" w:eastAsia="Arial" w:hAnsi="Times New Roman" w:cs="Times New Roman"/>
          <w:color w:val="000000" w:themeColor="text1"/>
          <w:sz w:val="24"/>
          <w:szCs w:val="24"/>
          <w:lang w:eastAsia="it-IT"/>
        </w:rPr>
        <w:t xml:space="preserve">Con l’ordinanza del 13 gennaio 2021, n. 8101, la VI Sezione della Cassazione </w:t>
      </w:r>
      <w:r w:rsidR="00FE6E5F" w:rsidRPr="002A3BB6">
        <w:rPr>
          <w:rFonts w:ascii="Times New Roman" w:eastAsia="Arial" w:hAnsi="Times New Roman" w:cs="Times New Roman"/>
          <w:color w:val="000000" w:themeColor="text1"/>
          <w:sz w:val="24"/>
          <w:szCs w:val="24"/>
          <w:lang w:eastAsia="it-IT"/>
        </w:rPr>
        <w:t xml:space="preserve">sottopone </w:t>
      </w:r>
      <w:r w:rsidR="00FF032F" w:rsidRPr="002A3BB6">
        <w:rPr>
          <w:rFonts w:ascii="Times New Roman" w:eastAsia="Arial" w:hAnsi="Times New Roman" w:cs="Times New Roman"/>
          <w:color w:val="000000" w:themeColor="text1"/>
          <w:sz w:val="24"/>
          <w:szCs w:val="24"/>
          <w:lang w:eastAsia="it-IT"/>
        </w:rPr>
        <w:t xml:space="preserve">una questione di massima </w:t>
      </w:r>
      <w:r w:rsidR="00673168" w:rsidRPr="002A3BB6">
        <w:rPr>
          <w:rFonts w:ascii="Times New Roman" w:eastAsia="Arial" w:hAnsi="Times New Roman" w:cs="Times New Roman"/>
          <w:color w:val="000000" w:themeColor="text1"/>
          <w:sz w:val="24"/>
          <w:szCs w:val="24"/>
          <w:lang w:eastAsia="it-IT"/>
        </w:rPr>
        <w:t xml:space="preserve">ritenuta </w:t>
      </w:r>
      <w:r w:rsidR="00FF032F" w:rsidRPr="002A3BB6">
        <w:rPr>
          <w:rFonts w:ascii="Times New Roman" w:eastAsia="Arial" w:hAnsi="Times New Roman" w:cs="Times New Roman"/>
          <w:color w:val="000000" w:themeColor="text1"/>
          <w:sz w:val="24"/>
          <w:szCs w:val="24"/>
          <w:lang w:eastAsia="it-IT"/>
        </w:rPr>
        <w:t>di particolare importanza</w:t>
      </w:r>
      <w:r w:rsidR="00673168" w:rsidRPr="002A3BB6">
        <w:rPr>
          <w:rFonts w:ascii="Times New Roman" w:eastAsia="Arial" w:hAnsi="Times New Roman" w:cs="Times New Roman"/>
          <w:color w:val="000000" w:themeColor="text1"/>
          <w:sz w:val="24"/>
          <w:szCs w:val="24"/>
          <w:lang w:eastAsia="it-IT"/>
        </w:rPr>
        <w:t xml:space="preserve"> al primo Presidente della Corte, ai sensi dell’art. 374 c.p.c., per l’eventuale assegnazione alle Sezioni unite</w:t>
      </w:r>
      <w:r w:rsidR="00FF032F" w:rsidRPr="002A3BB6">
        <w:rPr>
          <w:rFonts w:ascii="Times New Roman" w:eastAsia="Arial" w:hAnsi="Times New Roman" w:cs="Times New Roman"/>
          <w:color w:val="000000" w:themeColor="text1"/>
          <w:sz w:val="24"/>
          <w:szCs w:val="24"/>
          <w:lang w:eastAsia="it-IT"/>
        </w:rPr>
        <w:t xml:space="preserve">. </w:t>
      </w:r>
      <w:r w:rsidR="00FE6E5F" w:rsidRPr="002A3BB6">
        <w:rPr>
          <w:rFonts w:ascii="Times New Roman" w:eastAsia="Arial" w:hAnsi="Times New Roman" w:cs="Times New Roman"/>
          <w:color w:val="000000" w:themeColor="text1"/>
          <w:sz w:val="24"/>
          <w:szCs w:val="24"/>
          <w:lang w:eastAsia="it-IT"/>
        </w:rPr>
        <w:t xml:space="preserve">Essa costata come non ci sia </w:t>
      </w:r>
      <w:r w:rsidR="00FF032F" w:rsidRPr="002A3BB6">
        <w:rPr>
          <w:rFonts w:ascii="Times New Roman" w:eastAsia="Arial" w:hAnsi="Times New Roman" w:cs="Times New Roman"/>
          <w:color w:val="000000" w:themeColor="text1"/>
          <w:sz w:val="24"/>
          <w:szCs w:val="24"/>
          <w:lang w:eastAsia="it-IT"/>
        </w:rPr>
        <w:t xml:space="preserve">un’informe interpretazione nella giurisprudenza della Corte di Cassazione dell’endiadi composta dagli </w:t>
      </w:r>
      <w:hyperlink w:anchor="/ricerca/fonti_documento?idDatabank=10&amp;idDocMaster=3948143&amp;idUnitaDoc=20114010&amp;nVigUnitaDoc=1&amp;docIdx=1&amp;isCorrelazioniSearch=true&amp;correlatoA=Giurisprudenza" w:history="1">
        <w:r w:rsidR="00FF032F" w:rsidRPr="002A3BB6">
          <w:rPr>
            <w:rFonts w:ascii="Times New Roman" w:eastAsia="Arial" w:hAnsi="Times New Roman" w:cs="Times New Roman"/>
            <w:color w:val="000000" w:themeColor="text1"/>
            <w:sz w:val="24"/>
            <w:szCs w:val="24"/>
            <w:lang w:eastAsia="it-IT"/>
          </w:rPr>
          <w:t>artt. 295</w:t>
        </w:r>
      </w:hyperlink>
      <w:r w:rsidR="00FF032F" w:rsidRPr="002A3BB6">
        <w:rPr>
          <w:rFonts w:ascii="Times New Roman" w:eastAsia="Arial" w:hAnsi="Times New Roman" w:cs="Times New Roman"/>
          <w:color w:val="000000" w:themeColor="text1"/>
          <w:sz w:val="24"/>
          <w:szCs w:val="24"/>
          <w:lang w:eastAsia="it-IT"/>
        </w:rPr>
        <w:t xml:space="preserve"> e 297 c.p.c.; in particolare</w:t>
      </w:r>
      <w:r w:rsidR="000C5F56" w:rsidRPr="002A3BB6">
        <w:rPr>
          <w:rFonts w:ascii="Times New Roman" w:eastAsia="Arial" w:hAnsi="Times New Roman" w:cs="Times New Roman"/>
          <w:color w:val="000000" w:themeColor="text1"/>
          <w:sz w:val="24"/>
          <w:szCs w:val="24"/>
          <w:lang w:eastAsia="it-IT"/>
        </w:rPr>
        <w:t>,</w:t>
      </w:r>
      <w:r w:rsidR="00FF032F" w:rsidRPr="002A3BB6">
        <w:rPr>
          <w:rFonts w:ascii="Times New Roman" w:eastAsia="Arial" w:hAnsi="Times New Roman" w:cs="Times New Roman"/>
          <w:color w:val="000000" w:themeColor="text1"/>
          <w:sz w:val="24"/>
          <w:szCs w:val="24"/>
          <w:lang w:eastAsia="it-IT"/>
        </w:rPr>
        <w:t xml:space="preserve"> il contrasto verte sull’obbligatorietà o meno delle parti di </w:t>
      </w:r>
      <w:r w:rsidR="00FF032F" w:rsidRPr="002A3BB6">
        <w:rPr>
          <w:rFonts w:ascii="Times New Roman" w:hAnsi="Times New Roman" w:cs="Times New Roman"/>
          <w:sz w:val="24"/>
          <w:szCs w:val="24"/>
        </w:rPr>
        <w:t>attendere il passaggio in giudicato della sentenza che definisce la causa pregiudicante</w:t>
      </w:r>
      <w:r w:rsidR="007C0815">
        <w:rPr>
          <w:rFonts w:ascii="Times New Roman" w:hAnsi="Times New Roman" w:cs="Times New Roman"/>
          <w:sz w:val="24"/>
          <w:szCs w:val="24"/>
        </w:rPr>
        <w:t>,</w:t>
      </w:r>
      <w:r w:rsidR="00FF032F" w:rsidRPr="002A3BB6">
        <w:rPr>
          <w:rFonts w:ascii="Times New Roman" w:hAnsi="Times New Roman" w:cs="Times New Roman"/>
          <w:sz w:val="24"/>
          <w:szCs w:val="24"/>
        </w:rPr>
        <w:t xml:space="preserve"> per presentare l’istanza per la prosecuzione del processo sospeso. </w:t>
      </w:r>
    </w:p>
    <w:p w14:paraId="075F61EC" w14:textId="77777777" w:rsidR="00A95859" w:rsidRPr="002A3BB6" w:rsidRDefault="00901C8F" w:rsidP="00A95859">
      <w:pPr>
        <w:spacing w:after="0" w:line="240" w:lineRule="auto"/>
        <w:jc w:val="both"/>
        <w:rPr>
          <w:rFonts w:ascii="Times New Roman" w:hAnsi="Times New Roman" w:cs="Times New Roman"/>
          <w:sz w:val="24"/>
          <w:szCs w:val="24"/>
        </w:rPr>
      </w:pPr>
      <w:r w:rsidRPr="002A3BB6">
        <w:rPr>
          <w:rFonts w:ascii="Times New Roman" w:hAnsi="Times New Roman" w:cs="Times New Roman"/>
          <w:sz w:val="24"/>
          <w:szCs w:val="24"/>
        </w:rPr>
        <w:t>In verità,</w:t>
      </w:r>
      <w:r w:rsidR="00A95859" w:rsidRPr="002A3BB6">
        <w:rPr>
          <w:rFonts w:ascii="Times New Roman" w:hAnsi="Times New Roman" w:cs="Times New Roman"/>
          <w:sz w:val="24"/>
          <w:szCs w:val="24"/>
        </w:rPr>
        <w:t xml:space="preserve"> diverse </w:t>
      </w:r>
      <w:r w:rsidRPr="002A3BB6">
        <w:rPr>
          <w:rFonts w:ascii="Times New Roman" w:hAnsi="Times New Roman" w:cs="Times New Roman"/>
          <w:sz w:val="24"/>
          <w:szCs w:val="24"/>
        </w:rPr>
        <w:t xml:space="preserve">sono le questioni che </w:t>
      </w:r>
      <w:r w:rsidR="00A95859" w:rsidRPr="002A3BB6">
        <w:rPr>
          <w:rFonts w:ascii="Times New Roman" w:hAnsi="Times New Roman" w:cs="Times New Roman"/>
          <w:sz w:val="24"/>
          <w:szCs w:val="24"/>
        </w:rPr>
        <w:t>le Sezioni unite affrontano: la prima questione è posta dalla natura stessa del ricorso presentato, ovvero quale sia lo strumento per contestare il provvedimento di rigetto dell’istanza di fissazione di udienza per la prosecuzione del giudizio, nel silenzio della legge; la seconda e terza questione riguardano la determinazione dell’oggetto e della durata  della sospensione necessaria (artt. 295 e 297); la quarta questione il ruolo della sospensione facoltativa (art. 337, comma 2); infine, si mette a punto un meccanismo di chiusura per l’eventualità in cui si arr</w:t>
      </w:r>
      <w:r w:rsidR="003D4A1A" w:rsidRPr="002A3BB6">
        <w:rPr>
          <w:rFonts w:ascii="Times New Roman" w:hAnsi="Times New Roman" w:cs="Times New Roman"/>
          <w:sz w:val="24"/>
          <w:szCs w:val="24"/>
        </w:rPr>
        <w:t xml:space="preserve">ivi, nonostante tutto, </w:t>
      </w:r>
      <w:r w:rsidR="00A95859" w:rsidRPr="002A3BB6">
        <w:rPr>
          <w:rFonts w:ascii="Times New Roman" w:hAnsi="Times New Roman" w:cs="Times New Roman"/>
          <w:sz w:val="24"/>
          <w:szCs w:val="24"/>
        </w:rPr>
        <w:t>al contrasto tra giudicati.</w:t>
      </w:r>
    </w:p>
    <w:p w14:paraId="713C41C5" w14:textId="77777777" w:rsidR="003D4A1A" w:rsidRPr="002A3BB6" w:rsidRDefault="003D4A1A" w:rsidP="00A95859">
      <w:pPr>
        <w:spacing w:after="0" w:line="240" w:lineRule="auto"/>
        <w:jc w:val="both"/>
        <w:rPr>
          <w:rFonts w:ascii="Times New Roman" w:hAnsi="Times New Roman" w:cs="Times New Roman"/>
          <w:sz w:val="24"/>
          <w:szCs w:val="24"/>
        </w:rPr>
      </w:pPr>
      <w:r w:rsidRPr="002A3BB6">
        <w:rPr>
          <w:rFonts w:ascii="Times New Roman" w:hAnsi="Times New Roman" w:cs="Times New Roman"/>
          <w:sz w:val="24"/>
          <w:szCs w:val="24"/>
        </w:rPr>
        <w:t>Due precedenti vengono presi come punto di riferimento nel lungo ragionamento condotto dalla Corte soprattutto due ordinanze</w:t>
      </w:r>
      <w:r w:rsidR="00A62E04" w:rsidRPr="002A3BB6">
        <w:rPr>
          <w:rFonts w:ascii="Times New Roman" w:hAnsi="Times New Roman" w:cs="Times New Roman"/>
          <w:sz w:val="24"/>
          <w:szCs w:val="24"/>
        </w:rPr>
        <w:t>.</w:t>
      </w:r>
      <w:r w:rsidRPr="002A3BB6">
        <w:rPr>
          <w:rFonts w:ascii="Times New Roman" w:hAnsi="Times New Roman" w:cs="Times New Roman"/>
          <w:sz w:val="24"/>
          <w:szCs w:val="24"/>
        </w:rPr>
        <w:t xml:space="preserve"> rese anch’esse a Sezioni unite: </w:t>
      </w:r>
      <w:r w:rsidR="00CE29C6" w:rsidRPr="002A3BB6">
        <w:rPr>
          <w:rFonts w:ascii="Times New Roman" w:hAnsi="Times New Roman" w:cs="Times New Roman"/>
          <w:sz w:val="24"/>
          <w:szCs w:val="24"/>
        </w:rPr>
        <w:t>Cass., 26 luglio 2004, n. 14060</w:t>
      </w:r>
      <w:r w:rsidR="00CE29C6" w:rsidRPr="002A3BB6">
        <w:rPr>
          <w:rStyle w:val="Rimandonotaapidipagina"/>
          <w:rFonts w:ascii="Times New Roman" w:hAnsi="Times New Roman" w:cs="Times New Roman"/>
          <w:sz w:val="24"/>
          <w:szCs w:val="24"/>
        </w:rPr>
        <w:footnoteReference w:id="1"/>
      </w:r>
      <w:r w:rsidR="00CE29C6" w:rsidRPr="002A3BB6">
        <w:rPr>
          <w:rFonts w:ascii="Times New Roman" w:hAnsi="Times New Roman" w:cs="Times New Roman"/>
          <w:sz w:val="24"/>
          <w:szCs w:val="24"/>
        </w:rPr>
        <w:t xml:space="preserve"> e </w:t>
      </w:r>
      <w:r w:rsidRPr="002A3BB6">
        <w:rPr>
          <w:rFonts w:ascii="Times New Roman" w:hAnsi="Times New Roman" w:cs="Times New Roman"/>
          <w:sz w:val="24"/>
          <w:szCs w:val="24"/>
          <w:lang w:eastAsia="it-IT"/>
        </w:rPr>
        <w:t xml:space="preserve">Cass., </w:t>
      </w:r>
      <w:r w:rsidRPr="002A3BB6">
        <w:rPr>
          <w:rFonts w:ascii="Times New Roman" w:hAnsi="Times New Roman" w:cs="Times New Roman"/>
          <w:sz w:val="24"/>
          <w:szCs w:val="24"/>
        </w:rPr>
        <w:t>19 giugno 2012, n. 10027</w:t>
      </w:r>
      <w:r w:rsidR="00CE29C6" w:rsidRPr="002A3BB6">
        <w:rPr>
          <w:rStyle w:val="Rimandonotaapidipagina"/>
          <w:rFonts w:ascii="Times New Roman" w:hAnsi="Times New Roman" w:cs="Times New Roman"/>
          <w:sz w:val="24"/>
          <w:szCs w:val="24"/>
        </w:rPr>
        <w:footnoteReference w:id="2"/>
      </w:r>
      <w:r w:rsidR="00A62E04" w:rsidRPr="002A3BB6">
        <w:rPr>
          <w:rFonts w:ascii="Times New Roman" w:hAnsi="Times New Roman" w:cs="Times New Roman"/>
          <w:sz w:val="24"/>
          <w:szCs w:val="24"/>
        </w:rPr>
        <w:t>.</w:t>
      </w:r>
    </w:p>
    <w:p w14:paraId="2FB414C2" w14:textId="77777777" w:rsidR="00A62E04" w:rsidRPr="002A3BB6" w:rsidRDefault="00A62E04" w:rsidP="00A95859">
      <w:pPr>
        <w:spacing w:after="0" w:line="240" w:lineRule="auto"/>
        <w:jc w:val="both"/>
        <w:rPr>
          <w:rFonts w:ascii="Times New Roman" w:hAnsi="Times New Roman" w:cs="Times New Roman"/>
          <w:sz w:val="24"/>
          <w:szCs w:val="24"/>
        </w:rPr>
      </w:pPr>
      <w:r w:rsidRPr="002A3BB6">
        <w:rPr>
          <w:rFonts w:ascii="Times New Roman" w:hAnsi="Times New Roman" w:cs="Times New Roman"/>
          <w:sz w:val="24"/>
          <w:szCs w:val="24"/>
        </w:rPr>
        <w:t>Andiamo ad esaminare con ordine le questioni poste.</w:t>
      </w:r>
    </w:p>
    <w:p w14:paraId="2A8D296C" w14:textId="77777777" w:rsidR="00A62E04" w:rsidRPr="002A3BB6" w:rsidRDefault="00A62E04" w:rsidP="00A95859">
      <w:pPr>
        <w:spacing w:after="0" w:line="240" w:lineRule="auto"/>
        <w:jc w:val="both"/>
        <w:rPr>
          <w:rFonts w:ascii="Times New Roman" w:hAnsi="Times New Roman" w:cs="Times New Roman"/>
          <w:sz w:val="24"/>
          <w:szCs w:val="24"/>
        </w:rPr>
      </w:pPr>
    </w:p>
    <w:p w14:paraId="047AF100" w14:textId="77777777" w:rsidR="00A62E04" w:rsidRPr="002A3BB6" w:rsidRDefault="00A62E04" w:rsidP="00A95859">
      <w:pPr>
        <w:spacing w:after="0" w:line="240" w:lineRule="auto"/>
        <w:jc w:val="both"/>
        <w:rPr>
          <w:rFonts w:ascii="Times New Roman" w:hAnsi="Times New Roman" w:cs="Times New Roman"/>
          <w:sz w:val="24"/>
          <w:szCs w:val="24"/>
        </w:rPr>
      </w:pPr>
    </w:p>
    <w:p w14:paraId="7B7C3B87" w14:textId="77777777" w:rsidR="00A62E04" w:rsidRPr="002A3BB6" w:rsidRDefault="003C7EC9" w:rsidP="00A95859">
      <w:pPr>
        <w:spacing w:after="0" w:line="240" w:lineRule="auto"/>
        <w:jc w:val="both"/>
        <w:rPr>
          <w:rFonts w:ascii="Times New Roman" w:hAnsi="Times New Roman" w:cs="Times New Roman"/>
          <w:b/>
          <w:sz w:val="24"/>
          <w:szCs w:val="24"/>
        </w:rPr>
      </w:pPr>
      <w:r w:rsidRPr="002A3BB6">
        <w:rPr>
          <w:rFonts w:ascii="Times New Roman" w:hAnsi="Times New Roman" w:cs="Times New Roman"/>
          <w:b/>
          <w:sz w:val="24"/>
          <w:szCs w:val="24"/>
        </w:rPr>
        <w:t>L’impugnazione dell’ordinanza che rigetta l’istanza di fissazione dell’udienza</w:t>
      </w:r>
      <w:r w:rsidR="009552F1">
        <w:rPr>
          <w:rFonts w:ascii="Times New Roman" w:hAnsi="Times New Roman" w:cs="Times New Roman"/>
          <w:b/>
          <w:sz w:val="24"/>
          <w:szCs w:val="24"/>
        </w:rPr>
        <w:t xml:space="preserve"> </w:t>
      </w:r>
    </w:p>
    <w:p w14:paraId="6804A287" w14:textId="77777777" w:rsidR="00673168" w:rsidRPr="002A3BB6" w:rsidRDefault="00673168" w:rsidP="00673168">
      <w:pPr>
        <w:spacing w:after="0" w:line="240" w:lineRule="auto"/>
        <w:jc w:val="both"/>
        <w:rPr>
          <w:rFonts w:ascii="Times New Roman" w:eastAsia="Arial" w:hAnsi="Times New Roman" w:cs="Times New Roman"/>
          <w:color w:val="000000" w:themeColor="text1"/>
          <w:sz w:val="24"/>
          <w:szCs w:val="24"/>
          <w:lang w:eastAsia="it-IT"/>
        </w:rPr>
      </w:pPr>
    </w:p>
    <w:p w14:paraId="14DBF1E2" w14:textId="77777777" w:rsidR="0044373E" w:rsidRDefault="00BE6F5C" w:rsidP="002A3BB6">
      <w:pPr>
        <w:spacing w:after="0" w:line="240" w:lineRule="auto"/>
        <w:jc w:val="both"/>
        <w:rPr>
          <w:rFonts w:ascii="Times New Roman" w:hAnsi="Times New Roman" w:cs="Times New Roman"/>
          <w:sz w:val="24"/>
          <w:szCs w:val="24"/>
          <w:lang w:eastAsia="it-IT"/>
        </w:rPr>
      </w:pPr>
      <w:r w:rsidRPr="002A3BB6">
        <w:rPr>
          <w:rFonts w:ascii="Times New Roman" w:hAnsi="Times New Roman" w:cs="Times New Roman"/>
          <w:sz w:val="24"/>
          <w:szCs w:val="24"/>
          <w:lang w:eastAsia="it-IT"/>
        </w:rPr>
        <w:lastRenderedPageBreak/>
        <w:t xml:space="preserve">Sulla prima questione, </w:t>
      </w:r>
      <w:r w:rsidR="002A3BB6" w:rsidRPr="002A3BB6">
        <w:rPr>
          <w:rFonts w:ascii="Times New Roman" w:hAnsi="Times New Roman" w:cs="Times New Roman"/>
          <w:sz w:val="24"/>
          <w:szCs w:val="24"/>
          <w:lang w:eastAsia="it-IT"/>
        </w:rPr>
        <w:t>le Sezioni u</w:t>
      </w:r>
      <w:r w:rsidR="00117E95">
        <w:rPr>
          <w:rFonts w:ascii="Times New Roman" w:hAnsi="Times New Roman" w:cs="Times New Roman"/>
          <w:sz w:val="24"/>
          <w:szCs w:val="24"/>
          <w:lang w:eastAsia="it-IT"/>
        </w:rPr>
        <w:t>nite aderiscono al</w:t>
      </w:r>
      <w:r w:rsidRPr="002A3BB6">
        <w:rPr>
          <w:rFonts w:ascii="Times New Roman" w:hAnsi="Times New Roman" w:cs="Times New Roman"/>
          <w:sz w:val="24"/>
          <w:szCs w:val="24"/>
          <w:lang w:eastAsia="it-IT"/>
        </w:rPr>
        <w:t>l’impostazione della precedente Cass.</w:t>
      </w:r>
      <w:r w:rsidR="002A3BB6" w:rsidRPr="002A3BB6">
        <w:rPr>
          <w:rFonts w:ascii="Times New Roman" w:hAnsi="Times New Roman" w:cs="Times New Roman"/>
          <w:sz w:val="24"/>
          <w:szCs w:val="24"/>
          <w:lang w:eastAsia="it-IT"/>
        </w:rPr>
        <w:t>,</w:t>
      </w:r>
      <w:r w:rsidRPr="002A3BB6">
        <w:rPr>
          <w:rFonts w:ascii="Times New Roman" w:hAnsi="Times New Roman" w:cs="Times New Roman"/>
          <w:sz w:val="24"/>
          <w:szCs w:val="24"/>
          <w:lang w:eastAsia="it-IT"/>
        </w:rPr>
        <w:t xml:space="preserve"> 13 dicembre 2013 n. 27958</w:t>
      </w:r>
      <w:r w:rsidRPr="002A3BB6">
        <w:rPr>
          <w:rStyle w:val="Rimandonotaapidipagina"/>
          <w:rFonts w:ascii="Times New Roman" w:hAnsi="Times New Roman" w:cs="Times New Roman"/>
          <w:sz w:val="24"/>
          <w:szCs w:val="24"/>
          <w:lang w:eastAsia="it-IT"/>
        </w:rPr>
        <w:footnoteReference w:id="3"/>
      </w:r>
      <w:r w:rsidRPr="002A3BB6">
        <w:rPr>
          <w:rFonts w:ascii="Times New Roman" w:hAnsi="Times New Roman" w:cs="Times New Roman"/>
          <w:sz w:val="24"/>
          <w:szCs w:val="24"/>
          <w:lang w:eastAsia="it-IT"/>
        </w:rPr>
        <w:t xml:space="preserve">; quest’ultima pronuncia ha ammesso </w:t>
      </w:r>
      <w:r w:rsidRPr="0044373E">
        <w:rPr>
          <w:rFonts w:ascii="Times New Roman" w:hAnsi="Times New Roman" w:cs="Times New Roman"/>
          <w:sz w:val="24"/>
          <w:szCs w:val="24"/>
          <w:lang w:eastAsia="it-IT"/>
        </w:rPr>
        <w:t>l’impugnabilità con regolamento di competenza</w:t>
      </w:r>
      <w:r w:rsidRPr="002A3BB6">
        <w:rPr>
          <w:rFonts w:ascii="Times New Roman" w:hAnsi="Times New Roman" w:cs="Times New Roman"/>
          <w:sz w:val="24"/>
          <w:szCs w:val="24"/>
          <w:lang w:eastAsia="it-IT"/>
        </w:rPr>
        <w:t xml:space="preserve"> necessario del provvedimento che abbia </w:t>
      </w:r>
      <w:r w:rsidRPr="0044373E">
        <w:rPr>
          <w:rFonts w:ascii="Times New Roman" w:hAnsi="Times New Roman" w:cs="Times New Roman"/>
          <w:sz w:val="24"/>
          <w:szCs w:val="24"/>
          <w:lang w:eastAsia="it-IT"/>
        </w:rPr>
        <w:t>respinto l’istanza di fissazione dell’udienza</w:t>
      </w:r>
      <w:r w:rsidRPr="002A3BB6">
        <w:rPr>
          <w:rFonts w:ascii="Times New Roman" w:hAnsi="Times New Roman" w:cs="Times New Roman"/>
          <w:sz w:val="24"/>
          <w:szCs w:val="24"/>
          <w:lang w:eastAsia="it-IT"/>
        </w:rPr>
        <w:t>, in virtù di un</w:t>
      </w:r>
      <w:r w:rsidR="0026511F">
        <w:rPr>
          <w:rFonts w:ascii="Times New Roman" w:hAnsi="Times New Roman" w:cs="Times New Roman"/>
          <w:sz w:val="24"/>
          <w:szCs w:val="24"/>
          <w:lang w:eastAsia="it-IT"/>
        </w:rPr>
        <w:t>’interpretazione estensiva dell’</w:t>
      </w:r>
      <w:r w:rsidRPr="002A3BB6">
        <w:rPr>
          <w:rFonts w:ascii="Times New Roman" w:hAnsi="Times New Roman" w:cs="Times New Roman"/>
          <w:sz w:val="24"/>
          <w:szCs w:val="24"/>
          <w:lang w:eastAsia="it-IT"/>
        </w:rPr>
        <w:t xml:space="preserve">art. 42 c.p.c. </w:t>
      </w:r>
    </w:p>
    <w:p w14:paraId="54DB2099" w14:textId="77777777" w:rsidR="00880A31" w:rsidRDefault="00117E95" w:rsidP="002A3BB6">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Anche se </w:t>
      </w:r>
      <w:r w:rsidR="0026511F">
        <w:rPr>
          <w:rFonts w:ascii="Times New Roman" w:hAnsi="Times New Roman" w:cs="Times New Roman"/>
          <w:sz w:val="24"/>
          <w:szCs w:val="24"/>
          <w:lang w:eastAsia="it-IT"/>
        </w:rPr>
        <w:t>il disposto dell’</w:t>
      </w:r>
      <w:r>
        <w:rPr>
          <w:rFonts w:ascii="Times New Roman" w:hAnsi="Times New Roman" w:cs="Times New Roman"/>
          <w:sz w:val="24"/>
          <w:szCs w:val="24"/>
          <w:lang w:eastAsia="it-IT"/>
        </w:rPr>
        <w:t xml:space="preserve">art. 42 c.p.c. fosse di stretta interpretazione, ciò non precluderebbe l’applicazione della norma ad un’ipotesi caratterizzata dalla stessa </w:t>
      </w:r>
      <w:r>
        <w:rPr>
          <w:rFonts w:ascii="Times New Roman" w:hAnsi="Times New Roman" w:cs="Times New Roman"/>
          <w:i/>
          <w:sz w:val="24"/>
          <w:szCs w:val="24"/>
          <w:lang w:eastAsia="it-IT"/>
        </w:rPr>
        <w:t>ratio</w:t>
      </w:r>
      <w:r w:rsidR="00A46206">
        <w:rPr>
          <w:rFonts w:ascii="Times New Roman" w:hAnsi="Times New Roman" w:cs="Times New Roman"/>
          <w:sz w:val="24"/>
          <w:szCs w:val="24"/>
          <w:lang w:eastAsia="it-IT"/>
        </w:rPr>
        <w:t xml:space="preserve">: secondo la Corte, infatti, tanto l’ordinanza di sospensione che quella che rigetta l’istanza </w:t>
      </w:r>
      <w:r w:rsidR="009552F1">
        <w:rPr>
          <w:rFonts w:ascii="Times New Roman" w:hAnsi="Times New Roman" w:cs="Times New Roman"/>
          <w:sz w:val="24"/>
          <w:szCs w:val="24"/>
          <w:lang w:eastAsia="it-IT"/>
        </w:rPr>
        <w:t xml:space="preserve">di prosecuzione del processo </w:t>
      </w:r>
      <w:r w:rsidR="00A46206">
        <w:rPr>
          <w:rFonts w:ascii="Times New Roman" w:hAnsi="Times New Roman" w:cs="Times New Roman"/>
          <w:sz w:val="24"/>
          <w:szCs w:val="24"/>
          <w:lang w:eastAsia="it-IT"/>
        </w:rPr>
        <w:t>prov</w:t>
      </w:r>
      <w:r w:rsidR="00880A31">
        <w:rPr>
          <w:rFonts w:ascii="Times New Roman" w:hAnsi="Times New Roman" w:cs="Times New Roman"/>
          <w:sz w:val="24"/>
          <w:szCs w:val="24"/>
          <w:lang w:eastAsia="it-IT"/>
        </w:rPr>
        <w:t>ocano “un’abnorme</w:t>
      </w:r>
      <w:r w:rsidR="009E427A">
        <w:rPr>
          <w:rFonts w:ascii="Times New Roman" w:hAnsi="Times New Roman" w:cs="Times New Roman"/>
          <w:sz w:val="24"/>
          <w:szCs w:val="24"/>
          <w:lang w:eastAsia="it-IT"/>
        </w:rPr>
        <w:t xml:space="preserve"> quiescenza</w:t>
      </w:r>
      <w:r w:rsidR="00880A31">
        <w:rPr>
          <w:rFonts w:ascii="Times New Roman" w:hAnsi="Times New Roman" w:cs="Times New Roman"/>
          <w:sz w:val="24"/>
          <w:szCs w:val="24"/>
          <w:lang w:eastAsia="it-IT"/>
        </w:rPr>
        <w:t>”</w:t>
      </w:r>
      <w:r w:rsidR="009E427A">
        <w:rPr>
          <w:rFonts w:ascii="Times New Roman" w:hAnsi="Times New Roman" w:cs="Times New Roman"/>
          <w:sz w:val="24"/>
          <w:szCs w:val="24"/>
          <w:lang w:eastAsia="it-IT"/>
        </w:rPr>
        <w:t xml:space="preserve"> del procedimento</w:t>
      </w:r>
      <w:r w:rsidR="00A46206">
        <w:rPr>
          <w:rFonts w:ascii="Times New Roman" w:hAnsi="Times New Roman" w:cs="Times New Roman"/>
          <w:sz w:val="24"/>
          <w:szCs w:val="24"/>
          <w:lang w:eastAsia="it-IT"/>
        </w:rPr>
        <w:t>,</w:t>
      </w:r>
      <w:r w:rsidR="00880A31">
        <w:rPr>
          <w:rFonts w:ascii="Times New Roman" w:hAnsi="Times New Roman" w:cs="Times New Roman"/>
          <w:sz w:val="24"/>
          <w:szCs w:val="24"/>
          <w:lang w:eastAsia="it-IT"/>
        </w:rPr>
        <w:t xml:space="preserve"> in danno alla ragionevole durata del processo; </w:t>
      </w:r>
      <w:r w:rsidR="00A46206">
        <w:rPr>
          <w:rFonts w:ascii="Times New Roman" w:hAnsi="Times New Roman" w:cs="Times New Roman"/>
          <w:sz w:val="24"/>
          <w:szCs w:val="24"/>
          <w:lang w:eastAsia="it-IT"/>
        </w:rPr>
        <w:t>perciò</w:t>
      </w:r>
      <w:r w:rsidR="00AE4E80">
        <w:rPr>
          <w:rFonts w:ascii="Times New Roman" w:hAnsi="Times New Roman" w:cs="Times New Roman"/>
          <w:sz w:val="24"/>
          <w:szCs w:val="24"/>
          <w:lang w:eastAsia="it-IT"/>
        </w:rPr>
        <w:t>,</w:t>
      </w:r>
      <w:r w:rsidR="00A46206">
        <w:rPr>
          <w:rFonts w:ascii="Times New Roman" w:hAnsi="Times New Roman" w:cs="Times New Roman"/>
          <w:sz w:val="24"/>
          <w:szCs w:val="24"/>
          <w:lang w:eastAsia="it-IT"/>
        </w:rPr>
        <w:t xml:space="preserve"> alla parte pregiudicata deve essere dato uno strumento per poterla superare. </w:t>
      </w:r>
    </w:p>
    <w:p w14:paraId="757E81F1" w14:textId="77777777" w:rsidR="009552F1" w:rsidRDefault="009552F1" w:rsidP="002A3BB6">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La Corte compie una specificazione importante: ove fossero state presentate più istanze di fissazione dell’udienza</w:t>
      </w:r>
      <w:r w:rsidR="00AE4E80">
        <w:rPr>
          <w:rFonts w:ascii="Times New Roman" w:hAnsi="Times New Roman" w:cs="Times New Roman"/>
          <w:sz w:val="24"/>
          <w:szCs w:val="24"/>
          <w:lang w:eastAsia="it-IT"/>
        </w:rPr>
        <w:t xml:space="preserve"> e tutte fossero state respinte</w:t>
      </w:r>
      <w:r>
        <w:rPr>
          <w:rFonts w:ascii="Times New Roman" w:hAnsi="Times New Roman" w:cs="Times New Roman"/>
          <w:sz w:val="24"/>
          <w:szCs w:val="24"/>
          <w:lang w:eastAsia="it-IT"/>
        </w:rPr>
        <w:t xml:space="preserve">, il termine di impugnazione </w:t>
      </w:r>
      <w:r w:rsidR="00A224CE">
        <w:rPr>
          <w:rFonts w:ascii="Times New Roman" w:hAnsi="Times New Roman" w:cs="Times New Roman"/>
          <w:sz w:val="24"/>
          <w:szCs w:val="24"/>
          <w:lang w:eastAsia="it-IT"/>
        </w:rPr>
        <w:t>decorre</w:t>
      </w:r>
      <w:r w:rsidR="009E427A">
        <w:rPr>
          <w:rFonts w:ascii="Times New Roman" w:hAnsi="Times New Roman" w:cs="Times New Roman"/>
          <w:sz w:val="24"/>
          <w:szCs w:val="24"/>
          <w:lang w:eastAsia="it-IT"/>
        </w:rPr>
        <w:t>rebbe</w:t>
      </w:r>
      <w:r w:rsidR="00A224CE">
        <w:rPr>
          <w:rFonts w:ascii="Times New Roman" w:hAnsi="Times New Roman" w:cs="Times New Roman"/>
          <w:sz w:val="24"/>
          <w:szCs w:val="24"/>
          <w:lang w:eastAsia="it-IT"/>
        </w:rPr>
        <w:t xml:space="preserve"> con riferimento al primo provvedimento di rigetto</w:t>
      </w:r>
      <w:r w:rsidR="00FA3E44">
        <w:rPr>
          <w:rFonts w:ascii="Times New Roman" w:hAnsi="Times New Roman" w:cs="Times New Roman"/>
          <w:sz w:val="24"/>
          <w:szCs w:val="24"/>
          <w:lang w:eastAsia="it-IT"/>
        </w:rPr>
        <w:t xml:space="preserve">; </w:t>
      </w:r>
      <w:r w:rsidR="009E427A">
        <w:rPr>
          <w:rFonts w:ascii="Times New Roman" w:hAnsi="Times New Roman" w:cs="Times New Roman"/>
          <w:sz w:val="24"/>
          <w:szCs w:val="24"/>
          <w:lang w:eastAsia="it-IT"/>
        </w:rPr>
        <w:t xml:space="preserve">perciò, dovrebbero essere considerati </w:t>
      </w:r>
      <w:r w:rsidR="00FA3E44">
        <w:rPr>
          <w:rFonts w:ascii="Times New Roman" w:hAnsi="Times New Roman" w:cs="Times New Roman"/>
          <w:sz w:val="24"/>
          <w:szCs w:val="24"/>
          <w:lang w:eastAsia="it-IT"/>
        </w:rPr>
        <w:t>fuori termine gli eventuali ricorsi presentanti avverso i provvedimenti successivi al primo</w:t>
      </w:r>
      <w:r w:rsidR="009E427A">
        <w:rPr>
          <w:rFonts w:ascii="Times New Roman" w:hAnsi="Times New Roman" w:cs="Times New Roman"/>
          <w:sz w:val="24"/>
          <w:szCs w:val="24"/>
          <w:lang w:eastAsia="it-IT"/>
        </w:rPr>
        <w:t xml:space="preserve">, </w:t>
      </w:r>
      <w:r w:rsidR="00FA3E44">
        <w:rPr>
          <w:rFonts w:ascii="Times New Roman" w:hAnsi="Times New Roman" w:cs="Times New Roman"/>
          <w:sz w:val="24"/>
          <w:szCs w:val="24"/>
          <w:lang w:eastAsia="it-IT"/>
        </w:rPr>
        <w:t xml:space="preserve">quando con riferimento ad esso si sia ormai consumato il potere di impugnazione. </w:t>
      </w:r>
    </w:p>
    <w:p w14:paraId="114BFE21" w14:textId="77777777" w:rsidR="00206559" w:rsidRDefault="00206559" w:rsidP="002A3BB6">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Dato che contro l’ordinanza che sospende il processo e quella che nega la fissazione dell’udienza sono previsti due specifici mezzi di impugnazione, è da escludere che tali ordinanze siano revocabili dal giudice che le ha emesse (art. 177, comma 3, n. 3, c.p.c.).</w:t>
      </w:r>
    </w:p>
    <w:p w14:paraId="2B60E9F8" w14:textId="77777777" w:rsidR="005B26EC" w:rsidRDefault="005B26EC" w:rsidP="002A3BB6">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Due punti restano irrisolti.</w:t>
      </w:r>
    </w:p>
    <w:p w14:paraId="3FFC887D" w14:textId="77777777" w:rsidR="005B26EC" w:rsidRPr="00FF067A" w:rsidRDefault="005B26EC" w:rsidP="002A3BB6">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In primo luogo</w:t>
      </w:r>
      <w:r w:rsidR="00CE603C">
        <w:rPr>
          <w:rFonts w:ascii="Times New Roman" w:hAnsi="Times New Roman" w:cs="Times New Roman"/>
          <w:sz w:val="24"/>
          <w:szCs w:val="24"/>
          <w:lang w:eastAsia="it-IT"/>
        </w:rPr>
        <w:t>,</w:t>
      </w:r>
      <w:r>
        <w:rPr>
          <w:rFonts w:ascii="Times New Roman" w:hAnsi="Times New Roman" w:cs="Times New Roman"/>
          <w:sz w:val="24"/>
          <w:szCs w:val="24"/>
          <w:lang w:eastAsia="it-IT"/>
        </w:rPr>
        <w:t xml:space="preserve"> nessun rimedio viene prospett</w:t>
      </w:r>
      <w:r w:rsidR="00880A31">
        <w:rPr>
          <w:rFonts w:ascii="Times New Roman" w:hAnsi="Times New Roman" w:cs="Times New Roman"/>
          <w:sz w:val="24"/>
          <w:szCs w:val="24"/>
          <w:lang w:eastAsia="it-IT"/>
        </w:rPr>
        <w:t>a</w:t>
      </w:r>
      <w:r w:rsidR="00FF067A">
        <w:rPr>
          <w:rFonts w:ascii="Times New Roman" w:hAnsi="Times New Roman" w:cs="Times New Roman"/>
          <w:sz w:val="24"/>
          <w:szCs w:val="24"/>
          <w:lang w:eastAsia="it-IT"/>
        </w:rPr>
        <w:t xml:space="preserve">to avverso l’ordinanza che nega </w:t>
      </w:r>
      <w:r>
        <w:rPr>
          <w:rFonts w:ascii="Times New Roman" w:hAnsi="Times New Roman" w:cs="Times New Roman"/>
          <w:sz w:val="24"/>
          <w:szCs w:val="24"/>
          <w:lang w:eastAsia="it-IT"/>
        </w:rPr>
        <w:t>la sospensione: in questo caso è vero che non si pone il rischio di un’illegittima quiescenza del processo, ma vi è il pericolo di arrivare ad</w:t>
      </w:r>
      <w:r w:rsidR="00713B4C">
        <w:rPr>
          <w:rFonts w:ascii="Times New Roman" w:hAnsi="Times New Roman" w:cs="Times New Roman"/>
          <w:sz w:val="24"/>
          <w:szCs w:val="24"/>
          <w:lang w:eastAsia="it-IT"/>
        </w:rPr>
        <w:t xml:space="preserve"> un conflitto fra giudicati, cioè</w:t>
      </w:r>
      <w:r w:rsidR="00880A31">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proprio il pericolo che l’istituto della sospensione vuole</w:t>
      </w:r>
      <w:r w:rsidR="00E02F52">
        <w:rPr>
          <w:rFonts w:ascii="Times New Roman" w:hAnsi="Times New Roman" w:cs="Times New Roman"/>
          <w:sz w:val="24"/>
          <w:szCs w:val="24"/>
          <w:lang w:eastAsia="it-IT"/>
        </w:rPr>
        <w:t xml:space="preserve"> scongiurare. Il tenore letterale dell’art. 42 c.p.c. fa escludere che questo istituto sia applicabile anche al caso di ordinanza negativa; perciò, l’unico strumento che rimane è la reiterazione dell’istanza di sospensione, </w:t>
      </w:r>
      <w:r w:rsidR="00206559">
        <w:rPr>
          <w:rFonts w:ascii="Times New Roman" w:hAnsi="Times New Roman" w:cs="Times New Roman"/>
          <w:sz w:val="24"/>
          <w:szCs w:val="24"/>
          <w:lang w:eastAsia="it-IT"/>
        </w:rPr>
        <w:t xml:space="preserve">o al massimo la richiesta di revoca, in considerazione del fatto che </w:t>
      </w:r>
      <w:r w:rsidR="00FF067A">
        <w:rPr>
          <w:rFonts w:ascii="Times New Roman" w:hAnsi="Times New Roman" w:cs="Times New Roman"/>
          <w:sz w:val="24"/>
          <w:szCs w:val="24"/>
          <w:lang w:eastAsia="it-IT"/>
        </w:rPr>
        <w:t xml:space="preserve">non vi è un mezzo di impugnazione per arrivare ad un giudice </w:t>
      </w:r>
      <w:r w:rsidR="00CE603C">
        <w:rPr>
          <w:rFonts w:ascii="Times New Roman" w:hAnsi="Times New Roman" w:cs="Times New Roman"/>
          <w:sz w:val="24"/>
          <w:szCs w:val="24"/>
          <w:lang w:eastAsia="it-IT"/>
        </w:rPr>
        <w:t>superiore</w:t>
      </w:r>
      <w:r w:rsidR="00837D6A">
        <w:rPr>
          <w:rFonts w:ascii="Times New Roman" w:hAnsi="Times New Roman" w:cs="Times New Roman"/>
          <w:sz w:val="24"/>
          <w:szCs w:val="24"/>
          <w:lang w:eastAsia="it-IT"/>
        </w:rPr>
        <w:t>. L</w:t>
      </w:r>
      <w:r w:rsidR="00FF067A">
        <w:rPr>
          <w:rFonts w:ascii="Times New Roman" w:hAnsi="Times New Roman" w:cs="Times New Roman"/>
          <w:sz w:val="24"/>
          <w:szCs w:val="24"/>
          <w:lang w:eastAsia="it-IT"/>
        </w:rPr>
        <w:t xml:space="preserve">e stesse problematiche si pongono con riferimento </w:t>
      </w:r>
      <w:r w:rsidR="00837D6A">
        <w:rPr>
          <w:rFonts w:ascii="Times New Roman" w:hAnsi="Times New Roman" w:cs="Times New Roman"/>
          <w:sz w:val="24"/>
          <w:szCs w:val="24"/>
          <w:lang w:eastAsia="it-IT"/>
        </w:rPr>
        <w:t>al provvedimento che rigetta l’istanza di sospensione e perciò si possono prospettare le stesse soluzioni.</w:t>
      </w:r>
    </w:p>
    <w:p w14:paraId="560D027E" w14:textId="77777777" w:rsidR="007A4A8B" w:rsidRPr="004667CF" w:rsidRDefault="007A4A8B" w:rsidP="002A3BB6">
      <w:pPr>
        <w:spacing w:after="0" w:line="240" w:lineRule="auto"/>
        <w:jc w:val="both"/>
        <w:rPr>
          <w:rFonts w:ascii="Times New Roman" w:hAnsi="Times New Roman" w:cs="Times New Roman"/>
          <w:sz w:val="24"/>
          <w:szCs w:val="24"/>
          <w:lang w:eastAsia="it-IT"/>
        </w:rPr>
      </w:pPr>
      <w:r w:rsidRPr="004667CF">
        <w:rPr>
          <w:rFonts w:ascii="Times New Roman" w:hAnsi="Times New Roman" w:cs="Times New Roman"/>
          <w:sz w:val="24"/>
          <w:szCs w:val="24"/>
          <w:lang w:eastAsia="it-IT"/>
        </w:rPr>
        <w:t xml:space="preserve">In secondo luogo, visto il disposto dell’art. </w:t>
      </w:r>
      <w:r w:rsidR="008E4778" w:rsidRPr="004667CF">
        <w:rPr>
          <w:rFonts w:ascii="Times New Roman" w:hAnsi="Times New Roman" w:cs="Times New Roman"/>
          <w:sz w:val="24"/>
          <w:szCs w:val="24"/>
          <w:lang w:eastAsia="it-IT"/>
        </w:rPr>
        <w:t>46 c.p.c. è escluso che l’</w:t>
      </w:r>
      <w:r w:rsidR="00042AD8" w:rsidRPr="004667CF">
        <w:rPr>
          <w:rFonts w:ascii="Times New Roman" w:hAnsi="Times New Roman" w:cs="Times New Roman"/>
          <w:sz w:val="24"/>
          <w:szCs w:val="24"/>
          <w:lang w:eastAsia="it-IT"/>
        </w:rPr>
        <w:t>ordinanza di sospens</w:t>
      </w:r>
      <w:r w:rsidR="008E4778" w:rsidRPr="004667CF">
        <w:rPr>
          <w:rFonts w:ascii="Times New Roman" w:hAnsi="Times New Roman" w:cs="Times New Roman"/>
          <w:sz w:val="24"/>
          <w:szCs w:val="24"/>
          <w:lang w:eastAsia="it-IT"/>
        </w:rPr>
        <w:t>ione emessa dal giudice di pace possa essere impugnata m</w:t>
      </w:r>
      <w:r w:rsidR="00042AD8" w:rsidRPr="004667CF">
        <w:rPr>
          <w:rFonts w:ascii="Times New Roman" w:hAnsi="Times New Roman" w:cs="Times New Roman"/>
          <w:sz w:val="24"/>
          <w:szCs w:val="24"/>
          <w:lang w:eastAsia="it-IT"/>
        </w:rPr>
        <w:t>ediante regolamento necessario di competenza. Per evitare disparità di trattamento, tuttavia, almeno il provvedimento che incide sul</w:t>
      </w:r>
      <w:r w:rsidR="00D63E51" w:rsidRPr="004667CF">
        <w:rPr>
          <w:rFonts w:ascii="Times New Roman" w:hAnsi="Times New Roman" w:cs="Times New Roman"/>
          <w:sz w:val="24"/>
          <w:szCs w:val="24"/>
          <w:lang w:eastAsia="it-IT"/>
        </w:rPr>
        <w:t>la dur</w:t>
      </w:r>
      <w:r w:rsidR="003336E2" w:rsidRPr="004667CF">
        <w:rPr>
          <w:rFonts w:ascii="Times New Roman" w:hAnsi="Times New Roman" w:cs="Times New Roman"/>
          <w:sz w:val="24"/>
          <w:szCs w:val="24"/>
          <w:lang w:eastAsia="it-IT"/>
        </w:rPr>
        <w:t xml:space="preserve">ata del processo dovrebbe </w:t>
      </w:r>
      <w:r w:rsidR="002906C9">
        <w:rPr>
          <w:rFonts w:ascii="Times New Roman" w:hAnsi="Times New Roman" w:cs="Times New Roman"/>
          <w:sz w:val="24"/>
          <w:szCs w:val="24"/>
          <w:lang w:eastAsia="it-IT"/>
        </w:rPr>
        <w:t>essere impugnabile</w:t>
      </w:r>
      <w:r w:rsidR="00D63E51" w:rsidRPr="004667CF">
        <w:rPr>
          <w:rFonts w:ascii="Times New Roman" w:hAnsi="Times New Roman" w:cs="Times New Roman"/>
          <w:sz w:val="24"/>
          <w:szCs w:val="24"/>
          <w:lang w:eastAsia="it-IT"/>
        </w:rPr>
        <w:t xml:space="preserve">, non revocabile dal giudice che lo ha emesso. </w:t>
      </w:r>
    </w:p>
    <w:p w14:paraId="4C2588DE" w14:textId="77777777" w:rsidR="00C06470" w:rsidRPr="004667CF" w:rsidRDefault="002906C9" w:rsidP="002A3BB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it-IT"/>
        </w:rPr>
        <w:t xml:space="preserve">Per </w:t>
      </w:r>
      <w:r w:rsidR="003336E2" w:rsidRPr="004667CF">
        <w:rPr>
          <w:rFonts w:ascii="Times New Roman" w:hAnsi="Times New Roman" w:cs="Times New Roman"/>
          <w:sz w:val="24"/>
          <w:szCs w:val="24"/>
          <w:lang w:eastAsia="it-IT"/>
        </w:rPr>
        <w:t>una soluzione equa, contro l’ordinanza che dispone la sospensione e quella che rigetta l’istanza di fissazione dell’udienza dovrebbe essere dato lo stesso mezzo di critica del provvedimento che decide sulla competenza</w:t>
      </w:r>
      <w:r>
        <w:rPr>
          <w:rFonts w:ascii="Times New Roman" w:hAnsi="Times New Roman" w:cs="Times New Roman"/>
          <w:sz w:val="24"/>
          <w:szCs w:val="24"/>
          <w:lang w:eastAsia="it-IT"/>
        </w:rPr>
        <w:t xml:space="preserve"> del giudice di pace</w:t>
      </w:r>
      <w:r w:rsidR="003336E2" w:rsidRPr="004667CF">
        <w:rPr>
          <w:rFonts w:ascii="Times New Roman" w:hAnsi="Times New Roman" w:cs="Times New Roman"/>
          <w:sz w:val="24"/>
          <w:szCs w:val="24"/>
          <w:lang w:eastAsia="it-IT"/>
        </w:rPr>
        <w:t xml:space="preserve">. In proposito, la Cassazione </w:t>
      </w:r>
      <w:r w:rsidR="004667CF" w:rsidRPr="004667CF">
        <w:rPr>
          <w:rFonts w:ascii="Times New Roman" w:hAnsi="Times New Roman" w:cs="Times New Roman"/>
          <w:sz w:val="24"/>
          <w:szCs w:val="24"/>
          <w:lang w:eastAsia="it-IT"/>
        </w:rPr>
        <w:t xml:space="preserve">ha sancito </w:t>
      </w:r>
      <w:r w:rsidR="004667CF" w:rsidRPr="004667CF">
        <w:rPr>
          <w:rFonts w:ascii="Times New Roman" w:hAnsi="Times New Roman" w:cs="Times New Roman"/>
          <w:sz w:val="24"/>
          <w:szCs w:val="24"/>
        </w:rPr>
        <w:t>l’inammissibilità del regolamento di competenza che</w:t>
      </w:r>
      <w:r>
        <w:rPr>
          <w:rFonts w:ascii="Times New Roman" w:hAnsi="Times New Roman" w:cs="Times New Roman"/>
          <w:sz w:val="24"/>
          <w:szCs w:val="24"/>
        </w:rPr>
        <w:t xml:space="preserve"> abbia ad oggetto pronunce del giudice di p</w:t>
      </w:r>
      <w:r w:rsidR="004667CF" w:rsidRPr="004667CF">
        <w:rPr>
          <w:rFonts w:ascii="Times New Roman" w:hAnsi="Times New Roman" w:cs="Times New Roman"/>
          <w:sz w:val="24"/>
          <w:szCs w:val="24"/>
        </w:rPr>
        <w:t>ace, tanto se diretto avverso ordinanza che statuisca soltanto sulla competenza (regolamento necessario di competenza) quanto se rivolto nei confronti di provvedimento che decida la competenza unitamente al merito (regolamento facoltativo di competenza) e la necessaria deduzione dei relativi vizi mediante il rimedio generale dell’appello</w:t>
      </w:r>
      <w:r w:rsidR="004667CF" w:rsidRPr="004667CF">
        <w:rPr>
          <w:rStyle w:val="Rimandonotaapidipagina"/>
          <w:rFonts w:ascii="Times New Roman" w:hAnsi="Times New Roman" w:cs="Times New Roman"/>
          <w:sz w:val="24"/>
          <w:szCs w:val="24"/>
        </w:rPr>
        <w:footnoteReference w:id="4"/>
      </w:r>
      <w:r w:rsidR="004667CF" w:rsidRPr="004667CF">
        <w:rPr>
          <w:rFonts w:ascii="Times New Roman" w:hAnsi="Times New Roman" w:cs="Times New Roman"/>
          <w:sz w:val="24"/>
          <w:szCs w:val="24"/>
        </w:rPr>
        <w:t>.</w:t>
      </w:r>
      <w:r w:rsidR="00C06470">
        <w:rPr>
          <w:rFonts w:ascii="Times New Roman" w:hAnsi="Times New Roman" w:cs="Times New Roman"/>
          <w:sz w:val="24"/>
          <w:szCs w:val="24"/>
        </w:rPr>
        <w:t xml:space="preserve"> Se ne deve desumere che anche contro i provvedimenti sulla sospensione del giudice di pace sopradetti siano dato l’appello: tutti, infatti, sono provvedimenti che in qualche modo incidono sulla durata della vicenda processuale complessivamente considerata. </w:t>
      </w:r>
    </w:p>
    <w:p w14:paraId="57009878" w14:textId="77777777" w:rsidR="009B3B31" w:rsidRPr="00C06470" w:rsidRDefault="009B3B31" w:rsidP="002A3BB6">
      <w:pPr>
        <w:spacing w:after="0" w:line="240" w:lineRule="auto"/>
        <w:jc w:val="both"/>
        <w:rPr>
          <w:rFonts w:ascii="Times New Roman" w:hAnsi="Times New Roman" w:cs="Times New Roman"/>
          <w:b/>
          <w:sz w:val="24"/>
          <w:szCs w:val="24"/>
          <w:lang w:eastAsia="it-IT"/>
        </w:rPr>
      </w:pPr>
    </w:p>
    <w:p w14:paraId="4CE61C0B" w14:textId="77777777" w:rsidR="00C06470" w:rsidRPr="00C06470" w:rsidRDefault="00C06470" w:rsidP="002A3BB6">
      <w:pPr>
        <w:spacing w:after="0" w:line="240" w:lineRule="auto"/>
        <w:jc w:val="both"/>
        <w:rPr>
          <w:rFonts w:ascii="Times New Roman" w:hAnsi="Times New Roman" w:cs="Times New Roman"/>
          <w:b/>
          <w:sz w:val="24"/>
          <w:szCs w:val="24"/>
          <w:lang w:eastAsia="it-IT"/>
        </w:rPr>
      </w:pPr>
      <w:r w:rsidRPr="00C06470">
        <w:rPr>
          <w:rFonts w:ascii="Times New Roman" w:hAnsi="Times New Roman" w:cs="Times New Roman"/>
          <w:b/>
          <w:sz w:val="24"/>
          <w:szCs w:val="24"/>
          <w:lang w:eastAsia="it-IT"/>
        </w:rPr>
        <w:t>I limiti oggettivi e soggettivi della sospensione necessaria</w:t>
      </w:r>
    </w:p>
    <w:p w14:paraId="32CEB3C7" w14:textId="77777777" w:rsidR="00DF1C33" w:rsidRDefault="00DF1C33" w:rsidP="00673168">
      <w:pPr>
        <w:spacing w:after="0" w:line="240" w:lineRule="auto"/>
        <w:rPr>
          <w:rFonts w:ascii="Times New Roman" w:hAnsi="Times New Roman" w:cs="Times New Roman"/>
          <w:sz w:val="24"/>
          <w:szCs w:val="24"/>
          <w:lang w:eastAsia="it-IT"/>
        </w:rPr>
      </w:pPr>
    </w:p>
    <w:p w14:paraId="3ED3B4B5" w14:textId="77777777" w:rsidR="00B47789" w:rsidRDefault="00B47789" w:rsidP="00B47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 aspetto della sospensione sulla quale la Cassazione si soffermata lungamente</w:t>
      </w:r>
      <w:r w:rsidR="00224661">
        <w:rPr>
          <w:rFonts w:ascii="Times New Roman" w:hAnsi="Times New Roman" w:cs="Times New Roman"/>
          <w:sz w:val="24"/>
          <w:szCs w:val="24"/>
        </w:rPr>
        <w:t xml:space="preserve"> sono</w:t>
      </w:r>
      <w:r>
        <w:rPr>
          <w:rFonts w:ascii="Times New Roman" w:hAnsi="Times New Roman" w:cs="Times New Roman"/>
          <w:sz w:val="24"/>
          <w:szCs w:val="24"/>
        </w:rPr>
        <w:t xml:space="preserve"> i limiti oggettivi della sospensione necessaria.</w:t>
      </w:r>
    </w:p>
    <w:p w14:paraId="5AC84E4E" w14:textId="77777777" w:rsidR="00471DF1" w:rsidRDefault="00471DF1" w:rsidP="00471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Cassazione si attesta sulla posizione dell’ultima giurisprudenza, per cui l’istituto della sospensione necessari</w:t>
      </w:r>
      <w:r w:rsidR="00BE63DA">
        <w:rPr>
          <w:rFonts w:ascii="Times New Roman" w:hAnsi="Times New Roman" w:cs="Times New Roman"/>
          <w:sz w:val="24"/>
          <w:szCs w:val="24"/>
        </w:rPr>
        <w:t xml:space="preserve">a sarebbe applicabile solo al caso </w:t>
      </w:r>
      <w:r>
        <w:rPr>
          <w:rFonts w:ascii="Times New Roman" w:hAnsi="Times New Roman" w:cs="Times New Roman"/>
          <w:sz w:val="24"/>
          <w:szCs w:val="24"/>
        </w:rPr>
        <w:t>di pregiudizialità tecnica,</w:t>
      </w:r>
      <w:r w:rsidR="00BE63DA">
        <w:rPr>
          <w:rFonts w:ascii="Times New Roman" w:hAnsi="Times New Roman" w:cs="Times New Roman"/>
          <w:sz w:val="24"/>
          <w:szCs w:val="24"/>
        </w:rPr>
        <w:t xml:space="preserve"> </w:t>
      </w:r>
      <w:r w:rsidR="00612A2F">
        <w:rPr>
          <w:rFonts w:ascii="Times New Roman" w:hAnsi="Times New Roman" w:cs="Times New Roman"/>
          <w:sz w:val="24"/>
          <w:szCs w:val="24"/>
        </w:rPr>
        <w:t>ovvero quando “</w:t>
      </w:r>
      <w:r w:rsidR="00612A2F" w:rsidRPr="002F6F62">
        <w:rPr>
          <w:rFonts w:ascii="Times New Roman" w:hAnsi="Times New Roman" w:cs="Times New Roman"/>
          <w:sz w:val="24"/>
          <w:szCs w:val="24"/>
          <w:lang w:eastAsia="it-IT"/>
        </w:rPr>
        <w:t>vengano in considerazione più rapporti giuridici uno dei quali (quello pregiudiziale) a</w:t>
      </w:r>
      <w:r w:rsidR="00612A2F">
        <w:rPr>
          <w:rFonts w:ascii="Times New Roman" w:hAnsi="Times New Roman" w:cs="Times New Roman"/>
          <w:sz w:val="24"/>
          <w:szCs w:val="24"/>
          <w:lang w:eastAsia="it-IT"/>
        </w:rPr>
        <w:t xml:space="preserve">ppartiene alla fattispecie </w:t>
      </w:r>
      <w:r w:rsidR="00612A2F">
        <w:rPr>
          <w:rFonts w:ascii="Times New Roman" w:hAnsi="Times New Roman" w:cs="Times New Roman"/>
          <w:sz w:val="24"/>
          <w:szCs w:val="24"/>
          <w:lang w:eastAsia="it-IT"/>
        </w:rPr>
        <w:lastRenderedPageBreak/>
        <w:t>dell’</w:t>
      </w:r>
      <w:r w:rsidR="00612A2F" w:rsidRPr="002F6F62">
        <w:rPr>
          <w:rFonts w:ascii="Times New Roman" w:hAnsi="Times New Roman" w:cs="Times New Roman"/>
          <w:sz w:val="24"/>
          <w:szCs w:val="24"/>
          <w:lang w:eastAsia="it-IT"/>
        </w:rPr>
        <w:t>altro che da quello dipende (pregiudicato)</w:t>
      </w:r>
      <w:r w:rsidR="00612A2F">
        <w:rPr>
          <w:rFonts w:ascii="Times New Roman" w:hAnsi="Times New Roman" w:cs="Times New Roman"/>
          <w:sz w:val="24"/>
          <w:szCs w:val="24"/>
          <w:lang w:eastAsia="it-IT"/>
        </w:rPr>
        <w:t>”</w:t>
      </w:r>
      <w:r w:rsidR="001D2A12">
        <w:rPr>
          <w:rFonts w:ascii="Times New Roman" w:hAnsi="Times New Roman" w:cs="Times New Roman"/>
          <w:sz w:val="24"/>
          <w:szCs w:val="24"/>
          <w:lang w:eastAsia="it-IT"/>
        </w:rPr>
        <w:t>,</w:t>
      </w:r>
      <w:r w:rsidR="00612A2F">
        <w:rPr>
          <w:rFonts w:ascii="Times New Roman" w:hAnsi="Times New Roman" w:cs="Times New Roman"/>
          <w:sz w:val="24"/>
          <w:szCs w:val="24"/>
          <w:lang w:eastAsia="it-IT"/>
        </w:rPr>
        <w:t xml:space="preserve"> </w:t>
      </w:r>
      <w:r w:rsidR="00835CD9">
        <w:rPr>
          <w:rFonts w:ascii="Times New Roman" w:hAnsi="Times New Roman" w:cs="Times New Roman"/>
          <w:sz w:val="24"/>
          <w:szCs w:val="24"/>
        </w:rPr>
        <w:t>non</w:t>
      </w:r>
      <w:r w:rsidR="00612A2F">
        <w:rPr>
          <w:rFonts w:ascii="Times New Roman" w:hAnsi="Times New Roman" w:cs="Times New Roman"/>
          <w:sz w:val="24"/>
          <w:szCs w:val="24"/>
        </w:rPr>
        <w:t xml:space="preserve"> in nel</w:t>
      </w:r>
      <w:r w:rsidR="00835CD9">
        <w:rPr>
          <w:rFonts w:ascii="Times New Roman" w:hAnsi="Times New Roman" w:cs="Times New Roman"/>
          <w:sz w:val="24"/>
          <w:szCs w:val="24"/>
        </w:rPr>
        <w:t xml:space="preserve"> caso di pregiudizialità </w:t>
      </w:r>
      <w:r>
        <w:rPr>
          <w:rFonts w:ascii="Times New Roman" w:hAnsi="Times New Roman" w:cs="Times New Roman"/>
          <w:sz w:val="24"/>
          <w:szCs w:val="24"/>
        </w:rPr>
        <w:t>logica</w:t>
      </w:r>
      <w:r w:rsidR="00835CD9">
        <w:rPr>
          <w:rFonts w:ascii="Times New Roman" w:hAnsi="Times New Roman" w:cs="Times New Roman"/>
          <w:sz w:val="24"/>
          <w:szCs w:val="24"/>
        </w:rPr>
        <w:t xml:space="preserve"> ovvero quando sussista una questione sull’antecedente logico di un diritto ovvero sull’</w:t>
      </w:r>
      <w:r w:rsidR="00835CD9">
        <w:rPr>
          <w:rFonts w:ascii="Times New Roman" w:hAnsi="Times New Roman" w:cs="Times New Roman"/>
          <w:sz w:val="24"/>
          <w:szCs w:val="24"/>
          <w:lang w:eastAsia="it-IT"/>
        </w:rPr>
        <w:t xml:space="preserve">esistenza, validità o natura del </w:t>
      </w:r>
      <w:r w:rsidR="00835CD9" w:rsidRPr="002F6F62">
        <w:rPr>
          <w:rFonts w:ascii="Times New Roman" w:hAnsi="Times New Roman" w:cs="Times New Roman"/>
          <w:sz w:val="24"/>
          <w:szCs w:val="24"/>
          <w:lang w:eastAsia="it-IT"/>
        </w:rPr>
        <w:t>rapporto giuridico</w:t>
      </w:r>
      <w:r w:rsidR="00835CD9">
        <w:rPr>
          <w:rFonts w:ascii="Times New Roman" w:hAnsi="Times New Roman" w:cs="Times New Roman"/>
          <w:sz w:val="24"/>
          <w:szCs w:val="24"/>
          <w:lang w:eastAsia="it-IT"/>
        </w:rPr>
        <w:t xml:space="preserve"> da cui deriva</w:t>
      </w:r>
      <w:r>
        <w:rPr>
          <w:rStyle w:val="Rimandonotaapidipagina"/>
          <w:sz w:val="24"/>
          <w:szCs w:val="24"/>
        </w:rPr>
        <w:footnoteReference w:id="5"/>
      </w:r>
      <w:r>
        <w:rPr>
          <w:rFonts w:ascii="Times New Roman" w:hAnsi="Times New Roman" w:cs="Times New Roman"/>
          <w:sz w:val="24"/>
          <w:szCs w:val="24"/>
        </w:rPr>
        <w:t xml:space="preserve">. </w:t>
      </w:r>
    </w:p>
    <w:p w14:paraId="5170FC46" w14:textId="77777777" w:rsidR="00F82A6B" w:rsidRDefault="00931898" w:rsidP="00B47789">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rPr>
        <w:t xml:space="preserve">Entrambe le ipotesi ad opinione della Corte sarebbero riconducibili all’art. 34 c.p.c., per cui: nei casi di pregiudizialità tecnica la decisione sul rapporto pregiudicante dovrebbe avvenire con efficacia di giudicato; nei casi di pregiudizialità logica, invece, il giudice dovrebbe limitarsi ad accertare </w:t>
      </w:r>
      <w:r w:rsidR="001D2A12">
        <w:rPr>
          <w:rFonts w:ascii="Times New Roman" w:hAnsi="Times New Roman" w:cs="Times New Roman"/>
          <w:i/>
          <w:sz w:val="24"/>
          <w:szCs w:val="24"/>
        </w:rPr>
        <w:t>incidenter tantu</w:t>
      </w:r>
      <w:r>
        <w:rPr>
          <w:rFonts w:ascii="Times New Roman" w:hAnsi="Times New Roman" w:cs="Times New Roman"/>
          <w:i/>
          <w:sz w:val="24"/>
          <w:szCs w:val="24"/>
        </w:rPr>
        <w:t xml:space="preserve">m </w:t>
      </w:r>
      <w:r>
        <w:rPr>
          <w:rFonts w:ascii="Times New Roman" w:hAnsi="Times New Roman" w:cs="Times New Roman"/>
          <w:sz w:val="24"/>
          <w:szCs w:val="24"/>
        </w:rPr>
        <w:t>l’</w:t>
      </w:r>
      <w:r>
        <w:rPr>
          <w:rFonts w:ascii="Times New Roman" w:hAnsi="Times New Roman" w:cs="Times New Roman"/>
          <w:sz w:val="24"/>
          <w:szCs w:val="24"/>
          <w:lang w:eastAsia="it-IT"/>
        </w:rPr>
        <w:t xml:space="preserve">esistenza, la validità o la natura del </w:t>
      </w:r>
      <w:r w:rsidRPr="002F6F62">
        <w:rPr>
          <w:rFonts w:ascii="Times New Roman" w:hAnsi="Times New Roman" w:cs="Times New Roman"/>
          <w:sz w:val="24"/>
          <w:szCs w:val="24"/>
          <w:lang w:eastAsia="it-IT"/>
        </w:rPr>
        <w:t>rapporto giuridico</w:t>
      </w:r>
      <w:r>
        <w:rPr>
          <w:rFonts w:ascii="Times New Roman" w:hAnsi="Times New Roman" w:cs="Times New Roman"/>
          <w:sz w:val="24"/>
          <w:szCs w:val="24"/>
          <w:lang w:eastAsia="it-IT"/>
        </w:rPr>
        <w:t xml:space="preserve"> fondamentale.</w:t>
      </w:r>
      <w:r w:rsidR="00821BFD">
        <w:rPr>
          <w:rFonts w:ascii="Times New Roman" w:hAnsi="Times New Roman" w:cs="Times New Roman"/>
          <w:sz w:val="24"/>
          <w:szCs w:val="24"/>
          <w:lang w:eastAsia="it-IT"/>
        </w:rPr>
        <w:t xml:space="preserve"> </w:t>
      </w:r>
    </w:p>
    <w:p w14:paraId="768ADF85" w14:textId="77777777" w:rsidR="009F064F" w:rsidRDefault="000B7489" w:rsidP="00B47789">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In un’altra pronuncia </w:t>
      </w:r>
      <w:r w:rsidR="009F064F">
        <w:rPr>
          <w:rFonts w:ascii="Times New Roman" w:hAnsi="Times New Roman" w:cs="Times New Roman"/>
          <w:sz w:val="24"/>
          <w:szCs w:val="24"/>
          <w:lang w:eastAsia="it-IT"/>
        </w:rPr>
        <w:t>la Cort</w:t>
      </w:r>
      <w:r>
        <w:rPr>
          <w:rFonts w:ascii="Times New Roman" w:hAnsi="Times New Roman" w:cs="Times New Roman"/>
          <w:sz w:val="24"/>
          <w:szCs w:val="24"/>
          <w:lang w:eastAsia="it-IT"/>
        </w:rPr>
        <w:t xml:space="preserve">e ha specificato che in presenza di un rapporto </w:t>
      </w:r>
      <w:r w:rsidR="009F064F">
        <w:rPr>
          <w:rFonts w:ascii="Times New Roman" w:hAnsi="Times New Roman" w:cs="Times New Roman"/>
          <w:sz w:val="24"/>
          <w:szCs w:val="24"/>
          <w:lang w:eastAsia="it-IT"/>
        </w:rPr>
        <w:t>di pregiudizialità logica</w:t>
      </w:r>
      <w:r w:rsidR="00666759">
        <w:rPr>
          <w:rFonts w:ascii="Times New Roman" w:hAnsi="Times New Roman" w:cs="Times New Roman"/>
          <w:sz w:val="24"/>
          <w:szCs w:val="24"/>
          <w:lang w:eastAsia="it-IT"/>
        </w:rPr>
        <w:t>, pure ne</w:t>
      </w:r>
      <w:r>
        <w:rPr>
          <w:rFonts w:ascii="Times New Roman" w:hAnsi="Times New Roman" w:cs="Times New Roman"/>
          <w:sz w:val="24"/>
          <w:szCs w:val="24"/>
          <w:lang w:eastAsia="it-IT"/>
        </w:rPr>
        <w:t>l</w:t>
      </w:r>
      <w:r w:rsidR="00666759">
        <w:rPr>
          <w:rFonts w:ascii="Times New Roman" w:hAnsi="Times New Roman" w:cs="Times New Roman"/>
          <w:sz w:val="24"/>
          <w:szCs w:val="24"/>
          <w:lang w:eastAsia="it-IT"/>
        </w:rPr>
        <w:t xml:space="preserve"> caso in cui la causa pregiudicante fosse og</w:t>
      </w:r>
      <w:r>
        <w:rPr>
          <w:rFonts w:ascii="Times New Roman" w:hAnsi="Times New Roman" w:cs="Times New Roman"/>
          <w:sz w:val="24"/>
          <w:szCs w:val="24"/>
          <w:lang w:eastAsia="it-IT"/>
        </w:rPr>
        <w:t>getto di un differente processo</w:t>
      </w:r>
      <w:r w:rsidR="00666759">
        <w:rPr>
          <w:rFonts w:ascii="Times New Roman" w:hAnsi="Times New Roman" w:cs="Times New Roman"/>
          <w:sz w:val="24"/>
          <w:szCs w:val="24"/>
          <w:lang w:eastAsia="it-IT"/>
        </w:rPr>
        <w:t xml:space="preserve"> non sarebbe </w:t>
      </w:r>
      <w:r>
        <w:rPr>
          <w:rFonts w:ascii="Times New Roman" w:hAnsi="Times New Roman" w:cs="Times New Roman"/>
          <w:sz w:val="24"/>
          <w:szCs w:val="24"/>
          <w:lang w:eastAsia="it-IT"/>
        </w:rPr>
        <w:t xml:space="preserve">comunque </w:t>
      </w:r>
      <w:r w:rsidR="00666759">
        <w:rPr>
          <w:rFonts w:ascii="Times New Roman" w:hAnsi="Times New Roman" w:cs="Times New Roman"/>
          <w:sz w:val="24"/>
          <w:szCs w:val="24"/>
          <w:lang w:eastAsia="it-IT"/>
        </w:rPr>
        <w:t>data sospensione necessaria</w:t>
      </w:r>
      <w:r w:rsidR="00666759">
        <w:rPr>
          <w:rStyle w:val="Rimandonotaapidipagina"/>
          <w:rFonts w:ascii="Times New Roman" w:hAnsi="Times New Roman" w:cs="Times New Roman"/>
          <w:sz w:val="24"/>
          <w:szCs w:val="24"/>
          <w:lang w:eastAsia="it-IT"/>
        </w:rPr>
        <w:footnoteReference w:id="6"/>
      </w:r>
      <w:r w:rsidR="00666759">
        <w:rPr>
          <w:rFonts w:ascii="Times New Roman" w:hAnsi="Times New Roman" w:cs="Times New Roman"/>
          <w:sz w:val="24"/>
          <w:szCs w:val="24"/>
          <w:lang w:eastAsia="it-IT"/>
        </w:rPr>
        <w:t>.</w:t>
      </w:r>
    </w:p>
    <w:p w14:paraId="48ADE634" w14:textId="77777777" w:rsidR="00471DF1" w:rsidRPr="00BD1163" w:rsidRDefault="00821BFD" w:rsidP="00B47789">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Dunque, secondo la Cassazione, </w:t>
      </w:r>
      <w:r w:rsidR="00F82A6B">
        <w:rPr>
          <w:rFonts w:ascii="Times New Roman" w:hAnsi="Times New Roman" w:cs="Times New Roman"/>
          <w:sz w:val="24"/>
          <w:szCs w:val="24"/>
          <w:lang w:eastAsia="it-IT"/>
        </w:rPr>
        <w:t xml:space="preserve">solo in caso di </w:t>
      </w:r>
      <w:r w:rsidR="000B7489">
        <w:rPr>
          <w:rFonts w:ascii="Times New Roman" w:hAnsi="Times New Roman" w:cs="Times New Roman"/>
          <w:sz w:val="24"/>
          <w:szCs w:val="24"/>
          <w:lang w:eastAsia="it-IT"/>
        </w:rPr>
        <w:t xml:space="preserve">pregiudizialità tecnica sarebbe sempre </w:t>
      </w:r>
      <w:r w:rsidR="00F82A6B">
        <w:rPr>
          <w:rFonts w:ascii="Times New Roman" w:hAnsi="Times New Roman" w:cs="Times New Roman"/>
          <w:sz w:val="24"/>
          <w:szCs w:val="24"/>
          <w:lang w:eastAsia="it-IT"/>
        </w:rPr>
        <w:t xml:space="preserve">necessario l’accertamento con efficacia di giudicato ed è proprio in questo contesto che verrebbe ad inserirsi il fenomeno della sospensione necessaria, che interverrebbe nel momento in cui non fosse possibile </w:t>
      </w:r>
      <w:r w:rsidR="00BD1163">
        <w:rPr>
          <w:rFonts w:ascii="Times New Roman" w:hAnsi="Times New Roman" w:cs="Times New Roman"/>
          <w:sz w:val="24"/>
          <w:szCs w:val="24"/>
          <w:lang w:eastAsia="it-IT"/>
        </w:rPr>
        <w:t xml:space="preserve">il </w:t>
      </w:r>
      <w:r w:rsidR="00BD1163">
        <w:rPr>
          <w:rFonts w:ascii="Times New Roman" w:hAnsi="Times New Roman" w:cs="Times New Roman"/>
          <w:i/>
          <w:sz w:val="24"/>
          <w:szCs w:val="24"/>
          <w:lang w:eastAsia="it-IT"/>
        </w:rPr>
        <w:t xml:space="preserve">simultaneus processus ex </w:t>
      </w:r>
      <w:r w:rsidR="00CC53C0">
        <w:rPr>
          <w:rFonts w:ascii="Times New Roman" w:hAnsi="Times New Roman" w:cs="Times New Roman"/>
          <w:sz w:val="24"/>
          <w:szCs w:val="24"/>
          <w:lang w:eastAsia="it-IT"/>
        </w:rPr>
        <w:t>art. 34, 40 o 274</w:t>
      </w:r>
      <w:r w:rsidR="00BD1163">
        <w:rPr>
          <w:rFonts w:ascii="Times New Roman" w:hAnsi="Times New Roman" w:cs="Times New Roman"/>
          <w:sz w:val="24"/>
          <w:szCs w:val="24"/>
          <w:lang w:eastAsia="it-IT"/>
        </w:rPr>
        <w:t xml:space="preserve"> c.p.c.</w:t>
      </w:r>
    </w:p>
    <w:p w14:paraId="52654084" w14:textId="77777777" w:rsidR="00F255BE" w:rsidRDefault="00B47789" w:rsidP="00B47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Varie sono le posizion</w:t>
      </w:r>
      <w:r w:rsidR="00BD1163">
        <w:rPr>
          <w:rFonts w:ascii="Times New Roman" w:hAnsi="Times New Roman" w:cs="Times New Roman"/>
          <w:sz w:val="24"/>
          <w:szCs w:val="24"/>
        </w:rPr>
        <w:t>i ass</w:t>
      </w:r>
      <w:r w:rsidR="002C26BE">
        <w:rPr>
          <w:rFonts w:ascii="Times New Roman" w:hAnsi="Times New Roman" w:cs="Times New Roman"/>
          <w:sz w:val="24"/>
          <w:szCs w:val="24"/>
        </w:rPr>
        <w:t>unte in dottrina sull’argomento</w:t>
      </w:r>
      <w:r w:rsidR="00F255BE">
        <w:rPr>
          <w:rFonts w:ascii="Times New Roman" w:hAnsi="Times New Roman" w:cs="Times New Roman"/>
          <w:sz w:val="24"/>
          <w:szCs w:val="24"/>
        </w:rPr>
        <w:t xml:space="preserve">. </w:t>
      </w:r>
    </w:p>
    <w:p w14:paraId="1168E9D0" w14:textId="77777777" w:rsidR="00BD1163" w:rsidRDefault="003D2D76" w:rsidP="00B47789">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A</w:t>
      </w:r>
      <w:r w:rsidR="00CC53C0">
        <w:rPr>
          <w:rFonts w:ascii="Times New Roman" w:hAnsi="Times New Roman" w:cs="Times New Roman"/>
          <w:sz w:val="24"/>
          <w:szCs w:val="24"/>
          <w:lang w:eastAsia="it-IT"/>
        </w:rPr>
        <w:t>lcuni autori</w:t>
      </w:r>
      <w:r w:rsidR="00CC53C0">
        <w:rPr>
          <w:rStyle w:val="Rimandonotaapidipagina"/>
          <w:sz w:val="24"/>
          <w:szCs w:val="24"/>
        </w:rPr>
        <w:footnoteReference w:id="7"/>
      </w:r>
      <w:r w:rsidR="00846370">
        <w:rPr>
          <w:rFonts w:ascii="Times New Roman" w:hAnsi="Times New Roman" w:cs="Times New Roman"/>
          <w:sz w:val="24"/>
          <w:szCs w:val="24"/>
          <w:lang w:eastAsia="it-IT"/>
        </w:rPr>
        <w:t xml:space="preserve">, in precedenza, </w:t>
      </w:r>
      <w:r w:rsidR="00CC53C0">
        <w:rPr>
          <w:rFonts w:ascii="Times New Roman" w:hAnsi="Times New Roman" w:cs="Times New Roman"/>
          <w:sz w:val="24"/>
          <w:szCs w:val="24"/>
          <w:lang w:eastAsia="it-IT"/>
        </w:rPr>
        <w:t>hanno preso le mosse dall’a</w:t>
      </w:r>
      <w:r w:rsidR="00BD1163" w:rsidRPr="00384AFA">
        <w:rPr>
          <w:rFonts w:ascii="Times New Roman" w:hAnsi="Times New Roman" w:cs="Times New Roman"/>
          <w:sz w:val="24"/>
          <w:szCs w:val="24"/>
          <w:lang w:eastAsia="it-IT"/>
        </w:rPr>
        <w:t>rt. 34 c.p.c.</w:t>
      </w:r>
      <w:r w:rsidR="00CC53C0">
        <w:rPr>
          <w:rFonts w:ascii="Times New Roman" w:hAnsi="Times New Roman" w:cs="Times New Roman"/>
          <w:sz w:val="24"/>
          <w:szCs w:val="24"/>
          <w:lang w:eastAsia="it-IT"/>
        </w:rPr>
        <w:t xml:space="preserve"> per inquadrare l’istituto della sospensione necessaria. Secondo costoro da tale norma</w:t>
      </w:r>
      <w:r w:rsidR="00BF2B19">
        <w:rPr>
          <w:rFonts w:ascii="Times New Roman" w:hAnsi="Times New Roman" w:cs="Times New Roman"/>
          <w:sz w:val="24"/>
          <w:szCs w:val="24"/>
          <w:lang w:eastAsia="it-IT"/>
        </w:rPr>
        <w:t xml:space="preserve"> si potrebbe desumere che spetterebbe</w:t>
      </w:r>
      <w:r w:rsidR="00BD1163" w:rsidRPr="00384AFA">
        <w:rPr>
          <w:rFonts w:ascii="Times New Roman" w:hAnsi="Times New Roman" w:cs="Times New Roman"/>
          <w:sz w:val="24"/>
          <w:szCs w:val="24"/>
          <w:lang w:eastAsia="it-IT"/>
        </w:rPr>
        <w:t xml:space="preserve"> al giudice davanti al quale pende una causa il potere di decidere qualunque questione inerente alla controversia</w:t>
      </w:r>
      <w:r w:rsidR="00BD1163">
        <w:rPr>
          <w:rFonts w:ascii="Times New Roman" w:hAnsi="Times New Roman" w:cs="Times New Roman"/>
          <w:sz w:val="24"/>
          <w:szCs w:val="24"/>
          <w:lang w:eastAsia="it-IT"/>
        </w:rPr>
        <w:t xml:space="preserve">; </w:t>
      </w:r>
      <w:r w:rsidR="00BD1163" w:rsidRPr="00384AFA">
        <w:rPr>
          <w:rFonts w:ascii="Times New Roman" w:hAnsi="Times New Roman" w:cs="Times New Roman"/>
          <w:sz w:val="24"/>
          <w:szCs w:val="24"/>
          <w:lang w:eastAsia="it-IT"/>
        </w:rPr>
        <w:t>ove sorga una questione pregiudiziale</w:t>
      </w:r>
      <w:r w:rsidR="00BD1163">
        <w:rPr>
          <w:rFonts w:ascii="Times New Roman" w:hAnsi="Times New Roman" w:cs="Times New Roman"/>
          <w:sz w:val="24"/>
          <w:szCs w:val="24"/>
          <w:lang w:eastAsia="it-IT"/>
        </w:rPr>
        <w:t>,</w:t>
      </w:r>
      <w:r w:rsidR="00BD1163" w:rsidRPr="00384AFA">
        <w:rPr>
          <w:rFonts w:ascii="Times New Roman" w:hAnsi="Times New Roman" w:cs="Times New Roman"/>
          <w:sz w:val="24"/>
          <w:szCs w:val="24"/>
          <w:lang w:eastAsia="it-IT"/>
        </w:rPr>
        <w:t xml:space="preserve"> </w:t>
      </w:r>
      <w:r w:rsidR="00BF2B19">
        <w:rPr>
          <w:rFonts w:ascii="Times New Roman" w:hAnsi="Times New Roman" w:cs="Times New Roman"/>
          <w:sz w:val="24"/>
          <w:szCs w:val="24"/>
          <w:lang w:eastAsia="it-IT"/>
        </w:rPr>
        <w:t xml:space="preserve">egli opererebbe </w:t>
      </w:r>
      <w:r w:rsidR="00F66689">
        <w:rPr>
          <w:rFonts w:ascii="Times New Roman" w:hAnsi="Times New Roman" w:cs="Times New Roman"/>
          <w:i/>
          <w:sz w:val="24"/>
          <w:szCs w:val="24"/>
          <w:lang w:eastAsia="it-IT"/>
        </w:rPr>
        <w:t>incidenter t</w:t>
      </w:r>
      <w:r w:rsidR="00BD1163" w:rsidRPr="00384AFA">
        <w:rPr>
          <w:rFonts w:ascii="Times New Roman" w:hAnsi="Times New Roman" w:cs="Times New Roman"/>
          <w:i/>
          <w:sz w:val="24"/>
          <w:szCs w:val="24"/>
          <w:lang w:eastAsia="it-IT"/>
        </w:rPr>
        <w:t>antum</w:t>
      </w:r>
      <w:r w:rsidR="00BD1163">
        <w:rPr>
          <w:rFonts w:ascii="Times New Roman" w:hAnsi="Times New Roman" w:cs="Times New Roman"/>
          <w:i/>
          <w:sz w:val="24"/>
          <w:szCs w:val="24"/>
          <w:lang w:eastAsia="it-IT"/>
        </w:rPr>
        <w:t>,</w:t>
      </w:r>
      <w:r w:rsidR="00BD1163" w:rsidRPr="00384AFA">
        <w:rPr>
          <w:rFonts w:ascii="Times New Roman" w:hAnsi="Times New Roman" w:cs="Times New Roman"/>
          <w:i/>
          <w:sz w:val="24"/>
          <w:szCs w:val="24"/>
          <w:lang w:eastAsia="it-IT"/>
        </w:rPr>
        <w:t xml:space="preserve"> </w:t>
      </w:r>
      <w:r w:rsidR="00BD1163">
        <w:rPr>
          <w:rFonts w:ascii="Times New Roman" w:hAnsi="Times New Roman" w:cs="Times New Roman"/>
          <w:sz w:val="24"/>
          <w:szCs w:val="24"/>
          <w:lang w:eastAsia="it-IT"/>
        </w:rPr>
        <w:t>se essa non rientra</w:t>
      </w:r>
      <w:r w:rsidR="00BF2B19">
        <w:rPr>
          <w:rFonts w:ascii="Times New Roman" w:hAnsi="Times New Roman" w:cs="Times New Roman"/>
          <w:sz w:val="24"/>
          <w:szCs w:val="24"/>
          <w:lang w:eastAsia="it-IT"/>
        </w:rPr>
        <w:t xml:space="preserve">sse </w:t>
      </w:r>
      <w:r w:rsidR="00BD1163" w:rsidRPr="00384AFA">
        <w:rPr>
          <w:rFonts w:ascii="Times New Roman" w:hAnsi="Times New Roman" w:cs="Times New Roman"/>
          <w:sz w:val="24"/>
          <w:szCs w:val="24"/>
          <w:lang w:eastAsia="it-IT"/>
        </w:rPr>
        <w:t xml:space="preserve"> nel</w:t>
      </w:r>
      <w:r w:rsidR="00BD1163">
        <w:rPr>
          <w:rFonts w:ascii="Times New Roman" w:hAnsi="Times New Roman" w:cs="Times New Roman"/>
          <w:sz w:val="24"/>
          <w:szCs w:val="24"/>
          <w:lang w:eastAsia="it-IT"/>
        </w:rPr>
        <w:t>la sua competenza e/o</w:t>
      </w:r>
      <w:r w:rsidR="00BD1163" w:rsidRPr="00384AFA">
        <w:rPr>
          <w:rFonts w:ascii="Times New Roman" w:hAnsi="Times New Roman" w:cs="Times New Roman"/>
          <w:sz w:val="24"/>
          <w:szCs w:val="24"/>
          <w:lang w:eastAsia="it-IT"/>
        </w:rPr>
        <w:t xml:space="preserve"> n</w:t>
      </w:r>
      <w:r w:rsidR="00BF2B19">
        <w:rPr>
          <w:rFonts w:ascii="Times New Roman" w:hAnsi="Times New Roman" w:cs="Times New Roman"/>
          <w:sz w:val="24"/>
          <w:szCs w:val="24"/>
          <w:lang w:eastAsia="it-IT"/>
        </w:rPr>
        <w:t>é la legge, né le parti richiedessero</w:t>
      </w:r>
      <w:r w:rsidR="00BD1163" w:rsidRPr="00384AFA">
        <w:rPr>
          <w:rFonts w:ascii="Times New Roman" w:hAnsi="Times New Roman" w:cs="Times New Roman"/>
          <w:sz w:val="24"/>
          <w:szCs w:val="24"/>
          <w:lang w:eastAsia="it-IT"/>
        </w:rPr>
        <w:t xml:space="preserve"> l’accertame</w:t>
      </w:r>
      <w:r w:rsidR="00BD1163">
        <w:rPr>
          <w:rFonts w:ascii="Times New Roman" w:hAnsi="Times New Roman" w:cs="Times New Roman"/>
          <w:sz w:val="24"/>
          <w:szCs w:val="24"/>
          <w:lang w:eastAsia="it-IT"/>
        </w:rPr>
        <w:t>nto con efficacia di giudicato; se ques</w:t>
      </w:r>
      <w:r w:rsidR="00BF2B19">
        <w:rPr>
          <w:rFonts w:ascii="Times New Roman" w:hAnsi="Times New Roman" w:cs="Times New Roman"/>
          <w:sz w:val="24"/>
          <w:szCs w:val="24"/>
          <w:lang w:eastAsia="it-IT"/>
        </w:rPr>
        <w:t>t’ultima eventualità si verificasse, invece,</w:t>
      </w:r>
      <w:r w:rsidR="00BD1163">
        <w:rPr>
          <w:rFonts w:ascii="Times New Roman" w:hAnsi="Times New Roman" w:cs="Times New Roman"/>
          <w:sz w:val="24"/>
          <w:szCs w:val="24"/>
          <w:lang w:eastAsia="it-IT"/>
        </w:rPr>
        <w:t xml:space="preserve"> ed</w:t>
      </w:r>
      <w:r w:rsidR="00BF2B19">
        <w:rPr>
          <w:rFonts w:ascii="Times New Roman" w:hAnsi="Times New Roman" w:cs="Times New Roman"/>
          <w:sz w:val="24"/>
          <w:szCs w:val="24"/>
          <w:lang w:eastAsia="it-IT"/>
        </w:rPr>
        <w:t xml:space="preserve"> il giudice fosse</w:t>
      </w:r>
      <w:r w:rsidR="00BD1163">
        <w:rPr>
          <w:rFonts w:ascii="Times New Roman" w:hAnsi="Times New Roman" w:cs="Times New Roman"/>
          <w:sz w:val="24"/>
          <w:szCs w:val="24"/>
          <w:lang w:eastAsia="it-IT"/>
        </w:rPr>
        <w:t xml:space="preserve"> incompetente,</w:t>
      </w:r>
      <w:r w:rsidR="00BF2B19">
        <w:rPr>
          <w:rFonts w:ascii="Times New Roman" w:hAnsi="Times New Roman" w:cs="Times New Roman"/>
          <w:sz w:val="24"/>
          <w:szCs w:val="24"/>
          <w:lang w:eastAsia="it-IT"/>
        </w:rPr>
        <w:t xml:space="preserve"> si dovrebbe</w:t>
      </w:r>
      <w:r w:rsidR="00BD1163" w:rsidRPr="00384AFA">
        <w:rPr>
          <w:rFonts w:ascii="Times New Roman" w:hAnsi="Times New Roman" w:cs="Times New Roman"/>
          <w:sz w:val="24"/>
          <w:szCs w:val="24"/>
          <w:lang w:eastAsia="it-IT"/>
        </w:rPr>
        <w:t xml:space="preserve"> rimettere tutto al giudice superiore. </w:t>
      </w:r>
      <w:r w:rsidR="00BD1163">
        <w:rPr>
          <w:rFonts w:ascii="Times New Roman" w:hAnsi="Times New Roman" w:cs="Times New Roman"/>
          <w:sz w:val="24"/>
          <w:szCs w:val="24"/>
          <w:lang w:eastAsia="it-IT"/>
        </w:rPr>
        <w:t>Insomma, l</w:t>
      </w:r>
      <w:r w:rsidR="00BD1163" w:rsidRPr="00384AFA">
        <w:rPr>
          <w:rFonts w:ascii="Times New Roman" w:hAnsi="Times New Roman" w:cs="Times New Roman"/>
          <w:sz w:val="24"/>
          <w:szCs w:val="24"/>
          <w:lang w:eastAsia="it-IT"/>
        </w:rPr>
        <w:t>e indicazioni che provengono dal</w:t>
      </w:r>
      <w:r w:rsidR="00BF2B19">
        <w:rPr>
          <w:rFonts w:ascii="Times New Roman" w:hAnsi="Times New Roman" w:cs="Times New Roman"/>
          <w:sz w:val="24"/>
          <w:szCs w:val="24"/>
          <w:lang w:eastAsia="it-IT"/>
        </w:rPr>
        <w:t>l’articolo sarebbero</w:t>
      </w:r>
      <w:r w:rsidR="00BD1163" w:rsidRPr="00384AFA">
        <w:rPr>
          <w:rFonts w:ascii="Times New Roman" w:hAnsi="Times New Roman" w:cs="Times New Roman"/>
          <w:sz w:val="24"/>
          <w:szCs w:val="24"/>
          <w:lang w:eastAsia="it-IT"/>
        </w:rPr>
        <w:t xml:space="preserve"> nel senso che dovrebbe essere semp</w:t>
      </w:r>
      <w:r w:rsidR="00BD1163">
        <w:rPr>
          <w:rFonts w:ascii="Times New Roman" w:hAnsi="Times New Roman" w:cs="Times New Roman"/>
          <w:sz w:val="24"/>
          <w:szCs w:val="24"/>
          <w:lang w:eastAsia="it-IT"/>
        </w:rPr>
        <w:t>re lo stesso giudice a conoscere</w:t>
      </w:r>
      <w:r w:rsidR="00BD1163" w:rsidRPr="00384AFA">
        <w:rPr>
          <w:rFonts w:ascii="Times New Roman" w:hAnsi="Times New Roman" w:cs="Times New Roman"/>
          <w:sz w:val="24"/>
          <w:szCs w:val="24"/>
          <w:lang w:eastAsia="it-IT"/>
        </w:rPr>
        <w:t xml:space="preserve"> la causa nella t</w:t>
      </w:r>
      <w:r w:rsidR="00BD1163">
        <w:rPr>
          <w:rFonts w:ascii="Times New Roman" w:hAnsi="Times New Roman" w:cs="Times New Roman"/>
          <w:sz w:val="24"/>
          <w:szCs w:val="24"/>
          <w:lang w:eastAsia="it-IT"/>
        </w:rPr>
        <w:t>otalità delle sue articolazioni. O</w:t>
      </w:r>
      <w:r w:rsidR="00BF2B19">
        <w:rPr>
          <w:rFonts w:ascii="Times New Roman" w:hAnsi="Times New Roman" w:cs="Times New Roman"/>
          <w:sz w:val="24"/>
          <w:szCs w:val="24"/>
          <w:lang w:eastAsia="it-IT"/>
        </w:rPr>
        <w:t>ve ciò non fosse</w:t>
      </w:r>
      <w:r w:rsidR="00BD1163" w:rsidRPr="00384AFA">
        <w:rPr>
          <w:rFonts w:ascii="Times New Roman" w:hAnsi="Times New Roman" w:cs="Times New Roman"/>
          <w:sz w:val="24"/>
          <w:szCs w:val="24"/>
          <w:lang w:eastAsia="it-IT"/>
        </w:rPr>
        <w:t xml:space="preserve"> possibile, perché la cau</w:t>
      </w:r>
      <w:r w:rsidR="00BF2B19">
        <w:rPr>
          <w:rFonts w:ascii="Times New Roman" w:hAnsi="Times New Roman" w:cs="Times New Roman"/>
          <w:sz w:val="24"/>
          <w:szCs w:val="24"/>
          <w:lang w:eastAsia="it-IT"/>
        </w:rPr>
        <w:t>sa pregiudicante fosse</w:t>
      </w:r>
      <w:r w:rsidR="00BD1163">
        <w:rPr>
          <w:rFonts w:ascii="Times New Roman" w:hAnsi="Times New Roman" w:cs="Times New Roman"/>
          <w:sz w:val="24"/>
          <w:szCs w:val="24"/>
          <w:lang w:eastAsia="it-IT"/>
        </w:rPr>
        <w:t xml:space="preserve"> già pendente</w:t>
      </w:r>
      <w:r w:rsidR="00F8551D">
        <w:rPr>
          <w:rFonts w:ascii="Times New Roman" w:hAnsi="Times New Roman" w:cs="Times New Roman"/>
          <w:sz w:val="24"/>
          <w:szCs w:val="24"/>
          <w:lang w:eastAsia="it-IT"/>
        </w:rPr>
        <w:t xml:space="preserve"> e non si potesse </w:t>
      </w:r>
      <w:r w:rsidR="00BD1163">
        <w:rPr>
          <w:rFonts w:ascii="Times New Roman" w:hAnsi="Times New Roman" w:cs="Times New Roman"/>
          <w:sz w:val="24"/>
          <w:szCs w:val="24"/>
          <w:lang w:eastAsia="it-IT"/>
        </w:rPr>
        <w:t xml:space="preserve">procedere alla riunione delle cause, </w:t>
      </w:r>
      <w:r w:rsidR="00F8551D">
        <w:rPr>
          <w:rFonts w:ascii="Times New Roman" w:hAnsi="Times New Roman" w:cs="Times New Roman"/>
          <w:sz w:val="24"/>
          <w:szCs w:val="24"/>
          <w:lang w:eastAsia="it-IT"/>
        </w:rPr>
        <w:t xml:space="preserve">per </w:t>
      </w:r>
      <w:r w:rsidR="00BD1163">
        <w:rPr>
          <w:rFonts w:ascii="Times New Roman" w:hAnsi="Times New Roman" w:cs="Times New Roman"/>
          <w:sz w:val="24"/>
          <w:szCs w:val="24"/>
          <w:lang w:eastAsia="it-IT"/>
        </w:rPr>
        <w:t>imporre ad un</w:t>
      </w:r>
      <w:r w:rsidR="00BD1163" w:rsidRPr="00384AFA">
        <w:rPr>
          <w:rFonts w:ascii="Times New Roman" w:hAnsi="Times New Roman" w:cs="Times New Roman"/>
          <w:sz w:val="24"/>
          <w:szCs w:val="24"/>
          <w:lang w:eastAsia="it-IT"/>
        </w:rPr>
        <w:t xml:space="preserve"> giudice di conformarsi alla decisione altrui, </w:t>
      </w:r>
      <w:r w:rsidR="00F8551D">
        <w:rPr>
          <w:rFonts w:ascii="Times New Roman" w:hAnsi="Times New Roman" w:cs="Times New Roman"/>
          <w:sz w:val="24"/>
          <w:szCs w:val="24"/>
          <w:lang w:eastAsia="it-IT"/>
        </w:rPr>
        <w:t xml:space="preserve">sarebbe necessaria </w:t>
      </w:r>
      <w:r w:rsidR="00BD1163" w:rsidRPr="00384AFA">
        <w:rPr>
          <w:rFonts w:ascii="Times New Roman" w:hAnsi="Times New Roman" w:cs="Times New Roman"/>
          <w:sz w:val="24"/>
          <w:szCs w:val="24"/>
          <w:lang w:eastAsia="it-IT"/>
        </w:rPr>
        <w:t>la forza del giudicato</w:t>
      </w:r>
      <w:r w:rsidR="00F8551D">
        <w:rPr>
          <w:rFonts w:ascii="Times New Roman" w:hAnsi="Times New Roman" w:cs="Times New Roman"/>
          <w:sz w:val="24"/>
          <w:szCs w:val="24"/>
          <w:lang w:eastAsia="it-IT"/>
        </w:rPr>
        <w:t>.</w:t>
      </w:r>
    </w:p>
    <w:p w14:paraId="00DE8C96" w14:textId="77777777" w:rsidR="00B47789" w:rsidRDefault="00B47789" w:rsidP="00B47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senso ancor più restrittivo</w:t>
      </w:r>
      <w:r w:rsidR="00846370">
        <w:rPr>
          <w:rFonts w:ascii="Times New Roman" w:hAnsi="Times New Roman" w:cs="Times New Roman"/>
          <w:sz w:val="24"/>
          <w:szCs w:val="24"/>
        </w:rPr>
        <w:t>,</w:t>
      </w:r>
      <w:r>
        <w:rPr>
          <w:rFonts w:ascii="Times New Roman" w:hAnsi="Times New Roman" w:cs="Times New Roman"/>
          <w:sz w:val="24"/>
          <w:szCs w:val="24"/>
        </w:rPr>
        <w:t xml:space="preserve"> Trisorio Liuzzi</w:t>
      </w:r>
      <w:r>
        <w:rPr>
          <w:rStyle w:val="Rimandonotaapidipagina"/>
          <w:sz w:val="24"/>
          <w:szCs w:val="24"/>
        </w:rPr>
        <w:footnoteReference w:id="8"/>
      </w:r>
      <w:r>
        <w:rPr>
          <w:rFonts w:ascii="Times New Roman" w:hAnsi="Times New Roman" w:cs="Times New Roman"/>
          <w:sz w:val="24"/>
          <w:szCs w:val="24"/>
        </w:rPr>
        <w:t xml:space="preserve"> è arrivato alla conclusione che la pregi</w:t>
      </w:r>
      <w:r w:rsidR="00846370">
        <w:rPr>
          <w:rFonts w:ascii="Times New Roman" w:hAnsi="Times New Roman" w:cs="Times New Roman"/>
          <w:sz w:val="24"/>
          <w:szCs w:val="24"/>
        </w:rPr>
        <w:t>udizialità tecnica giustifichi</w:t>
      </w:r>
      <w:r>
        <w:rPr>
          <w:rFonts w:ascii="Times New Roman" w:hAnsi="Times New Roman" w:cs="Times New Roman"/>
          <w:sz w:val="24"/>
          <w:szCs w:val="24"/>
        </w:rPr>
        <w:t xml:space="preserve"> la sospensione necessaria solo quando è la legge a richiedere l’accertamento del rapporto pregiudicante con efficacia di giudicato, purché non sia possibile realizzare la trattazione simultanea. A parer</w:t>
      </w:r>
      <w:r w:rsidR="00666759">
        <w:rPr>
          <w:rFonts w:ascii="Times New Roman" w:hAnsi="Times New Roman" w:cs="Times New Roman"/>
          <w:sz w:val="24"/>
          <w:szCs w:val="24"/>
        </w:rPr>
        <w:t xml:space="preserve">e di questo autore, infatti, </w:t>
      </w:r>
      <w:r>
        <w:rPr>
          <w:rFonts w:ascii="Times New Roman" w:hAnsi="Times New Roman" w:cs="Times New Roman"/>
          <w:sz w:val="24"/>
          <w:szCs w:val="24"/>
        </w:rPr>
        <w:t>l’art. 34</w:t>
      </w:r>
      <w:r w:rsidR="009F064F">
        <w:rPr>
          <w:rFonts w:ascii="Times New Roman" w:hAnsi="Times New Roman" w:cs="Times New Roman"/>
          <w:sz w:val="24"/>
          <w:szCs w:val="24"/>
        </w:rPr>
        <w:t xml:space="preserve"> disponendo </w:t>
      </w:r>
      <w:r>
        <w:rPr>
          <w:rFonts w:ascii="Times New Roman" w:hAnsi="Times New Roman" w:cs="Times New Roman"/>
          <w:sz w:val="24"/>
          <w:szCs w:val="24"/>
        </w:rPr>
        <w:t xml:space="preserve">che </w:t>
      </w:r>
      <w:r w:rsidR="002C26BE">
        <w:rPr>
          <w:rFonts w:ascii="Times New Roman" w:hAnsi="Times New Roman" w:cs="Times New Roman"/>
          <w:sz w:val="24"/>
          <w:szCs w:val="24"/>
        </w:rPr>
        <w:t>in caso di domanda di accertamento incidentale, allorché su di essa non sia competente il giudice adito, tutta la causa debba essere trasferita al giudice superiore, ammetterebbe l’is</w:t>
      </w:r>
      <w:r w:rsidR="006737F0">
        <w:rPr>
          <w:rFonts w:ascii="Times New Roman" w:hAnsi="Times New Roman" w:cs="Times New Roman"/>
          <w:sz w:val="24"/>
          <w:szCs w:val="24"/>
        </w:rPr>
        <w:t>tanza di parte solo quando sia consentita</w:t>
      </w:r>
      <w:r w:rsidR="002C26BE">
        <w:rPr>
          <w:rFonts w:ascii="Times New Roman" w:hAnsi="Times New Roman" w:cs="Times New Roman"/>
          <w:sz w:val="24"/>
          <w:szCs w:val="24"/>
        </w:rPr>
        <w:t xml:space="preserve"> la trattazione simultanea dinnanzi al giudice competente </w:t>
      </w:r>
      <w:r w:rsidR="006737F0">
        <w:rPr>
          <w:rFonts w:ascii="Times New Roman" w:hAnsi="Times New Roman" w:cs="Times New Roman"/>
          <w:sz w:val="24"/>
          <w:szCs w:val="24"/>
        </w:rPr>
        <w:t>per la causa</w:t>
      </w:r>
      <w:r w:rsidR="002C26BE">
        <w:rPr>
          <w:rFonts w:ascii="Times New Roman" w:hAnsi="Times New Roman" w:cs="Times New Roman"/>
          <w:sz w:val="24"/>
          <w:szCs w:val="24"/>
        </w:rPr>
        <w:t xml:space="preserve"> pregiudiziale</w:t>
      </w:r>
      <w:r w:rsidR="00F255BE">
        <w:rPr>
          <w:rStyle w:val="Rimandonotaapidipagina"/>
          <w:rFonts w:ascii="Times New Roman" w:hAnsi="Times New Roman" w:cs="Times New Roman"/>
          <w:sz w:val="24"/>
          <w:szCs w:val="24"/>
        </w:rPr>
        <w:footnoteReference w:id="9"/>
      </w:r>
      <w:r w:rsidR="002C26BE">
        <w:rPr>
          <w:rFonts w:ascii="Times New Roman" w:hAnsi="Times New Roman" w:cs="Times New Roman"/>
          <w:sz w:val="24"/>
          <w:szCs w:val="24"/>
        </w:rPr>
        <w:t xml:space="preserve">. </w:t>
      </w:r>
      <w:r w:rsidR="00137ABA">
        <w:rPr>
          <w:rFonts w:ascii="Times New Roman" w:hAnsi="Times New Roman" w:cs="Times New Roman"/>
          <w:sz w:val="24"/>
          <w:szCs w:val="24"/>
        </w:rPr>
        <w:t>N</w:t>
      </w:r>
      <w:r w:rsidR="00F255BE">
        <w:rPr>
          <w:rFonts w:ascii="Times New Roman" w:hAnsi="Times New Roman" w:cs="Times New Roman"/>
          <w:sz w:val="24"/>
          <w:szCs w:val="24"/>
        </w:rPr>
        <w:t>egli altri casi</w:t>
      </w:r>
      <w:r w:rsidR="00137ABA">
        <w:rPr>
          <w:rFonts w:ascii="Times New Roman" w:hAnsi="Times New Roman" w:cs="Times New Roman"/>
          <w:sz w:val="24"/>
          <w:szCs w:val="24"/>
        </w:rPr>
        <w:t xml:space="preserve"> si </w:t>
      </w:r>
      <w:r w:rsidR="00137ABA">
        <w:rPr>
          <w:rFonts w:ascii="Times New Roman" w:hAnsi="Times New Roman" w:cs="Times New Roman"/>
          <w:sz w:val="24"/>
          <w:szCs w:val="24"/>
        </w:rPr>
        <w:lastRenderedPageBreak/>
        <w:t>potrebbe avere solo una cognizione incidentale</w:t>
      </w:r>
      <w:r w:rsidR="00532132">
        <w:rPr>
          <w:rFonts w:ascii="Times New Roman" w:hAnsi="Times New Roman" w:cs="Times New Roman"/>
          <w:sz w:val="24"/>
          <w:szCs w:val="24"/>
        </w:rPr>
        <w:t xml:space="preserve">, la quale garantirebbe al contempo la ragionevole dura del processo ed il rispetto del diritto di difesa. </w:t>
      </w:r>
      <w:r w:rsidR="00137ABA">
        <w:rPr>
          <w:rFonts w:ascii="Times New Roman" w:hAnsi="Times New Roman" w:cs="Times New Roman"/>
          <w:sz w:val="24"/>
          <w:szCs w:val="24"/>
        </w:rPr>
        <w:t xml:space="preserve"> </w:t>
      </w:r>
    </w:p>
    <w:p w14:paraId="74C3F68F" w14:textId="77777777" w:rsidR="00B47789" w:rsidRDefault="00B47789" w:rsidP="00B47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Menchini fa rientrare nella sospensione necessaria anche ipotesi che sembrerebbero appartenere all’area della pregiudizialità logica. Tale autore ritiene indispensabile l’interruzione del processo nel caso in cui il fatto costitutivo del rapporto </w:t>
      </w:r>
      <w:r w:rsidRPr="00290B5B">
        <w:rPr>
          <w:rFonts w:ascii="Times New Roman" w:hAnsi="Times New Roman" w:cs="Times New Roman"/>
          <w:i/>
          <w:sz w:val="24"/>
          <w:szCs w:val="24"/>
        </w:rPr>
        <w:t>sub iudice</w:t>
      </w:r>
      <w:r>
        <w:rPr>
          <w:rFonts w:ascii="Times New Roman" w:hAnsi="Times New Roman" w:cs="Times New Roman"/>
          <w:sz w:val="24"/>
          <w:szCs w:val="24"/>
        </w:rPr>
        <w:t xml:space="preserve"> sia integrato da una modificazione giuridica da disporre con sentenza, a seguito di azione proposta in via principale. Come esempio di “azione pregiudiziale costitutiva necessaria” l’autore fa quello della relazione tra l’azione costitutiva di un rapporto di lavoro subordinato, che è attribuita al lavoratore in caso di appalto, somministrazione e distacco irregolari, e la domanda concernete i diritti dipendenti dal rapporto stesso. La r</w:t>
      </w:r>
      <w:r w:rsidR="00305934">
        <w:rPr>
          <w:rFonts w:ascii="Times New Roman" w:hAnsi="Times New Roman" w:cs="Times New Roman"/>
          <w:sz w:val="24"/>
          <w:szCs w:val="24"/>
        </w:rPr>
        <w:t>agione di tale posizione la si individua</w:t>
      </w:r>
      <w:r>
        <w:rPr>
          <w:rFonts w:ascii="Times New Roman" w:hAnsi="Times New Roman" w:cs="Times New Roman"/>
          <w:sz w:val="24"/>
          <w:szCs w:val="24"/>
        </w:rPr>
        <w:t xml:space="preserve"> nell’impossibilità di procedere ad accertamenti costitutivi incidentali</w:t>
      </w:r>
      <w:r>
        <w:rPr>
          <w:rStyle w:val="Rimandonotaapidipagina"/>
          <w:sz w:val="24"/>
          <w:szCs w:val="24"/>
        </w:rPr>
        <w:footnoteReference w:id="10"/>
      </w:r>
      <w:r>
        <w:rPr>
          <w:rFonts w:ascii="Times New Roman" w:hAnsi="Times New Roman" w:cs="Times New Roman"/>
          <w:sz w:val="24"/>
          <w:szCs w:val="24"/>
        </w:rPr>
        <w:t xml:space="preserve">. </w:t>
      </w:r>
    </w:p>
    <w:p w14:paraId="1CD6C244" w14:textId="77777777" w:rsidR="00B47789" w:rsidRDefault="00C4780A" w:rsidP="00B47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motivi che di seguito</w:t>
      </w:r>
      <w:r w:rsidR="00051E3F">
        <w:rPr>
          <w:rFonts w:ascii="Times New Roman" w:hAnsi="Times New Roman" w:cs="Times New Roman"/>
          <w:sz w:val="24"/>
          <w:szCs w:val="24"/>
        </w:rPr>
        <w:t xml:space="preserve"> si esporranno renderanno palese</w:t>
      </w:r>
      <w:r w:rsidR="00804B97">
        <w:rPr>
          <w:rFonts w:ascii="Times New Roman" w:hAnsi="Times New Roman" w:cs="Times New Roman"/>
          <w:sz w:val="24"/>
          <w:szCs w:val="24"/>
        </w:rPr>
        <w:t xml:space="preserve"> perché preferire </w:t>
      </w:r>
      <w:r>
        <w:rPr>
          <w:rFonts w:ascii="Times New Roman" w:hAnsi="Times New Roman" w:cs="Times New Roman"/>
          <w:sz w:val="24"/>
          <w:szCs w:val="24"/>
        </w:rPr>
        <w:t xml:space="preserve">limitare </w:t>
      </w:r>
      <w:r w:rsidR="00051E3F">
        <w:rPr>
          <w:rFonts w:ascii="Times New Roman" w:hAnsi="Times New Roman" w:cs="Times New Roman"/>
          <w:sz w:val="24"/>
          <w:szCs w:val="24"/>
        </w:rPr>
        <w:t>l’istituto della sospensione alla connessione per pregiudizialità tecnica</w:t>
      </w:r>
      <w:r w:rsidR="00B47789">
        <w:rPr>
          <w:rFonts w:ascii="Times New Roman" w:hAnsi="Times New Roman" w:cs="Times New Roman"/>
          <w:sz w:val="24"/>
          <w:szCs w:val="24"/>
        </w:rPr>
        <w:t>. Ciò non solo quand</w:t>
      </w:r>
      <w:r w:rsidR="00010416">
        <w:rPr>
          <w:rFonts w:ascii="Times New Roman" w:hAnsi="Times New Roman" w:cs="Times New Roman"/>
          <w:sz w:val="24"/>
          <w:szCs w:val="24"/>
        </w:rPr>
        <w:t>o vi sia un disposto di legge o</w:t>
      </w:r>
      <w:r w:rsidR="00B47789">
        <w:rPr>
          <w:rFonts w:ascii="Times New Roman" w:hAnsi="Times New Roman" w:cs="Times New Roman"/>
          <w:sz w:val="24"/>
          <w:szCs w:val="24"/>
        </w:rPr>
        <w:t xml:space="preserve"> un’espressa domanda di parte di accertamento form</w:t>
      </w:r>
      <w:r w:rsidR="00051E3F">
        <w:rPr>
          <w:rFonts w:ascii="Times New Roman" w:hAnsi="Times New Roman" w:cs="Times New Roman"/>
          <w:sz w:val="24"/>
          <w:szCs w:val="24"/>
        </w:rPr>
        <w:t xml:space="preserve">ulata nel processo sulla causa pregiudicata e non sia possibile il </w:t>
      </w:r>
      <w:r w:rsidR="00051E3F">
        <w:rPr>
          <w:rFonts w:ascii="Times New Roman" w:hAnsi="Times New Roman" w:cs="Times New Roman"/>
          <w:i/>
          <w:sz w:val="24"/>
          <w:szCs w:val="24"/>
        </w:rPr>
        <w:t>simultaneus processus</w:t>
      </w:r>
      <w:r w:rsidR="00B47789">
        <w:rPr>
          <w:rFonts w:ascii="Times New Roman" w:hAnsi="Times New Roman" w:cs="Times New Roman"/>
          <w:sz w:val="24"/>
          <w:szCs w:val="24"/>
        </w:rPr>
        <w:t>, ma anche quando già penda un processo sul punto tra le parti</w:t>
      </w:r>
      <w:r w:rsidR="00051E3F">
        <w:rPr>
          <w:rFonts w:ascii="Times New Roman" w:hAnsi="Times New Roman" w:cs="Times New Roman"/>
          <w:sz w:val="24"/>
          <w:szCs w:val="24"/>
        </w:rPr>
        <w:t xml:space="preserve"> al momento della presentazione della domanda vertente sul rapporto giuridico pregiudicato: anche in questa ipotesi, infatti, </w:t>
      </w:r>
      <w:r w:rsidR="00B47789">
        <w:rPr>
          <w:rFonts w:ascii="Times New Roman" w:hAnsi="Times New Roman" w:cs="Times New Roman"/>
          <w:sz w:val="24"/>
          <w:szCs w:val="24"/>
        </w:rPr>
        <w:t xml:space="preserve">una delle due parti </w:t>
      </w:r>
      <w:r w:rsidR="00051E3F">
        <w:rPr>
          <w:rFonts w:ascii="Times New Roman" w:hAnsi="Times New Roman" w:cs="Times New Roman"/>
          <w:sz w:val="24"/>
          <w:szCs w:val="24"/>
        </w:rPr>
        <w:t xml:space="preserve">o la legge </w:t>
      </w:r>
      <w:r w:rsidR="00B47789">
        <w:rPr>
          <w:rFonts w:ascii="Times New Roman" w:hAnsi="Times New Roman" w:cs="Times New Roman"/>
          <w:sz w:val="24"/>
          <w:szCs w:val="24"/>
        </w:rPr>
        <w:t>ha già richiesto</w:t>
      </w:r>
      <w:r w:rsidR="00051E3F">
        <w:rPr>
          <w:rFonts w:ascii="Times New Roman" w:hAnsi="Times New Roman" w:cs="Times New Roman"/>
          <w:sz w:val="24"/>
          <w:szCs w:val="24"/>
        </w:rPr>
        <w:t xml:space="preserve"> o disposto</w:t>
      </w:r>
      <w:r w:rsidR="00B47789">
        <w:rPr>
          <w:rFonts w:ascii="Times New Roman" w:hAnsi="Times New Roman" w:cs="Times New Roman"/>
          <w:sz w:val="24"/>
          <w:szCs w:val="24"/>
        </w:rPr>
        <w:t xml:space="preserve"> che un </w:t>
      </w:r>
      <w:r w:rsidR="00051E3F">
        <w:rPr>
          <w:rFonts w:ascii="Times New Roman" w:hAnsi="Times New Roman" w:cs="Times New Roman"/>
          <w:sz w:val="24"/>
          <w:szCs w:val="24"/>
        </w:rPr>
        <w:t xml:space="preserve">giudice si pronunci sul </w:t>
      </w:r>
      <w:r w:rsidR="00804B97">
        <w:rPr>
          <w:rFonts w:ascii="Times New Roman" w:hAnsi="Times New Roman" w:cs="Times New Roman"/>
          <w:sz w:val="24"/>
          <w:szCs w:val="24"/>
        </w:rPr>
        <w:t>rapporto giuridico pregiudicante</w:t>
      </w:r>
      <w:r w:rsidR="00B47789">
        <w:rPr>
          <w:rFonts w:ascii="Times New Roman" w:hAnsi="Times New Roman" w:cs="Times New Roman"/>
          <w:sz w:val="24"/>
          <w:szCs w:val="24"/>
        </w:rPr>
        <w:t>.</w:t>
      </w:r>
    </w:p>
    <w:p w14:paraId="75E76286" w14:textId="77777777" w:rsidR="00B47789" w:rsidRDefault="00B47789" w:rsidP="00B477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Quanto ai limiti soggettivi dell’istituto, la giurisprudenza è</w:t>
      </w:r>
      <w:r w:rsidR="00051E3F">
        <w:rPr>
          <w:rFonts w:ascii="Times New Roman" w:hAnsi="Times New Roman" w:cs="Times New Roman"/>
          <w:sz w:val="24"/>
          <w:szCs w:val="24"/>
        </w:rPr>
        <w:t xml:space="preserve"> stata propensa a circoscrivere la sospensione necessaria</w:t>
      </w:r>
      <w:r>
        <w:rPr>
          <w:rFonts w:ascii="Times New Roman" w:hAnsi="Times New Roman" w:cs="Times New Roman"/>
          <w:sz w:val="24"/>
          <w:szCs w:val="24"/>
        </w:rPr>
        <w:t xml:space="preserve"> ai casi in cui vi sia identità di parti</w:t>
      </w:r>
      <w:r w:rsidR="00051E3F">
        <w:rPr>
          <w:rFonts w:ascii="Times New Roman" w:hAnsi="Times New Roman" w:cs="Times New Roman"/>
          <w:sz w:val="24"/>
          <w:szCs w:val="24"/>
        </w:rPr>
        <w:t xml:space="preserve"> tra le due cause</w:t>
      </w:r>
      <w:r>
        <w:rPr>
          <w:rStyle w:val="Rimandonotaapidipagina"/>
          <w:sz w:val="24"/>
          <w:szCs w:val="24"/>
        </w:rPr>
        <w:footnoteReference w:id="11"/>
      </w:r>
      <w:r>
        <w:rPr>
          <w:rFonts w:ascii="Times New Roman" w:hAnsi="Times New Roman" w:cs="Times New Roman"/>
          <w:sz w:val="24"/>
          <w:szCs w:val="24"/>
        </w:rPr>
        <w:t>. Non si può escludere, tuttavia, che una delle parti voglia chiamare in causa un terzo su una questione p</w:t>
      </w:r>
      <w:r w:rsidR="00051E3F">
        <w:rPr>
          <w:rFonts w:ascii="Times New Roman" w:hAnsi="Times New Roman" w:cs="Times New Roman"/>
          <w:sz w:val="24"/>
          <w:szCs w:val="24"/>
        </w:rPr>
        <w:t>regiudicante, ma tra di loro un</w:t>
      </w:r>
      <w:r>
        <w:rPr>
          <w:rFonts w:ascii="Times New Roman" w:hAnsi="Times New Roman" w:cs="Times New Roman"/>
          <w:sz w:val="24"/>
          <w:szCs w:val="24"/>
        </w:rPr>
        <w:t xml:space="preserve"> processo </w:t>
      </w:r>
      <w:r w:rsidR="00051E3F">
        <w:rPr>
          <w:rFonts w:ascii="Times New Roman" w:hAnsi="Times New Roman" w:cs="Times New Roman"/>
          <w:sz w:val="24"/>
          <w:szCs w:val="24"/>
        </w:rPr>
        <w:t xml:space="preserve">sul punto </w:t>
      </w:r>
      <w:r>
        <w:rPr>
          <w:rFonts w:ascii="Times New Roman" w:hAnsi="Times New Roman" w:cs="Times New Roman"/>
          <w:sz w:val="24"/>
          <w:szCs w:val="24"/>
        </w:rPr>
        <w:t>si stia già svolgendo: difficile sarebbe negare in tale ipotesi la sospensione necessaria perché anche qui vi è il rischio di un contrasto tra giudicati</w:t>
      </w:r>
      <w:r w:rsidR="00051E3F">
        <w:rPr>
          <w:rFonts w:ascii="Times New Roman" w:hAnsi="Times New Roman" w:cs="Times New Roman"/>
          <w:sz w:val="24"/>
          <w:szCs w:val="24"/>
        </w:rPr>
        <w:t xml:space="preserve"> e la </w:t>
      </w:r>
      <w:r w:rsidR="00051E3F">
        <w:rPr>
          <w:rFonts w:ascii="Times New Roman" w:hAnsi="Times New Roman" w:cs="Times New Roman"/>
          <w:i/>
          <w:sz w:val="24"/>
          <w:szCs w:val="24"/>
        </w:rPr>
        <w:t xml:space="preserve">ratio </w:t>
      </w:r>
      <w:r w:rsidR="00051E3F">
        <w:rPr>
          <w:rFonts w:ascii="Times New Roman" w:hAnsi="Times New Roman" w:cs="Times New Roman"/>
          <w:sz w:val="24"/>
          <w:szCs w:val="24"/>
        </w:rPr>
        <w:t>è identica rispetto al caso in cui due processi in rapporto di pregiudizialità dipendenza pendano tra le medesime parti</w:t>
      </w:r>
      <w:r>
        <w:rPr>
          <w:rStyle w:val="Rimandonotaapidipagina"/>
          <w:sz w:val="24"/>
          <w:szCs w:val="24"/>
        </w:rPr>
        <w:footnoteReference w:id="12"/>
      </w:r>
      <w:r>
        <w:rPr>
          <w:rFonts w:ascii="Times New Roman" w:hAnsi="Times New Roman" w:cs="Times New Roman"/>
          <w:sz w:val="24"/>
          <w:szCs w:val="24"/>
        </w:rPr>
        <w:t xml:space="preserve">. </w:t>
      </w:r>
    </w:p>
    <w:p w14:paraId="48BB94E2" w14:textId="77777777" w:rsidR="009522CA" w:rsidRDefault="009522CA" w:rsidP="00B47789">
      <w:pPr>
        <w:spacing w:after="0" w:line="240" w:lineRule="auto"/>
        <w:jc w:val="both"/>
        <w:rPr>
          <w:rFonts w:ascii="Times New Roman" w:hAnsi="Times New Roman" w:cs="Times New Roman"/>
          <w:sz w:val="24"/>
          <w:szCs w:val="24"/>
        </w:rPr>
      </w:pPr>
    </w:p>
    <w:p w14:paraId="5F4B72A6" w14:textId="77777777" w:rsidR="002C6EEA" w:rsidRPr="002C6EEA" w:rsidRDefault="002C6EEA" w:rsidP="002C6EEA">
      <w:pPr>
        <w:spacing w:after="0" w:line="240" w:lineRule="auto"/>
        <w:jc w:val="both"/>
        <w:rPr>
          <w:rFonts w:ascii="Times New Roman" w:hAnsi="Times New Roman" w:cs="Times New Roman"/>
          <w:b/>
          <w:sz w:val="24"/>
          <w:szCs w:val="24"/>
        </w:rPr>
      </w:pPr>
      <w:r w:rsidRPr="002C6EEA">
        <w:rPr>
          <w:rFonts w:ascii="Times New Roman" w:hAnsi="Times New Roman" w:cs="Times New Roman"/>
          <w:b/>
          <w:sz w:val="24"/>
          <w:szCs w:val="24"/>
        </w:rPr>
        <w:t>La durata della sospensione necessaria</w:t>
      </w:r>
    </w:p>
    <w:p w14:paraId="6C7A2E42" w14:textId="77777777" w:rsidR="002C6EEA" w:rsidRPr="00C83017" w:rsidRDefault="002C6EEA" w:rsidP="002C6EEA">
      <w:pPr>
        <w:pStyle w:val="Paragrafoelenco"/>
        <w:spacing w:after="0" w:line="240" w:lineRule="auto"/>
        <w:jc w:val="both"/>
        <w:rPr>
          <w:rFonts w:ascii="Times New Roman" w:hAnsi="Times New Roman" w:cs="Times New Roman"/>
          <w:i/>
          <w:sz w:val="24"/>
          <w:szCs w:val="24"/>
        </w:rPr>
      </w:pPr>
    </w:p>
    <w:p w14:paraId="264D7FA8" w14:textId="77777777" w:rsidR="002C6EEA" w:rsidRDefault="002C6EEA" w:rsidP="002C6EE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Il fulcro della recente pronuncia a Sezioni unite</w:t>
      </w:r>
      <w:r>
        <w:rPr>
          <w:rStyle w:val="Rimandonotaapidipagina"/>
          <w:sz w:val="24"/>
          <w:szCs w:val="24"/>
        </w:rPr>
        <w:footnoteReference w:id="13"/>
      </w:r>
      <w:r>
        <w:rPr>
          <w:rFonts w:ascii="Times New Roman" w:hAnsi="Times New Roman" w:cs="Times New Roman"/>
          <w:sz w:val="24"/>
          <w:szCs w:val="24"/>
        </w:rPr>
        <w:t xml:space="preserve"> è la questione della durata della sospensione necessaria, che viene legata all’efficacia attribuita alla sentenza ancora impugnabile.</w:t>
      </w:r>
    </w:p>
    <w:p w14:paraId="0627163E" w14:textId="77777777" w:rsidR="002C6EEA" w:rsidRDefault="002C6EEA" w:rsidP="002C6EE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Tanto nella pronuncia n.10027/2012 che in quella n. 21763/2021 si considera già vincolante per il giudice della causa dipendente e sospesa ai sensi dell’art. 295 la sentenza di primo grado, con la quale sia stato definito il giudizio sulla causa pregiudicante, anche se essa è ancora impugnabile e financo se sia stata impugnata. A questo principio, che la Cassazione vorrebbe generale, farebbero eccezione i casi espressamente previsti dalla legge.</w:t>
      </w:r>
    </w:p>
    <w:p w14:paraId="248D0392" w14:textId="77777777" w:rsidR="00E8738D" w:rsidRDefault="002C6EEA" w:rsidP="002C6EE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L’impostazione della Cassazione spiega anche l’interpretazione data del successivo art. 297 c.p.c.: il giudicato della sentenza pregiudicante non dovrebbe essere considerato l’evento determinante la cessazione della sospensione, ma il momento dal quale parte il termine acceleratorio per la riassunzione del processo dipendente</w:t>
      </w:r>
      <w:r>
        <w:rPr>
          <w:rStyle w:val="Rimandonotaapidipagina"/>
          <w:sz w:val="24"/>
          <w:szCs w:val="24"/>
        </w:rPr>
        <w:footnoteReference w:id="14"/>
      </w:r>
      <w:r>
        <w:rPr>
          <w:rFonts w:ascii="Times New Roman" w:hAnsi="Times New Roman" w:cs="Times New Roman"/>
          <w:sz w:val="24"/>
          <w:szCs w:val="24"/>
        </w:rPr>
        <w:t xml:space="preserve">. In altre parole, emessa la sentenza di primo grado, spetterebbe alle parti o alla parte interessata alla prosecuzione del processo la scelta di riassumerlo entro il termine massimo di tre mesi dal passaggio in giudicato della sentenza sul rapporto pregiudicante: ciò vuol </w:t>
      </w:r>
      <w:r>
        <w:rPr>
          <w:rFonts w:ascii="Times New Roman" w:hAnsi="Times New Roman" w:cs="Times New Roman"/>
          <w:sz w:val="24"/>
          <w:szCs w:val="24"/>
        </w:rPr>
        <w:lastRenderedPageBreak/>
        <w:t xml:space="preserve">dire che le parti possono scegliere di essere prudenti ed attendere il giudicato ovvero riassumere quando ancora vi è l’impugnazione pendente. </w:t>
      </w:r>
    </w:p>
    <w:p w14:paraId="50CEB09C" w14:textId="77777777" w:rsidR="002C6EEA" w:rsidRDefault="002C6EEA" w:rsidP="002C6EE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Dietro tale ricostruzione dell’istituto sembrerebbe esserci la teoria di Liebman</w:t>
      </w:r>
      <w:r>
        <w:rPr>
          <w:rStyle w:val="Rimandonotaapidipagina"/>
          <w:sz w:val="24"/>
          <w:szCs w:val="24"/>
        </w:rPr>
        <w:footnoteReference w:id="15"/>
      </w:r>
      <w:r>
        <w:rPr>
          <w:rFonts w:ascii="Times New Roman" w:hAnsi="Times New Roman" w:cs="Times New Roman"/>
          <w:sz w:val="24"/>
          <w:szCs w:val="24"/>
        </w:rPr>
        <w:t xml:space="preserve"> sull’efficacia della sentenza di primo grado. Secondo l’Autore</w:t>
      </w:r>
      <w:r>
        <w:rPr>
          <w:rStyle w:val="Rimandonotaapidipagina"/>
          <w:sz w:val="24"/>
          <w:szCs w:val="24"/>
        </w:rPr>
        <w:footnoteReference w:id="16"/>
      </w:r>
      <w:r>
        <w:rPr>
          <w:rFonts w:ascii="Times New Roman" w:hAnsi="Times New Roman" w:cs="Times New Roman"/>
          <w:sz w:val="24"/>
          <w:szCs w:val="24"/>
        </w:rPr>
        <w:t xml:space="preserve"> bisognerebbe distinguere l’autorità della cosa giudicata dall’efficacia della sentenza, nella sua attitudine a produrre effetti suoi propri, come atto dei pubblici poteri, anche se non ancora dotata dell’immutabilità propria del giudicato. Tale efficacia non sarebbe limitata al processo in corso, ma si espanderebbe anche oltre i suoi confini, per l’appunto su eventuali rapporti legati da un vincolo di pregiudizialità-dipendenza. </w:t>
      </w:r>
    </w:p>
    <w:p w14:paraId="245A2FD5" w14:textId="77777777" w:rsidR="002C6EEA" w:rsidRPr="002C5C79" w:rsidRDefault="002C6EEA" w:rsidP="002C6EEA">
      <w:pPr>
        <w:spacing w:after="0" w:line="240" w:lineRule="auto"/>
        <w:contextualSpacing/>
        <w:jc w:val="both"/>
        <w:rPr>
          <w:rFonts w:ascii="Times New Roman" w:hAnsi="Times New Roman" w:cs="Times New Roman"/>
          <w:sz w:val="24"/>
          <w:szCs w:val="24"/>
        </w:rPr>
      </w:pPr>
      <w:r w:rsidRPr="002C5C79">
        <w:rPr>
          <w:rFonts w:ascii="Times New Roman" w:hAnsi="Times New Roman" w:cs="Times New Roman"/>
          <w:sz w:val="24"/>
          <w:szCs w:val="24"/>
        </w:rPr>
        <w:t>Questa impostazione consente di spiegare la ricostruzione della sos</w:t>
      </w:r>
      <w:r>
        <w:rPr>
          <w:rFonts w:ascii="Times New Roman" w:hAnsi="Times New Roman" w:cs="Times New Roman"/>
          <w:sz w:val="24"/>
          <w:szCs w:val="24"/>
        </w:rPr>
        <w:t>pensione necessaria di</w:t>
      </w:r>
      <w:r w:rsidRPr="002C5C79">
        <w:rPr>
          <w:rFonts w:ascii="Times New Roman" w:hAnsi="Times New Roman" w:cs="Times New Roman"/>
          <w:sz w:val="24"/>
          <w:szCs w:val="24"/>
        </w:rPr>
        <w:t xml:space="preserve"> Liebman</w:t>
      </w:r>
      <w:r w:rsidRPr="002C5C79">
        <w:rPr>
          <w:rStyle w:val="Rimandonotaapidipagina"/>
          <w:sz w:val="24"/>
          <w:szCs w:val="24"/>
        </w:rPr>
        <w:footnoteReference w:id="17"/>
      </w:r>
      <w:r w:rsidRPr="002C5C79">
        <w:rPr>
          <w:rFonts w:ascii="Times New Roman" w:hAnsi="Times New Roman" w:cs="Times New Roman"/>
          <w:sz w:val="24"/>
          <w:szCs w:val="24"/>
        </w:rPr>
        <w:t>. Vero è che l’art. 295 è una norma a diretta a consentire che il giudicato pregiudicante si formi in tempo per avere effetto sul processo dipendente, ma ciò non significa che questo condizionamento non avvenga già al momento dell’emissione della sentenza di primo grado, proprio in virtù della sua efficacia. Perciò, la sospensione necessaria del processo potrebbe già cessare al termine del giudizio di primo grado; qualora, poi, la sentenza dovesse essere impugnata</w:t>
      </w:r>
      <w:r>
        <w:rPr>
          <w:rFonts w:ascii="Times New Roman" w:hAnsi="Times New Roman" w:cs="Times New Roman"/>
          <w:sz w:val="24"/>
          <w:szCs w:val="24"/>
        </w:rPr>
        <w:t>,</w:t>
      </w:r>
      <w:r w:rsidRPr="002C5C79">
        <w:rPr>
          <w:rFonts w:ascii="Times New Roman" w:hAnsi="Times New Roman" w:cs="Times New Roman"/>
          <w:sz w:val="24"/>
          <w:szCs w:val="24"/>
        </w:rPr>
        <w:t xml:space="preserve"> al giudice della causa dipendente rimarrebbe il compito di valutare l’opportunità di operare una nuova sospensione, ma questa volta ai sensi dell’art. 337 c.p.c.</w:t>
      </w:r>
    </w:p>
    <w:p w14:paraId="32E9CC15" w14:textId="77777777" w:rsidR="002C6EEA" w:rsidRDefault="002C6EEA" w:rsidP="002C6EEA">
      <w:pPr>
        <w:spacing w:after="0" w:line="240" w:lineRule="auto"/>
        <w:contextualSpacing/>
        <w:jc w:val="both"/>
        <w:rPr>
          <w:rFonts w:ascii="Times New Roman" w:hAnsi="Times New Roman" w:cs="Times New Roman"/>
          <w:sz w:val="24"/>
          <w:szCs w:val="24"/>
        </w:rPr>
      </w:pPr>
      <w:r w:rsidRPr="002C5C79">
        <w:rPr>
          <w:rFonts w:ascii="Times New Roman" w:hAnsi="Times New Roman" w:cs="Times New Roman"/>
          <w:sz w:val="24"/>
          <w:szCs w:val="24"/>
        </w:rPr>
        <w:t xml:space="preserve">La giurisprudenza di Cassazione nelle due citate pronunce fa leva su altri argomenti, come a voler dimostrare che nel codice di procedura civile e nell’ordinamento complessivamente inteso ci sono </w:t>
      </w:r>
      <w:r>
        <w:rPr>
          <w:rFonts w:ascii="Times New Roman" w:hAnsi="Times New Roman" w:cs="Times New Roman"/>
          <w:sz w:val="24"/>
          <w:szCs w:val="24"/>
        </w:rPr>
        <w:t xml:space="preserve">attualmente </w:t>
      </w:r>
      <w:r w:rsidRPr="002C5C79">
        <w:rPr>
          <w:rFonts w:ascii="Times New Roman" w:hAnsi="Times New Roman" w:cs="Times New Roman"/>
          <w:sz w:val="24"/>
          <w:szCs w:val="24"/>
        </w:rPr>
        <w:t xml:space="preserve">tutti i segni per interpretare gli artt. 295 e 297 c.p.c. più in linea con l’emergente valore costituzionale della ragionevole durata del processo. </w:t>
      </w:r>
    </w:p>
    <w:p w14:paraId="4E4702F7" w14:textId="77777777" w:rsidR="002C6EEA" w:rsidRPr="00591C16" w:rsidRDefault="002C6EEA" w:rsidP="002C6EEA">
      <w:pPr>
        <w:spacing w:after="0" w:line="240" w:lineRule="auto"/>
        <w:contextualSpacing/>
        <w:jc w:val="both"/>
        <w:rPr>
          <w:rFonts w:ascii="Times New Roman" w:hAnsi="Times New Roman" w:cs="Times New Roman"/>
          <w:sz w:val="24"/>
          <w:szCs w:val="24"/>
          <w:lang w:eastAsia="it-IT"/>
        </w:rPr>
      </w:pPr>
      <w:r w:rsidRPr="002C5C79">
        <w:rPr>
          <w:rFonts w:ascii="Times New Roman" w:hAnsi="Times New Roman" w:cs="Times New Roman"/>
          <w:sz w:val="24"/>
          <w:szCs w:val="24"/>
        </w:rPr>
        <w:t xml:space="preserve">In primo luogo, </w:t>
      </w:r>
      <w:r>
        <w:rPr>
          <w:rFonts w:ascii="Times New Roman" w:hAnsi="Times New Roman" w:cs="Times New Roman"/>
          <w:sz w:val="24"/>
          <w:szCs w:val="24"/>
        </w:rPr>
        <w:t xml:space="preserve">si evidenzia che </w:t>
      </w:r>
      <w:r w:rsidRPr="002C5C79">
        <w:rPr>
          <w:rFonts w:ascii="Times New Roman" w:hAnsi="Times New Roman" w:cs="Times New Roman"/>
          <w:sz w:val="24"/>
          <w:szCs w:val="24"/>
        </w:rPr>
        <w:t xml:space="preserve">l’art. 282 come riformato dalla legge </w:t>
      </w:r>
      <w:r w:rsidRPr="002C5C79">
        <w:rPr>
          <w:rFonts w:ascii="Times New Roman" w:hAnsi="Times New Roman" w:cs="Times New Roman"/>
          <w:iCs/>
          <w:sz w:val="24"/>
          <w:szCs w:val="24"/>
        </w:rPr>
        <w:t>26 novembre 1990</w:t>
      </w:r>
      <w:r w:rsidRPr="002C5C79">
        <w:rPr>
          <w:rFonts w:ascii="Times New Roman" w:hAnsi="Times New Roman" w:cs="Times New Roman"/>
          <w:sz w:val="24"/>
          <w:szCs w:val="24"/>
        </w:rPr>
        <w:t xml:space="preserve">, n. 353 </w:t>
      </w:r>
      <w:r w:rsidR="00FA3E9F">
        <w:rPr>
          <w:rFonts w:ascii="Times New Roman" w:hAnsi="Times New Roman" w:cs="Times New Roman"/>
          <w:sz w:val="24"/>
          <w:szCs w:val="24"/>
        </w:rPr>
        <w:t xml:space="preserve">riconoscendo </w:t>
      </w:r>
      <w:r w:rsidRPr="002C5C79">
        <w:rPr>
          <w:rFonts w:ascii="Times New Roman" w:hAnsi="Times New Roman" w:cs="Times New Roman"/>
          <w:sz w:val="24"/>
          <w:szCs w:val="24"/>
          <w:lang w:eastAsia="it-IT"/>
        </w:rPr>
        <w:t xml:space="preserve">la provvisoria esecutività alla sentenza di primo grado, determina una cesura tra la posizione delle parti </w:t>
      </w:r>
      <w:r w:rsidR="00FA3E9F">
        <w:rPr>
          <w:rFonts w:ascii="Times New Roman" w:hAnsi="Times New Roman" w:cs="Times New Roman"/>
          <w:sz w:val="24"/>
          <w:szCs w:val="24"/>
          <w:lang w:eastAsia="it-IT"/>
        </w:rPr>
        <w:t xml:space="preserve">nel giudizio di primo grado </w:t>
      </w:r>
      <w:r w:rsidRPr="002C5C79">
        <w:rPr>
          <w:rFonts w:ascii="Times New Roman" w:hAnsi="Times New Roman" w:cs="Times New Roman"/>
          <w:sz w:val="24"/>
          <w:szCs w:val="24"/>
          <w:lang w:eastAsia="it-IT"/>
        </w:rPr>
        <w:t xml:space="preserve">e la situazione </w:t>
      </w:r>
      <w:r w:rsidR="00FA3E9F">
        <w:rPr>
          <w:rFonts w:ascii="Times New Roman" w:hAnsi="Times New Roman" w:cs="Times New Roman"/>
          <w:sz w:val="24"/>
          <w:szCs w:val="24"/>
          <w:lang w:eastAsia="it-IT"/>
        </w:rPr>
        <w:t xml:space="preserve">tra le stesse dopo </w:t>
      </w:r>
      <w:r w:rsidRPr="002C5C79">
        <w:rPr>
          <w:rFonts w:ascii="Times New Roman" w:hAnsi="Times New Roman" w:cs="Times New Roman"/>
          <w:sz w:val="24"/>
          <w:szCs w:val="24"/>
          <w:lang w:eastAsia="it-IT"/>
        </w:rPr>
        <w:t>la decisione del giudice di primo grado, che</w:t>
      </w:r>
      <w:r w:rsidR="00FA3E9F">
        <w:rPr>
          <w:rFonts w:ascii="Times New Roman" w:hAnsi="Times New Roman" w:cs="Times New Roman"/>
          <w:sz w:val="24"/>
          <w:szCs w:val="24"/>
          <w:lang w:eastAsia="it-IT"/>
        </w:rPr>
        <w:t xml:space="preserve"> </w:t>
      </w:r>
      <w:r w:rsidRPr="002C5C79">
        <w:rPr>
          <w:rFonts w:ascii="Times New Roman" w:hAnsi="Times New Roman" w:cs="Times New Roman"/>
          <w:sz w:val="24"/>
          <w:szCs w:val="24"/>
          <w:lang w:eastAsia="it-IT"/>
        </w:rPr>
        <w:t>dichiara lo stato del diritto tra loro</w:t>
      </w:r>
      <w:r w:rsidR="00FA3E9F">
        <w:rPr>
          <w:rStyle w:val="Rimandonotaapidipagina"/>
          <w:rFonts w:ascii="Times New Roman" w:hAnsi="Times New Roman" w:cs="Times New Roman"/>
          <w:sz w:val="24"/>
          <w:szCs w:val="24"/>
          <w:lang w:eastAsia="it-IT"/>
        </w:rPr>
        <w:footnoteReference w:id="18"/>
      </w:r>
      <w:r w:rsidRPr="002C5C79">
        <w:rPr>
          <w:rFonts w:ascii="Times New Roman" w:hAnsi="Times New Roman" w:cs="Times New Roman"/>
          <w:sz w:val="24"/>
          <w:szCs w:val="24"/>
          <w:lang w:eastAsia="it-IT"/>
        </w:rPr>
        <w:t>.</w:t>
      </w:r>
      <w:r>
        <w:rPr>
          <w:rFonts w:ascii="Times New Roman" w:hAnsi="Times New Roman" w:cs="Times New Roman"/>
          <w:sz w:val="24"/>
          <w:szCs w:val="24"/>
          <w:lang w:eastAsia="it-IT"/>
        </w:rPr>
        <w:t xml:space="preserve"> </w:t>
      </w:r>
    </w:p>
    <w:p w14:paraId="1549A68F" w14:textId="77777777" w:rsidR="002C6EEA" w:rsidRPr="00AB078F" w:rsidRDefault="002C6EEA" w:rsidP="002C6EEA">
      <w:pPr>
        <w:spacing w:after="0" w:line="240" w:lineRule="auto"/>
        <w:contextualSpacing/>
        <w:jc w:val="both"/>
        <w:rPr>
          <w:rFonts w:ascii="Times New Roman" w:hAnsi="Times New Roman" w:cs="Times New Roman"/>
          <w:sz w:val="24"/>
          <w:szCs w:val="24"/>
          <w:lang w:eastAsia="it-IT"/>
        </w:rPr>
      </w:pPr>
      <w:r>
        <w:rPr>
          <w:rFonts w:ascii="Times New Roman" w:hAnsi="Times New Roman" w:cs="Times New Roman"/>
          <w:sz w:val="24"/>
          <w:szCs w:val="24"/>
          <w:lang w:eastAsia="it-IT"/>
        </w:rPr>
        <w:t>In secondo luogo, la Cassazione registra l’esistenza di un nuovo trend legislativo che dimostrerebbe disfavore nei confronti della sospensione necessaria, o meglio del</w:t>
      </w:r>
      <w:r w:rsidR="008D35E5">
        <w:rPr>
          <w:rFonts w:ascii="Times New Roman" w:hAnsi="Times New Roman" w:cs="Times New Roman"/>
          <w:sz w:val="24"/>
          <w:szCs w:val="24"/>
          <w:lang w:eastAsia="it-IT"/>
        </w:rPr>
        <w:t xml:space="preserve"> lungo “stallo” creato da essa, </w:t>
      </w:r>
      <w:r>
        <w:rPr>
          <w:rFonts w:ascii="Times New Roman" w:hAnsi="Times New Roman" w:cs="Times New Roman"/>
          <w:sz w:val="24"/>
          <w:szCs w:val="24"/>
          <w:lang w:eastAsia="it-IT"/>
        </w:rPr>
        <w:t>così ad esempio:</w:t>
      </w:r>
      <w:r w:rsidRPr="00AB078F">
        <w:rPr>
          <w:rFonts w:ascii="Arial" w:eastAsia="Arial" w:hAnsi="Arial" w:cs="Arial"/>
          <w:sz w:val="24"/>
          <w:szCs w:val="24"/>
          <w:lang w:eastAsia="it-IT"/>
        </w:rPr>
        <w:t xml:space="preserve"> </w:t>
      </w:r>
      <w:r w:rsidRPr="00AB078F">
        <w:rPr>
          <w:rFonts w:ascii="Times New Roman" w:hAnsi="Times New Roman" w:cs="Times New Roman"/>
          <w:sz w:val="24"/>
          <w:szCs w:val="24"/>
          <w:lang w:eastAsia="it-IT"/>
        </w:rPr>
        <w:t xml:space="preserve">il ridimensionamento della pregiudizialità penale; la modifica dell’art. 42 c.p.c. con l’estensione del regolamento necessario di competenza all’intera area dei provvedimenti applicativi della sospensione del processo; </w:t>
      </w:r>
      <w:r>
        <w:rPr>
          <w:rFonts w:ascii="Times New Roman" w:hAnsi="Times New Roman" w:cs="Times New Roman"/>
          <w:sz w:val="24"/>
          <w:szCs w:val="24"/>
          <w:lang w:eastAsia="it-IT"/>
        </w:rPr>
        <w:t>la modifica dell’art. 111 Cost.</w:t>
      </w:r>
      <w:r w:rsidRPr="00AB078F">
        <w:rPr>
          <w:rFonts w:ascii="Times New Roman" w:hAnsi="Times New Roman" w:cs="Times New Roman"/>
          <w:sz w:val="24"/>
          <w:szCs w:val="24"/>
          <w:lang w:eastAsia="it-IT"/>
        </w:rPr>
        <w:t>; la limitazione della sospensione necessaria per pregiudizialità nel processo tributario d. lgs. n</w:t>
      </w:r>
      <w:r>
        <w:rPr>
          <w:rFonts w:ascii="Times New Roman" w:hAnsi="Times New Roman" w:cs="Times New Roman"/>
          <w:sz w:val="24"/>
          <w:szCs w:val="24"/>
          <w:lang w:eastAsia="it-IT"/>
        </w:rPr>
        <w:t>. 546 del 1992,</w:t>
      </w:r>
      <w:r w:rsidRPr="00C71B76">
        <w:rPr>
          <w:rFonts w:ascii="Times New Roman" w:hAnsi="Times New Roman" w:cs="Times New Roman"/>
          <w:i/>
          <w:sz w:val="24"/>
          <w:szCs w:val="24"/>
          <w:lang w:eastAsia="it-IT"/>
        </w:rPr>
        <w:t xml:space="preserve"> ex</w:t>
      </w:r>
      <w:r>
        <w:rPr>
          <w:rFonts w:ascii="Times New Roman" w:hAnsi="Times New Roman" w:cs="Times New Roman"/>
          <w:sz w:val="24"/>
          <w:szCs w:val="24"/>
          <w:lang w:eastAsia="it-IT"/>
        </w:rPr>
        <w:t xml:space="preserve"> art. 39; l’</w:t>
      </w:r>
      <w:r w:rsidRPr="00AB078F">
        <w:rPr>
          <w:rFonts w:ascii="Times New Roman" w:hAnsi="Times New Roman" w:cs="Times New Roman"/>
          <w:sz w:val="24"/>
          <w:szCs w:val="24"/>
          <w:lang w:eastAsia="it-IT"/>
        </w:rPr>
        <w:t>esclusione della sospensione nel caso di controversie relative ai</w:t>
      </w:r>
      <w:r>
        <w:rPr>
          <w:rFonts w:ascii="Times New Roman" w:hAnsi="Times New Roman" w:cs="Times New Roman"/>
          <w:sz w:val="24"/>
          <w:szCs w:val="24"/>
          <w:lang w:eastAsia="it-IT"/>
        </w:rPr>
        <w:t xml:space="preserve"> rapporti di lavoro con le pubbliche amministrazioni</w:t>
      </w:r>
      <w:r w:rsidRPr="00AB078F">
        <w:rPr>
          <w:rFonts w:ascii="Times New Roman" w:hAnsi="Times New Roman" w:cs="Times New Roman"/>
          <w:sz w:val="24"/>
          <w:szCs w:val="24"/>
          <w:lang w:eastAsia="it-IT"/>
        </w:rPr>
        <w:t xml:space="preserve"> davanti al giudice ordinario, nel caso di impugnazione di provvedim</w:t>
      </w:r>
      <w:r w:rsidR="00FA3E9F">
        <w:rPr>
          <w:rFonts w:ascii="Times New Roman" w:hAnsi="Times New Roman" w:cs="Times New Roman"/>
          <w:sz w:val="24"/>
          <w:szCs w:val="24"/>
          <w:lang w:eastAsia="it-IT"/>
        </w:rPr>
        <w:t>enti amministrativi presupposti.</w:t>
      </w:r>
    </w:p>
    <w:p w14:paraId="458773D9" w14:textId="77777777" w:rsidR="00E7706D" w:rsidRDefault="002C6EEA" w:rsidP="002C6EEA">
      <w:pPr>
        <w:spacing w:after="0" w:line="240" w:lineRule="auto"/>
        <w:jc w:val="both"/>
        <w:rPr>
          <w:rFonts w:ascii="Times New Roman" w:hAnsi="Times New Roman" w:cs="Times New Roman"/>
          <w:sz w:val="24"/>
          <w:szCs w:val="24"/>
          <w:lang w:eastAsia="it-IT"/>
        </w:rPr>
      </w:pPr>
      <w:r w:rsidRPr="00384AFA">
        <w:rPr>
          <w:rFonts w:ascii="Times New Roman" w:hAnsi="Times New Roman" w:cs="Times New Roman"/>
          <w:sz w:val="24"/>
          <w:szCs w:val="24"/>
          <w:lang w:eastAsia="it-IT"/>
        </w:rPr>
        <w:t>In ordine al primo argomento va osservato che una cosa è l’esecutività della sentenza che si esplica tra le parti in relazione alla lite sulla quale si è deciso, altra è proiettare i suoi effetti di accertamento al di fu</w:t>
      </w:r>
      <w:r>
        <w:rPr>
          <w:rFonts w:ascii="Times New Roman" w:hAnsi="Times New Roman" w:cs="Times New Roman"/>
          <w:sz w:val="24"/>
          <w:szCs w:val="24"/>
          <w:lang w:eastAsia="it-IT"/>
        </w:rPr>
        <w:t>ori di essa, anche se si tratta</w:t>
      </w:r>
      <w:r w:rsidRPr="00384AFA">
        <w:rPr>
          <w:rFonts w:ascii="Times New Roman" w:hAnsi="Times New Roman" w:cs="Times New Roman"/>
          <w:sz w:val="24"/>
          <w:szCs w:val="24"/>
          <w:lang w:eastAsia="it-IT"/>
        </w:rPr>
        <w:t xml:space="preserve"> delle stesse parti. </w:t>
      </w:r>
    </w:p>
    <w:p w14:paraId="787412A3" w14:textId="77777777" w:rsidR="002C6EEA" w:rsidRDefault="00E7706D" w:rsidP="002C6EEA">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Nei limiti del possibile l’intera causa, in tutte le sue articolazioni deve essere decisa da un unico giudice: che sia il giudice davanti al quale pende fin dall’inizio o quello davanti al quale viene rimessa per l’esigenza di decidere la questione pregiudiziale con efficacia di giudicato e l’incompetenza del</w:t>
      </w:r>
      <w:r w:rsidR="00B37640">
        <w:rPr>
          <w:rFonts w:ascii="Times New Roman" w:hAnsi="Times New Roman" w:cs="Times New Roman"/>
          <w:sz w:val="24"/>
          <w:szCs w:val="24"/>
          <w:lang w:eastAsia="it-IT"/>
        </w:rPr>
        <w:t xml:space="preserve"> giudice originariamente adito. </w:t>
      </w:r>
      <w:r w:rsidR="002C6EEA">
        <w:rPr>
          <w:rFonts w:ascii="Times New Roman" w:hAnsi="Times New Roman" w:cs="Times New Roman"/>
          <w:sz w:val="24"/>
          <w:szCs w:val="24"/>
          <w:lang w:eastAsia="it-IT"/>
        </w:rPr>
        <w:t>Ove ciò non sia</w:t>
      </w:r>
      <w:r w:rsidR="002C6EEA" w:rsidRPr="00384AFA">
        <w:rPr>
          <w:rFonts w:ascii="Times New Roman" w:hAnsi="Times New Roman" w:cs="Times New Roman"/>
          <w:sz w:val="24"/>
          <w:szCs w:val="24"/>
          <w:lang w:eastAsia="it-IT"/>
        </w:rPr>
        <w:t xml:space="preserve"> possibile, perché la cau</w:t>
      </w:r>
      <w:r w:rsidR="002C6EEA">
        <w:rPr>
          <w:rFonts w:ascii="Times New Roman" w:hAnsi="Times New Roman" w:cs="Times New Roman"/>
          <w:sz w:val="24"/>
          <w:szCs w:val="24"/>
          <w:lang w:eastAsia="it-IT"/>
        </w:rPr>
        <w:t>sa pregiudican</w:t>
      </w:r>
      <w:r w:rsidR="00A548DD">
        <w:rPr>
          <w:rFonts w:ascii="Times New Roman" w:hAnsi="Times New Roman" w:cs="Times New Roman"/>
          <w:sz w:val="24"/>
          <w:szCs w:val="24"/>
          <w:lang w:eastAsia="it-IT"/>
        </w:rPr>
        <w:t>te sia già pendente e non si possa</w:t>
      </w:r>
      <w:r w:rsidR="002C6EEA">
        <w:rPr>
          <w:rFonts w:ascii="Times New Roman" w:hAnsi="Times New Roman" w:cs="Times New Roman"/>
          <w:sz w:val="24"/>
          <w:szCs w:val="24"/>
          <w:lang w:eastAsia="it-IT"/>
        </w:rPr>
        <w:t xml:space="preserve"> procedere alla riunione delle cause, per poter imporre ad un</w:t>
      </w:r>
      <w:r w:rsidR="002C6EEA" w:rsidRPr="00384AFA">
        <w:rPr>
          <w:rFonts w:ascii="Times New Roman" w:hAnsi="Times New Roman" w:cs="Times New Roman"/>
          <w:sz w:val="24"/>
          <w:szCs w:val="24"/>
          <w:lang w:eastAsia="it-IT"/>
        </w:rPr>
        <w:t xml:space="preserve"> giudice di </w:t>
      </w:r>
      <w:r w:rsidR="002C6EEA" w:rsidRPr="00384AFA">
        <w:rPr>
          <w:rFonts w:ascii="Times New Roman" w:hAnsi="Times New Roman" w:cs="Times New Roman"/>
          <w:sz w:val="24"/>
          <w:szCs w:val="24"/>
          <w:lang w:eastAsia="it-IT"/>
        </w:rPr>
        <w:lastRenderedPageBreak/>
        <w:t>conformarsi alla decisione altrui, quest’</w:t>
      </w:r>
      <w:r w:rsidR="002C6EEA">
        <w:rPr>
          <w:rFonts w:ascii="Times New Roman" w:hAnsi="Times New Roman" w:cs="Times New Roman"/>
          <w:sz w:val="24"/>
          <w:szCs w:val="24"/>
          <w:lang w:eastAsia="it-IT"/>
        </w:rPr>
        <w:t xml:space="preserve">ultima deve avere </w:t>
      </w:r>
      <w:r w:rsidR="002C6EEA" w:rsidRPr="00384AFA">
        <w:rPr>
          <w:rFonts w:ascii="Times New Roman" w:hAnsi="Times New Roman" w:cs="Times New Roman"/>
          <w:sz w:val="24"/>
          <w:szCs w:val="24"/>
          <w:lang w:eastAsia="it-IT"/>
        </w:rPr>
        <w:t xml:space="preserve">la forza del giudicato, cioè deve essere legge nel caso concreto. </w:t>
      </w:r>
    </w:p>
    <w:p w14:paraId="17FBEA02" w14:textId="77777777" w:rsidR="00C8323F" w:rsidRDefault="002C6EEA" w:rsidP="002C6EE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it-IT"/>
        </w:rPr>
        <w:t xml:space="preserve">Il secondo ordine di ragioni include argomenti differenti. In primo luogo, si può dire che il confronto con diversi settori ha senso fino ad un certo punto: ogni sistema processuale ha la sua specifica particolarità, che ne marca i confini, salvo gli espressi richiami </w:t>
      </w:r>
      <w:r w:rsidR="00C8323F">
        <w:rPr>
          <w:rFonts w:ascii="Times New Roman" w:hAnsi="Times New Roman" w:cs="Times New Roman"/>
          <w:sz w:val="24"/>
          <w:szCs w:val="24"/>
          <w:lang w:eastAsia="it-IT"/>
        </w:rPr>
        <w:t xml:space="preserve">da un codice </w:t>
      </w:r>
      <w:r>
        <w:rPr>
          <w:rFonts w:ascii="Times New Roman" w:hAnsi="Times New Roman" w:cs="Times New Roman"/>
          <w:sz w:val="24"/>
          <w:szCs w:val="24"/>
          <w:lang w:eastAsia="it-IT"/>
        </w:rPr>
        <w:t xml:space="preserve">ad un codice all’altro. Inoltre, </w:t>
      </w:r>
      <w:r>
        <w:rPr>
          <w:rFonts w:ascii="Times New Roman" w:hAnsi="Times New Roman" w:cs="Times New Roman"/>
          <w:sz w:val="24"/>
          <w:szCs w:val="24"/>
        </w:rPr>
        <w:t xml:space="preserve">l’attenuazione del nesso di pregiudizialità penale ed amministrativa più che avere a che fare con il disfavore per il fenomeno della sospensione, pare avere a che vedere con l’accentuazione dell’autonomia decisionale di giudici appartenenti a settori differenti. </w:t>
      </w:r>
    </w:p>
    <w:p w14:paraId="364D0CB1" w14:textId="77777777" w:rsidR="00393B16" w:rsidRDefault="00C8323F" w:rsidP="002C6E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enuncia, poi, come argomento a supporto della tesi giurisprudenziale dominate la modifica dell’art. 42 </w:t>
      </w:r>
      <w:r w:rsidR="00472242">
        <w:rPr>
          <w:rFonts w:ascii="Times New Roman" w:hAnsi="Times New Roman" w:cs="Times New Roman"/>
          <w:sz w:val="24"/>
          <w:szCs w:val="24"/>
        </w:rPr>
        <w:t xml:space="preserve">c.p.c. </w:t>
      </w:r>
      <w:r>
        <w:rPr>
          <w:rFonts w:ascii="Times New Roman" w:hAnsi="Times New Roman" w:cs="Times New Roman"/>
          <w:sz w:val="24"/>
          <w:szCs w:val="24"/>
        </w:rPr>
        <w:t>o meglio l’</w:t>
      </w:r>
      <w:r w:rsidR="002C6EEA">
        <w:rPr>
          <w:rFonts w:ascii="Times New Roman" w:hAnsi="Times New Roman" w:cs="Times New Roman"/>
          <w:sz w:val="24"/>
          <w:szCs w:val="24"/>
        </w:rPr>
        <w:t xml:space="preserve">estensione del controllo del regolamento di competenza </w:t>
      </w:r>
      <w:r>
        <w:rPr>
          <w:rFonts w:ascii="Times New Roman" w:hAnsi="Times New Roman" w:cs="Times New Roman"/>
          <w:sz w:val="24"/>
          <w:szCs w:val="24"/>
        </w:rPr>
        <w:t xml:space="preserve">ai provvedimenti di sospensione: </w:t>
      </w:r>
      <w:r w:rsidR="00393B16">
        <w:rPr>
          <w:rFonts w:ascii="Times New Roman" w:hAnsi="Times New Roman" w:cs="Times New Roman"/>
          <w:sz w:val="24"/>
          <w:szCs w:val="24"/>
        </w:rPr>
        <w:t xml:space="preserve">l’istituto pare avere a che fare più che con un generale disfavore per la sospensione causa di un prolungamento del processo, con la garanzia del diritto di difesa, che si esplica anche nella necessità </w:t>
      </w:r>
      <w:r w:rsidR="002C6EEA">
        <w:rPr>
          <w:rFonts w:ascii="Times New Roman" w:hAnsi="Times New Roman" w:cs="Times New Roman"/>
          <w:sz w:val="24"/>
          <w:szCs w:val="24"/>
        </w:rPr>
        <w:t xml:space="preserve">prescindere </w:t>
      </w:r>
      <w:r w:rsidR="00393B16">
        <w:rPr>
          <w:rFonts w:ascii="Times New Roman" w:hAnsi="Times New Roman" w:cs="Times New Roman"/>
          <w:sz w:val="24"/>
          <w:szCs w:val="24"/>
        </w:rPr>
        <w:t>dare uno strumento di controllo avverso un provvedimento che va ad incidere sullo svolgimento del procedimento.</w:t>
      </w:r>
    </w:p>
    <w:p w14:paraId="44ECC475" w14:textId="77777777" w:rsidR="00C03983" w:rsidRDefault="002C6EEA" w:rsidP="002C6E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Infine, la valorizzazione del principio della ragionevole durata</w:t>
      </w:r>
      <w:r w:rsidR="00D50B82">
        <w:rPr>
          <w:rFonts w:ascii="Times New Roman" w:hAnsi="Times New Roman" w:cs="Times New Roman"/>
          <w:sz w:val="24"/>
          <w:szCs w:val="24"/>
        </w:rPr>
        <w:t>, facendo leva sull’espressa introduzione dello stesso all’interno dell’art. 111 Cost.</w:t>
      </w:r>
      <w:r>
        <w:rPr>
          <w:rFonts w:ascii="Times New Roman" w:hAnsi="Times New Roman" w:cs="Times New Roman"/>
          <w:sz w:val="24"/>
          <w:szCs w:val="24"/>
        </w:rPr>
        <w:t xml:space="preserve">, non esclude la convivenza con altri valori costituzionali: un processo giusto evita sprechi procedimentali, ma garantisce tutti i passaggi necessari per avere la cognizione adeguata alla complessità della vicenda sostanziale </w:t>
      </w:r>
      <w:r w:rsidR="00C03983">
        <w:rPr>
          <w:rFonts w:ascii="Times New Roman" w:hAnsi="Times New Roman" w:cs="Times New Roman"/>
          <w:i/>
          <w:sz w:val="24"/>
          <w:szCs w:val="24"/>
        </w:rPr>
        <w:t>sub iudice,</w:t>
      </w:r>
      <w:r>
        <w:rPr>
          <w:rFonts w:ascii="Times New Roman" w:hAnsi="Times New Roman" w:cs="Times New Roman"/>
          <w:sz w:val="24"/>
          <w:szCs w:val="24"/>
        </w:rPr>
        <w:t xml:space="preserve"> considerata</w:t>
      </w:r>
      <w:r w:rsidR="00C03983">
        <w:rPr>
          <w:rFonts w:ascii="Times New Roman" w:hAnsi="Times New Roman" w:cs="Times New Roman"/>
          <w:sz w:val="24"/>
          <w:szCs w:val="24"/>
        </w:rPr>
        <w:t xml:space="preserve"> nel suo insieme</w:t>
      </w:r>
      <w:r>
        <w:rPr>
          <w:rFonts w:ascii="Times New Roman" w:hAnsi="Times New Roman" w:cs="Times New Roman"/>
          <w:sz w:val="24"/>
          <w:szCs w:val="24"/>
        </w:rPr>
        <w:t xml:space="preserve">. </w:t>
      </w:r>
    </w:p>
    <w:p w14:paraId="4A399465" w14:textId="77777777" w:rsidR="00C03983" w:rsidRDefault="00C03983" w:rsidP="002C6EEA">
      <w:pPr>
        <w:spacing w:after="0" w:line="240" w:lineRule="auto"/>
        <w:jc w:val="both"/>
        <w:rPr>
          <w:rFonts w:ascii="Times New Roman" w:hAnsi="Times New Roman" w:cs="Times New Roman"/>
          <w:sz w:val="24"/>
          <w:szCs w:val="24"/>
        </w:rPr>
      </w:pPr>
    </w:p>
    <w:p w14:paraId="1DFEC301" w14:textId="77777777" w:rsidR="00C03983" w:rsidRPr="00C03983" w:rsidRDefault="00C03983" w:rsidP="00C03983">
      <w:pPr>
        <w:spacing w:after="0" w:line="240" w:lineRule="auto"/>
        <w:jc w:val="both"/>
        <w:rPr>
          <w:rFonts w:ascii="Times New Roman" w:hAnsi="Times New Roman" w:cs="Times New Roman"/>
          <w:b/>
          <w:sz w:val="24"/>
          <w:szCs w:val="24"/>
        </w:rPr>
      </w:pPr>
      <w:r w:rsidRPr="00C03983">
        <w:rPr>
          <w:rFonts w:ascii="Times New Roman" w:hAnsi="Times New Roman" w:cs="Times New Roman"/>
          <w:b/>
          <w:sz w:val="24"/>
          <w:szCs w:val="24"/>
        </w:rPr>
        <w:t>La sospensione in caso di impugnazione della sentenza “pregiudicante”</w:t>
      </w:r>
    </w:p>
    <w:p w14:paraId="518BCECF" w14:textId="77777777" w:rsidR="00C03983" w:rsidRDefault="00C03983" w:rsidP="00C03983">
      <w:pPr>
        <w:spacing w:after="0" w:line="240" w:lineRule="auto"/>
        <w:contextualSpacing/>
        <w:jc w:val="both"/>
        <w:rPr>
          <w:rFonts w:ascii="Times New Roman" w:hAnsi="Times New Roman" w:cs="Times New Roman"/>
          <w:sz w:val="24"/>
          <w:szCs w:val="24"/>
        </w:rPr>
      </w:pPr>
    </w:p>
    <w:p w14:paraId="7B89C60B" w14:textId="77777777" w:rsidR="00952F7F" w:rsidRDefault="001561A4" w:rsidP="00C039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La ricostruzione della sospensione necessaria che si accoglie</w:t>
      </w:r>
      <w:r w:rsidR="00106F76">
        <w:rPr>
          <w:rFonts w:ascii="Times New Roman" w:hAnsi="Times New Roman" w:cs="Times New Roman"/>
          <w:sz w:val="24"/>
          <w:szCs w:val="24"/>
        </w:rPr>
        <w:t xml:space="preserve"> condiziona anche i </w:t>
      </w:r>
      <w:r>
        <w:rPr>
          <w:rFonts w:ascii="Times New Roman" w:hAnsi="Times New Roman" w:cs="Times New Roman"/>
          <w:sz w:val="24"/>
          <w:szCs w:val="24"/>
        </w:rPr>
        <w:t xml:space="preserve">caratteri della sospensione facoltativa disciplinata </w:t>
      </w:r>
      <w:r w:rsidR="00E8738D">
        <w:rPr>
          <w:rFonts w:ascii="Times New Roman" w:hAnsi="Times New Roman" w:cs="Times New Roman"/>
          <w:sz w:val="24"/>
          <w:szCs w:val="24"/>
        </w:rPr>
        <w:t>dall’art. 337, comma 2 c.p.c.</w:t>
      </w:r>
    </w:p>
    <w:p w14:paraId="6F7F94F2" w14:textId="77777777" w:rsidR="005525D5" w:rsidRDefault="005525D5" w:rsidP="00C039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Chi</w:t>
      </w:r>
      <w:r>
        <w:rPr>
          <w:rStyle w:val="Rimandonotaapidipagina"/>
          <w:rFonts w:ascii="Times New Roman" w:hAnsi="Times New Roman" w:cs="Times New Roman"/>
          <w:sz w:val="24"/>
          <w:szCs w:val="24"/>
        </w:rPr>
        <w:footnoteReference w:id="19"/>
      </w:r>
      <w:r>
        <w:rPr>
          <w:rFonts w:ascii="Times New Roman" w:hAnsi="Times New Roman" w:cs="Times New Roman"/>
          <w:sz w:val="24"/>
          <w:szCs w:val="24"/>
        </w:rPr>
        <w:t xml:space="preserve"> accoglie la concezione “tradizionale” della sospensione necessaria, considerano</w:t>
      </w:r>
      <w:r w:rsidR="00CB2214">
        <w:rPr>
          <w:rFonts w:ascii="Times New Roman" w:hAnsi="Times New Roman" w:cs="Times New Roman"/>
          <w:sz w:val="24"/>
          <w:szCs w:val="24"/>
        </w:rPr>
        <w:t xml:space="preserve"> il limite posto dall’art. 297 come contenutistico, conclude che lo stato di quiescenza debba</w:t>
      </w:r>
      <w:r>
        <w:rPr>
          <w:rFonts w:ascii="Times New Roman" w:hAnsi="Times New Roman" w:cs="Times New Roman"/>
          <w:sz w:val="24"/>
          <w:szCs w:val="24"/>
        </w:rPr>
        <w:t xml:space="preserve"> protrarsi fino al passaggio in giudicat</w:t>
      </w:r>
      <w:r w:rsidR="00CB2214">
        <w:rPr>
          <w:rFonts w:ascii="Times New Roman" w:hAnsi="Times New Roman" w:cs="Times New Roman"/>
          <w:sz w:val="24"/>
          <w:szCs w:val="24"/>
        </w:rPr>
        <w:t>o della pronuncia presupposta. L</w:t>
      </w:r>
      <w:r>
        <w:rPr>
          <w:rFonts w:ascii="Times New Roman" w:hAnsi="Times New Roman" w:cs="Times New Roman"/>
          <w:sz w:val="24"/>
          <w:szCs w:val="24"/>
        </w:rPr>
        <w:t>a sospensione facoltativa di cui all’</w:t>
      </w:r>
      <w:r w:rsidR="00CA0C3F">
        <w:rPr>
          <w:rFonts w:ascii="Times New Roman" w:hAnsi="Times New Roman" w:cs="Times New Roman"/>
          <w:sz w:val="24"/>
          <w:szCs w:val="24"/>
        </w:rPr>
        <w:t>art. 337, com</w:t>
      </w:r>
      <w:r w:rsidR="002038D4">
        <w:rPr>
          <w:rFonts w:ascii="Times New Roman" w:hAnsi="Times New Roman" w:cs="Times New Roman"/>
          <w:sz w:val="24"/>
          <w:szCs w:val="24"/>
        </w:rPr>
        <w:t xml:space="preserve">ma 2, si riferirebbe sempre al fenomeno della connessione per pregiudizialità dipendenza tra due rapporti giuridici, entrambi </w:t>
      </w:r>
      <w:r w:rsidR="002038D4">
        <w:rPr>
          <w:rFonts w:ascii="Times New Roman" w:hAnsi="Times New Roman" w:cs="Times New Roman"/>
          <w:i/>
          <w:sz w:val="24"/>
          <w:szCs w:val="24"/>
        </w:rPr>
        <w:t>sub iudice</w:t>
      </w:r>
      <w:r w:rsidR="002038D4">
        <w:rPr>
          <w:rFonts w:ascii="Times New Roman" w:hAnsi="Times New Roman" w:cs="Times New Roman"/>
          <w:sz w:val="24"/>
          <w:szCs w:val="24"/>
        </w:rPr>
        <w:t>, ma ad una differente fase</w:t>
      </w:r>
      <w:r w:rsidR="00CB2214">
        <w:rPr>
          <w:rFonts w:ascii="Times New Roman" w:hAnsi="Times New Roman" w:cs="Times New Roman"/>
          <w:sz w:val="24"/>
          <w:szCs w:val="24"/>
        </w:rPr>
        <w:t xml:space="preserve"> della vicenda processuale ovvero al </w:t>
      </w:r>
      <w:r w:rsidR="002038D4">
        <w:rPr>
          <w:rFonts w:ascii="Times New Roman" w:hAnsi="Times New Roman" w:cs="Times New Roman"/>
          <w:sz w:val="24"/>
          <w:szCs w:val="24"/>
        </w:rPr>
        <w:t>caso in cui la sentenza passata in giudicato sia soggetta ad impugnazione straordinaria</w:t>
      </w:r>
      <w:r w:rsidR="002038D4">
        <w:rPr>
          <w:rStyle w:val="Rimandonotaapidipagina"/>
          <w:rFonts w:ascii="Times New Roman" w:hAnsi="Times New Roman" w:cs="Times New Roman"/>
          <w:sz w:val="24"/>
          <w:szCs w:val="24"/>
        </w:rPr>
        <w:footnoteReference w:id="20"/>
      </w:r>
      <w:r>
        <w:rPr>
          <w:rFonts w:ascii="Times New Roman" w:hAnsi="Times New Roman" w:cs="Times New Roman"/>
          <w:sz w:val="24"/>
          <w:szCs w:val="24"/>
        </w:rPr>
        <w:t>.</w:t>
      </w:r>
      <w:r w:rsidR="00DB13C6">
        <w:rPr>
          <w:rFonts w:ascii="Times New Roman" w:hAnsi="Times New Roman" w:cs="Times New Roman"/>
          <w:sz w:val="24"/>
          <w:szCs w:val="24"/>
        </w:rPr>
        <w:t xml:space="preserve"> Insomma, l’art. 337, cpv quando enuncia </w:t>
      </w:r>
      <w:r w:rsidR="00156329">
        <w:rPr>
          <w:rFonts w:ascii="Times New Roman" w:hAnsi="Times New Roman" w:cs="Times New Roman"/>
          <w:sz w:val="24"/>
          <w:szCs w:val="24"/>
        </w:rPr>
        <w:t>“</w:t>
      </w:r>
      <w:r w:rsidR="00DB13C6">
        <w:rPr>
          <w:rFonts w:ascii="Times New Roman" w:hAnsi="Times New Roman" w:cs="Times New Roman"/>
          <w:sz w:val="24"/>
          <w:szCs w:val="24"/>
        </w:rPr>
        <w:t>l’autorità della sentenza invocata in un diverso processo</w:t>
      </w:r>
      <w:r w:rsidR="00156329">
        <w:rPr>
          <w:rFonts w:ascii="Times New Roman" w:hAnsi="Times New Roman" w:cs="Times New Roman"/>
          <w:sz w:val="24"/>
          <w:szCs w:val="24"/>
        </w:rPr>
        <w:t>”</w:t>
      </w:r>
      <w:r w:rsidR="00DB13C6">
        <w:rPr>
          <w:rFonts w:ascii="Times New Roman" w:hAnsi="Times New Roman" w:cs="Times New Roman"/>
          <w:sz w:val="24"/>
          <w:szCs w:val="24"/>
        </w:rPr>
        <w:t>, non potrebbe che far riferimento ad un provvedimento già passato in giudicato, perché solo questo potrebbe esplica</w:t>
      </w:r>
      <w:r w:rsidR="00106F76">
        <w:rPr>
          <w:rFonts w:ascii="Times New Roman" w:hAnsi="Times New Roman" w:cs="Times New Roman"/>
          <w:sz w:val="24"/>
          <w:szCs w:val="24"/>
        </w:rPr>
        <w:t>re la sua forza sopra un altro</w:t>
      </w:r>
      <w:r w:rsidR="00DB13C6">
        <w:rPr>
          <w:rFonts w:ascii="Times New Roman" w:hAnsi="Times New Roman" w:cs="Times New Roman"/>
          <w:sz w:val="24"/>
          <w:szCs w:val="24"/>
        </w:rPr>
        <w:t xml:space="preserve"> giudizio e porrebbe un’alternativa al giudice</w:t>
      </w:r>
      <w:r w:rsidR="00156329">
        <w:rPr>
          <w:rFonts w:ascii="Times New Roman" w:hAnsi="Times New Roman" w:cs="Times New Roman"/>
          <w:sz w:val="24"/>
          <w:szCs w:val="24"/>
        </w:rPr>
        <w:t xml:space="preserve">: o rimanere </w:t>
      </w:r>
      <w:r w:rsidR="00156329">
        <w:rPr>
          <w:rFonts w:ascii="Times New Roman" w:hAnsi="Times New Roman" w:cs="Times New Roman"/>
          <w:sz w:val="24"/>
          <w:szCs w:val="24"/>
        </w:rPr>
        <w:lastRenderedPageBreak/>
        <w:t>vincolato alla sentenza richiamata oppure sospendere il giudizio in attesa della definizione dell’impugnazione straordinaria</w:t>
      </w:r>
      <w:r w:rsidR="00156329">
        <w:rPr>
          <w:rStyle w:val="Rimandonotaapidipagina"/>
          <w:rFonts w:ascii="Times New Roman" w:hAnsi="Times New Roman" w:cs="Times New Roman"/>
          <w:sz w:val="24"/>
          <w:szCs w:val="24"/>
        </w:rPr>
        <w:footnoteReference w:id="21"/>
      </w:r>
      <w:r w:rsidR="008564BE">
        <w:rPr>
          <w:rFonts w:ascii="Times New Roman" w:hAnsi="Times New Roman" w:cs="Times New Roman"/>
          <w:sz w:val="24"/>
          <w:szCs w:val="24"/>
        </w:rPr>
        <w:t>.</w:t>
      </w:r>
    </w:p>
    <w:p w14:paraId="0C81F8FC" w14:textId="77777777" w:rsidR="00A02620" w:rsidRDefault="00E8738D" w:rsidP="007226E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Coloro</w:t>
      </w:r>
      <w:r w:rsidR="005525D5">
        <w:rPr>
          <w:rStyle w:val="Rimandonotaapidipagina"/>
          <w:sz w:val="24"/>
          <w:szCs w:val="24"/>
        </w:rPr>
        <w:footnoteReference w:id="22"/>
      </w:r>
      <w:r w:rsidR="005525D5">
        <w:rPr>
          <w:rFonts w:ascii="Times New Roman" w:hAnsi="Times New Roman" w:cs="Times New Roman"/>
          <w:sz w:val="24"/>
          <w:szCs w:val="24"/>
        </w:rPr>
        <w:t>,</w:t>
      </w:r>
      <w:r w:rsidR="00CB2214">
        <w:rPr>
          <w:rFonts w:ascii="Times New Roman" w:hAnsi="Times New Roman" w:cs="Times New Roman"/>
          <w:sz w:val="24"/>
          <w:szCs w:val="24"/>
        </w:rPr>
        <w:t xml:space="preserve"> che confinano </w:t>
      </w:r>
      <w:r>
        <w:rPr>
          <w:rFonts w:ascii="Times New Roman" w:hAnsi="Times New Roman" w:cs="Times New Roman"/>
          <w:sz w:val="24"/>
          <w:szCs w:val="24"/>
        </w:rPr>
        <w:t xml:space="preserve">la sospensione necessaria al primo </w:t>
      </w:r>
      <w:r w:rsidR="000765E5">
        <w:rPr>
          <w:rFonts w:ascii="Times New Roman" w:hAnsi="Times New Roman" w:cs="Times New Roman"/>
          <w:sz w:val="24"/>
          <w:szCs w:val="24"/>
        </w:rPr>
        <w:t xml:space="preserve">grado di giudizio </w:t>
      </w:r>
      <w:r w:rsidR="00CB2214">
        <w:rPr>
          <w:rFonts w:ascii="Times New Roman" w:hAnsi="Times New Roman" w:cs="Times New Roman"/>
          <w:sz w:val="24"/>
          <w:szCs w:val="24"/>
        </w:rPr>
        <w:t>e considerano</w:t>
      </w:r>
      <w:r w:rsidR="000765E5">
        <w:rPr>
          <w:rFonts w:ascii="Times New Roman" w:hAnsi="Times New Roman" w:cs="Times New Roman"/>
          <w:sz w:val="24"/>
          <w:szCs w:val="24"/>
        </w:rPr>
        <w:t xml:space="preserve"> il</w:t>
      </w:r>
      <w:r w:rsidR="00CB2214">
        <w:rPr>
          <w:rFonts w:ascii="Times New Roman" w:hAnsi="Times New Roman" w:cs="Times New Roman"/>
          <w:sz w:val="24"/>
          <w:szCs w:val="24"/>
        </w:rPr>
        <w:t xml:space="preserve"> limite posto dall’art. 297 </w:t>
      </w:r>
      <w:r w:rsidR="000765E5">
        <w:rPr>
          <w:rFonts w:ascii="Times New Roman" w:hAnsi="Times New Roman" w:cs="Times New Roman"/>
          <w:sz w:val="24"/>
          <w:szCs w:val="24"/>
        </w:rPr>
        <w:t xml:space="preserve">temporale, concludono che </w:t>
      </w:r>
      <w:r w:rsidR="00CB2214">
        <w:rPr>
          <w:rFonts w:ascii="Times New Roman" w:hAnsi="Times New Roman" w:cs="Times New Roman"/>
          <w:sz w:val="24"/>
          <w:szCs w:val="24"/>
        </w:rPr>
        <w:t xml:space="preserve">in caso di impugnazione </w:t>
      </w:r>
      <w:r w:rsidR="00C03983" w:rsidRPr="00D05F34">
        <w:rPr>
          <w:rFonts w:ascii="Times New Roman" w:hAnsi="Times New Roman" w:cs="Times New Roman"/>
          <w:sz w:val="24"/>
          <w:szCs w:val="24"/>
        </w:rPr>
        <w:t xml:space="preserve">spetterà al giudice della causa pregiudicata valutare se sospendere il giudizio </w:t>
      </w:r>
      <w:r w:rsidR="00C03983" w:rsidRPr="00D05F34">
        <w:rPr>
          <w:rFonts w:ascii="Times New Roman" w:hAnsi="Times New Roman" w:cs="Times New Roman"/>
          <w:i/>
          <w:sz w:val="24"/>
          <w:szCs w:val="24"/>
        </w:rPr>
        <w:t xml:space="preserve">ex </w:t>
      </w:r>
      <w:r w:rsidR="00C03983" w:rsidRPr="00D05F34">
        <w:rPr>
          <w:rFonts w:ascii="Times New Roman" w:hAnsi="Times New Roman" w:cs="Times New Roman"/>
          <w:sz w:val="24"/>
          <w:szCs w:val="24"/>
        </w:rPr>
        <w:t xml:space="preserve">art. 337, comma 2, </w:t>
      </w:r>
      <w:r w:rsidR="00C03983">
        <w:rPr>
          <w:rFonts w:ascii="Times New Roman" w:hAnsi="Times New Roman" w:cs="Times New Roman"/>
          <w:sz w:val="24"/>
          <w:szCs w:val="24"/>
        </w:rPr>
        <w:t xml:space="preserve">c.p.c. </w:t>
      </w:r>
      <w:r w:rsidR="00C03983" w:rsidRPr="00D05F34">
        <w:rPr>
          <w:rFonts w:ascii="Times New Roman" w:hAnsi="Times New Roman" w:cs="Times New Roman"/>
          <w:sz w:val="24"/>
          <w:szCs w:val="24"/>
        </w:rPr>
        <w:t xml:space="preserve">prendendo in considerazione la fondatezza delle ragioni </w:t>
      </w:r>
      <w:r w:rsidR="005671D5">
        <w:rPr>
          <w:rFonts w:ascii="Times New Roman" w:hAnsi="Times New Roman" w:cs="Times New Roman"/>
          <w:sz w:val="24"/>
          <w:szCs w:val="24"/>
        </w:rPr>
        <w:t>dell’impugnante</w:t>
      </w:r>
      <w:r w:rsidR="00C03983">
        <w:rPr>
          <w:rFonts w:ascii="Times New Roman" w:hAnsi="Times New Roman" w:cs="Times New Roman"/>
          <w:sz w:val="24"/>
          <w:szCs w:val="24"/>
        </w:rPr>
        <w:t xml:space="preserve">; perciò, mentre la sospensione </w:t>
      </w:r>
      <w:r w:rsidR="00C03983">
        <w:rPr>
          <w:rFonts w:ascii="Times New Roman" w:hAnsi="Times New Roman" w:cs="Times New Roman"/>
          <w:i/>
          <w:sz w:val="24"/>
          <w:szCs w:val="24"/>
        </w:rPr>
        <w:t xml:space="preserve">ex </w:t>
      </w:r>
      <w:r w:rsidR="00C03983">
        <w:rPr>
          <w:rFonts w:ascii="Times New Roman" w:hAnsi="Times New Roman" w:cs="Times New Roman"/>
          <w:sz w:val="24"/>
          <w:szCs w:val="24"/>
        </w:rPr>
        <w:t>art. 295 dovrebbe essere sempre disposta nella ricorrenza dei presupposti di legge, la sospensione di cui all’art. 337, comma 2, lascerebbe ampio margine di discrezionalità al giudice.</w:t>
      </w:r>
      <w:r w:rsidR="00952F7F">
        <w:rPr>
          <w:rFonts w:ascii="Times New Roman" w:hAnsi="Times New Roman" w:cs="Times New Roman"/>
          <w:sz w:val="24"/>
          <w:szCs w:val="24"/>
        </w:rPr>
        <w:t xml:space="preserve"> In queste sue valutazioni il giudice verrebbe aiutato da un istituto di nuova introduzione: il filtro in appello</w:t>
      </w:r>
      <w:r w:rsidR="00A02620">
        <w:rPr>
          <w:rFonts w:ascii="Times New Roman" w:hAnsi="Times New Roman" w:cs="Times New Roman"/>
          <w:sz w:val="24"/>
          <w:szCs w:val="24"/>
        </w:rPr>
        <w:t xml:space="preserve"> - </w:t>
      </w:r>
      <w:r w:rsidR="005671D5">
        <w:rPr>
          <w:rFonts w:ascii="Times New Roman" w:hAnsi="Times New Roman" w:cs="Times New Roman"/>
          <w:sz w:val="24"/>
          <w:szCs w:val="24"/>
        </w:rPr>
        <w:t>più in generale farebbe conto sul sistema del filtro preventivo</w:t>
      </w:r>
      <w:r w:rsidR="00A02620">
        <w:rPr>
          <w:rFonts w:ascii="Times New Roman" w:hAnsi="Times New Roman" w:cs="Times New Roman"/>
          <w:sz w:val="24"/>
          <w:szCs w:val="24"/>
        </w:rPr>
        <w:t>, presente sia in appello che in cassazione</w:t>
      </w:r>
      <w:r w:rsidR="00952F7F">
        <w:rPr>
          <w:rFonts w:ascii="Times New Roman" w:hAnsi="Times New Roman" w:cs="Times New Roman"/>
          <w:sz w:val="24"/>
          <w:szCs w:val="24"/>
        </w:rPr>
        <w:t>.</w:t>
      </w:r>
      <w:r w:rsidR="000C3A17">
        <w:rPr>
          <w:rFonts w:ascii="Times New Roman" w:hAnsi="Times New Roman" w:cs="Times New Roman"/>
          <w:sz w:val="24"/>
          <w:szCs w:val="24"/>
        </w:rPr>
        <w:t xml:space="preserve"> </w:t>
      </w:r>
    </w:p>
    <w:p w14:paraId="713992C4" w14:textId="77777777" w:rsidR="00C03983" w:rsidRDefault="000C3A17" w:rsidP="007226E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Se il giudice ritenesse</w:t>
      </w:r>
      <w:r w:rsidR="007226E5">
        <w:rPr>
          <w:rFonts w:ascii="Times New Roman" w:hAnsi="Times New Roman" w:cs="Times New Roman"/>
          <w:sz w:val="24"/>
          <w:szCs w:val="24"/>
        </w:rPr>
        <w:t xml:space="preserve"> che la sentenza impugna potesse essere riformata o cassata, egli avrebbe senz’altro il potere di decidere sulla causa pregiudicata in difformità alla sentenza sul rapporto presupposto.</w:t>
      </w:r>
      <w:r w:rsidR="00952F7F">
        <w:rPr>
          <w:rFonts w:ascii="Times New Roman" w:hAnsi="Times New Roman" w:cs="Times New Roman"/>
          <w:sz w:val="24"/>
          <w:szCs w:val="24"/>
        </w:rPr>
        <w:t xml:space="preserve"> </w:t>
      </w:r>
    </w:p>
    <w:p w14:paraId="48C06463" w14:textId="77777777" w:rsidR="00C03983" w:rsidRDefault="00C03983" w:rsidP="00C039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Qualora il giudice decidesse di non sospendere il processo sulla causa dipendente, si pronunciasse nel merito e poi la sentenza sulla questione pregiudicante fosse riformata o cassata, si porrebbe il problema del contrasto tra le due pronunce.</w:t>
      </w:r>
    </w:p>
    <w:p w14:paraId="17D7F51F" w14:textId="77777777" w:rsidR="00C03983" w:rsidRDefault="00C03983" w:rsidP="00C039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 Cassazione ha ipotizzato che si applichi l’art. 336, comma 2, c.p.c., non solo ai provvedimenti emessi nello stesso processo, ma anche in caso di due sentenze formatesi in due processi differenti su rapporti legati da un nesso di pregiudizialità tecnica. </w:t>
      </w:r>
    </w:p>
    <w:p w14:paraId="52E360DB" w14:textId="77777777" w:rsidR="00C03983" w:rsidRDefault="00C03983" w:rsidP="00C039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In verità, già nel 1975 la Cassazione</w:t>
      </w:r>
      <w:r>
        <w:rPr>
          <w:rStyle w:val="Rimandonotaapidipagina"/>
          <w:sz w:val="24"/>
          <w:szCs w:val="24"/>
        </w:rPr>
        <w:footnoteReference w:id="23"/>
      </w:r>
      <w:r>
        <w:rPr>
          <w:rFonts w:ascii="Times New Roman" w:hAnsi="Times New Roman" w:cs="Times New Roman"/>
          <w:sz w:val="24"/>
          <w:szCs w:val="24"/>
        </w:rPr>
        <w:t xml:space="preserve"> aveva affermato che l’art. 336, cpv menzionando senza distinzione alcuna, gli atti e i provvedimenti dipendenti dalla sentenza cassata o riformata non esigesse l’unicità del processo; piuttosto, la dipendenza sarebbe un rapporto logico che potrebbe sussistere tra la sentenza pronunciata in un processo e un atto o un provvedimento (istruttorio o decisorio) pronunciato in un altro processo. Perciò, potrebbe accadere che anche una sentenza passata in giudicato venga travolta a seguito della pronuncia avvenuta in appello o cassazione. </w:t>
      </w:r>
    </w:p>
    <w:p w14:paraId="78078D0B" w14:textId="77777777" w:rsidR="00C03983" w:rsidRDefault="00C03983" w:rsidP="00C039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Cerino Canova, a commento di questa pronuncia, notava che così ragionando, si supponeva che la regola dell’intangibilità del giudicato potesse subire un’eccezione per effetto di una norma generica, senza curarsi del rispetto del “normale canone ermeneutico di tipicità dell’eccezione ad una regola”. Vero è che l’ordinamento fornisce tutti gli strumenti per prevenire ed evitare il conflitto fra giudicati, ma nel caso in cui il giudicato sulla causa dipendente si fosse formato prima di quello sulla causa pregiudicante, non sarebbe lecito compiere di esso la valutazione </w:t>
      </w:r>
      <w:r>
        <w:rPr>
          <w:rFonts w:ascii="Times New Roman" w:hAnsi="Times New Roman" w:cs="Times New Roman"/>
          <w:i/>
          <w:sz w:val="24"/>
          <w:szCs w:val="24"/>
        </w:rPr>
        <w:t xml:space="preserve">ex post, </w:t>
      </w:r>
      <w:r>
        <w:rPr>
          <w:rFonts w:ascii="Times New Roman" w:hAnsi="Times New Roman" w:cs="Times New Roman"/>
          <w:sz w:val="24"/>
          <w:szCs w:val="24"/>
        </w:rPr>
        <w:t>dando al giudicato formatosi dopo un effetto giuridicamente retroattivo. Quindi, il contenuto della sentenza dipendente sarebbe legittimo ed intangibile a prescindere dalla sua conformità al giudicato pregiudicante</w:t>
      </w:r>
      <w:r>
        <w:rPr>
          <w:rStyle w:val="Rimandonotaapidipagina"/>
          <w:sz w:val="24"/>
          <w:szCs w:val="24"/>
        </w:rPr>
        <w:footnoteReference w:id="24"/>
      </w:r>
      <w:r>
        <w:rPr>
          <w:rFonts w:ascii="Times New Roman" w:hAnsi="Times New Roman" w:cs="Times New Roman"/>
          <w:sz w:val="24"/>
          <w:szCs w:val="24"/>
        </w:rPr>
        <w:t>; solo quando il giudicato pregiudicante si compisse prima della decisone sulla causa dipendente, il giudice di quest’ultima sarebbe tenuto ad adeguarvisi.</w:t>
      </w:r>
    </w:p>
    <w:p w14:paraId="54BAD6E1" w14:textId="77777777" w:rsidR="00C03983" w:rsidRPr="00C03983" w:rsidRDefault="00C03983" w:rsidP="00C039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Né sarebbe ipotizzabile l’applicazione dell’art. 336, cpv., nel momento in cui le due pronunce non fossero ancora passate in giudicato, perché, secondo l’autore, la sentenza non definitiva non potrebbe avere alcuna efficacia al di fuori del procedimento in cui è stata emessa: ciò sarebbe desumibile dagli artt. 295 e 297 c.p.c. oltre che dall’art. 2909 c.c</w:t>
      </w:r>
      <w:r w:rsidRPr="00C03983">
        <w:rPr>
          <w:rFonts w:ascii="Times New Roman" w:hAnsi="Times New Roman" w:cs="Times New Roman"/>
          <w:sz w:val="24"/>
          <w:szCs w:val="24"/>
        </w:rPr>
        <w:t>.</w:t>
      </w:r>
      <w:r w:rsidRPr="00C03983">
        <w:rPr>
          <w:rStyle w:val="Rimandonotaapidipagina"/>
          <w:rFonts w:ascii="Times New Roman" w:hAnsi="Times New Roman" w:cs="Times New Roman"/>
          <w:sz w:val="24"/>
          <w:szCs w:val="24"/>
          <w:vertAlign w:val="baseline"/>
        </w:rPr>
        <w:t xml:space="preserve">, che consentirebbero solo alla sentenza passata in giudicato un’efficacia </w:t>
      </w:r>
      <w:r w:rsidRPr="00C03983">
        <w:rPr>
          <w:rStyle w:val="Rimandonotaapidipagina"/>
          <w:rFonts w:ascii="Times New Roman" w:hAnsi="Times New Roman" w:cs="Times New Roman"/>
          <w:i/>
          <w:sz w:val="24"/>
          <w:szCs w:val="24"/>
          <w:vertAlign w:val="baseline"/>
        </w:rPr>
        <w:t>ultra litem</w:t>
      </w:r>
      <w:r w:rsidRPr="00C03983">
        <w:rPr>
          <w:rStyle w:val="Rimandonotaapidipagina"/>
          <w:rFonts w:ascii="Times New Roman" w:hAnsi="Times New Roman" w:cs="Times New Roman"/>
          <w:sz w:val="24"/>
          <w:szCs w:val="24"/>
        </w:rPr>
        <w:footnoteReference w:id="25"/>
      </w:r>
      <w:r w:rsidRPr="00C03983">
        <w:rPr>
          <w:rFonts w:ascii="Times New Roman" w:hAnsi="Times New Roman" w:cs="Times New Roman"/>
          <w:sz w:val="24"/>
          <w:szCs w:val="24"/>
        </w:rPr>
        <w:t xml:space="preserve">. </w:t>
      </w:r>
    </w:p>
    <w:p w14:paraId="1ED2678F" w14:textId="77777777" w:rsidR="00C03983" w:rsidRDefault="00C03983" w:rsidP="00C039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 conclusione, secondo l’autore, l’art. 336, cpv. sarebbe applicabile solo ai provvedimenti ed agli atti dipendenti del processo in corso. </w:t>
      </w:r>
    </w:p>
    <w:p w14:paraId="08DB890F" w14:textId="77777777" w:rsidR="00C03983" w:rsidRDefault="00C03983" w:rsidP="00C039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L’affermazione sopra riportata ha </w:t>
      </w:r>
      <w:r w:rsidR="00044F58">
        <w:rPr>
          <w:rFonts w:ascii="Times New Roman" w:hAnsi="Times New Roman" w:cs="Times New Roman"/>
          <w:sz w:val="24"/>
          <w:szCs w:val="24"/>
        </w:rPr>
        <w:t xml:space="preserve">almeno </w:t>
      </w:r>
      <w:r>
        <w:rPr>
          <w:rFonts w:ascii="Times New Roman" w:hAnsi="Times New Roman" w:cs="Times New Roman"/>
          <w:sz w:val="24"/>
          <w:szCs w:val="24"/>
        </w:rPr>
        <w:t xml:space="preserve">un’eccezione. </w:t>
      </w:r>
    </w:p>
    <w:p w14:paraId="6925A916" w14:textId="77777777" w:rsidR="00C03983" w:rsidRDefault="00C03983" w:rsidP="00C039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Entrambe le pronunce a Sezioni unite fino ad ora prese in considerazione, richiamano come precedente sul punto un’altra sentenza resa a Sezioni unite</w:t>
      </w:r>
      <w:r>
        <w:rPr>
          <w:rStyle w:val="Rimandonotaapidipagina"/>
          <w:sz w:val="24"/>
          <w:szCs w:val="24"/>
        </w:rPr>
        <w:footnoteReference w:id="26"/>
      </w:r>
      <w:r>
        <w:rPr>
          <w:rFonts w:ascii="Times New Roman" w:hAnsi="Times New Roman" w:cs="Times New Roman"/>
          <w:sz w:val="24"/>
          <w:szCs w:val="24"/>
        </w:rPr>
        <w:t>. La pronu</w:t>
      </w:r>
      <w:r w:rsidR="00C365DA">
        <w:rPr>
          <w:rFonts w:ascii="Times New Roman" w:hAnsi="Times New Roman" w:cs="Times New Roman"/>
          <w:sz w:val="24"/>
          <w:szCs w:val="24"/>
        </w:rPr>
        <w:t>ncia citata</w:t>
      </w:r>
      <w:r w:rsidR="00044F58">
        <w:rPr>
          <w:rFonts w:ascii="Times New Roman" w:hAnsi="Times New Roman" w:cs="Times New Roman"/>
          <w:sz w:val="24"/>
          <w:szCs w:val="24"/>
        </w:rPr>
        <w:t>, però, contempla</w:t>
      </w:r>
      <w:r>
        <w:rPr>
          <w:rFonts w:ascii="Times New Roman" w:hAnsi="Times New Roman" w:cs="Times New Roman"/>
          <w:sz w:val="24"/>
          <w:szCs w:val="24"/>
        </w:rPr>
        <w:t xml:space="preserve"> un’ipotesi diversa, ovvero il caso in cui un creditore abbia agito prima per</w:t>
      </w:r>
      <w:r w:rsidR="00C365DA">
        <w:rPr>
          <w:rFonts w:ascii="Times New Roman" w:hAnsi="Times New Roman" w:cs="Times New Roman"/>
          <w:sz w:val="24"/>
          <w:szCs w:val="24"/>
        </w:rPr>
        <w:t xml:space="preserve"> ottenere una condanna generica ed</w:t>
      </w:r>
      <w:r>
        <w:rPr>
          <w:rFonts w:ascii="Times New Roman" w:hAnsi="Times New Roman" w:cs="Times New Roman"/>
          <w:sz w:val="24"/>
          <w:szCs w:val="24"/>
        </w:rPr>
        <w:t xml:space="preserve"> in un secondo memento, per avere la quantificazione del credito che gli è stato riconosciuto. La Cassazione esclude che in questo caso possa essere disposta la sospensione </w:t>
      </w:r>
      <w:r>
        <w:rPr>
          <w:rFonts w:ascii="Times New Roman" w:hAnsi="Times New Roman" w:cs="Times New Roman"/>
          <w:i/>
          <w:sz w:val="24"/>
          <w:szCs w:val="24"/>
        </w:rPr>
        <w:t xml:space="preserve">ex </w:t>
      </w:r>
      <w:r>
        <w:rPr>
          <w:rFonts w:ascii="Times New Roman" w:hAnsi="Times New Roman" w:cs="Times New Roman"/>
          <w:sz w:val="24"/>
          <w:szCs w:val="24"/>
        </w:rPr>
        <w:t xml:space="preserve">art. 295 in attesa del passaggio in giudicato della sentenza di condanna generica, perché si tratterebbe di pregiudizialità logica, non tecnica. </w:t>
      </w:r>
    </w:p>
    <w:p w14:paraId="64D4AA60" w14:textId="77777777" w:rsidR="00C03983" w:rsidRPr="00F95648" w:rsidRDefault="00C03983" w:rsidP="00C039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Per cui, se la sentenza pregiudicante non sia ancora passata in giudicato, ma non sia stata neppure </w:t>
      </w:r>
      <w:r w:rsidRPr="00CF1156">
        <w:rPr>
          <w:rFonts w:ascii="Times New Roman" w:hAnsi="Times New Roman" w:cs="Times New Roman"/>
          <w:sz w:val="24"/>
          <w:szCs w:val="24"/>
        </w:rPr>
        <w:t>impugnata, la decisione della causa dipendente si dovrebbe basare su di essa; se nel frattempo la sentenza sull’</w:t>
      </w:r>
      <w:r w:rsidRPr="00CF1156">
        <w:rPr>
          <w:rFonts w:ascii="Times New Roman" w:hAnsi="Times New Roman" w:cs="Times New Roman"/>
          <w:i/>
          <w:sz w:val="24"/>
          <w:szCs w:val="24"/>
        </w:rPr>
        <w:t xml:space="preserve">an </w:t>
      </w:r>
      <w:r>
        <w:rPr>
          <w:rFonts w:ascii="Times New Roman" w:hAnsi="Times New Roman" w:cs="Times New Roman"/>
          <w:sz w:val="24"/>
          <w:szCs w:val="24"/>
        </w:rPr>
        <w:t xml:space="preserve">venisse </w:t>
      </w:r>
      <w:r w:rsidRPr="00CF1156">
        <w:rPr>
          <w:rFonts w:ascii="Times New Roman" w:hAnsi="Times New Roman" w:cs="Times New Roman"/>
          <w:sz w:val="24"/>
          <w:szCs w:val="24"/>
        </w:rPr>
        <w:t>impugnata, al giudice della causa sul</w:t>
      </w:r>
      <w:r w:rsidRPr="00CF1156">
        <w:rPr>
          <w:rFonts w:ascii="Times New Roman" w:hAnsi="Times New Roman" w:cs="Times New Roman"/>
          <w:i/>
          <w:sz w:val="24"/>
          <w:szCs w:val="24"/>
        </w:rPr>
        <w:t xml:space="preserve"> quantum</w:t>
      </w:r>
      <w:r w:rsidRPr="00CF1156">
        <w:rPr>
          <w:rFonts w:ascii="Times New Roman" w:hAnsi="Times New Roman" w:cs="Times New Roman"/>
          <w:sz w:val="24"/>
          <w:szCs w:val="24"/>
        </w:rPr>
        <w:t xml:space="preserve"> spetterebbe il compito di decidere se sospendere la causa </w:t>
      </w:r>
      <w:r w:rsidRPr="00CF1156">
        <w:rPr>
          <w:rFonts w:ascii="Times New Roman" w:hAnsi="Times New Roman" w:cs="Times New Roman"/>
          <w:i/>
          <w:sz w:val="24"/>
          <w:szCs w:val="24"/>
        </w:rPr>
        <w:t xml:space="preserve">ex </w:t>
      </w:r>
      <w:r w:rsidRPr="00CF1156">
        <w:rPr>
          <w:rFonts w:ascii="Times New Roman" w:hAnsi="Times New Roman" w:cs="Times New Roman"/>
          <w:sz w:val="24"/>
          <w:szCs w:val="24"/>
        </w:rPr>
        <w:t>art. 337, comma 2 oppure proseguire. Nel momento in cui il giudice decidesse di proseguire e arrivasse alla pronuncia della sentenza, la Corte ritiene che tale pronuncia debba essere travolta dalla riforma o cassazione parziale della sentenza pregiudicante</w:t>
      </w:r>
      <w:r>
        <w:rPr>
          <w:rFonts w:ascii="Times New Roman" w:hAnsi="Times New Roman" w:cs="Times New Roman"/>
          <w:sz w:val="24"/>
          <w:szCs w:val="24"/>
        </w:rPr>
        <w:t>.</w:t>
      </w:r>
      <w:r w:rsidRPr="00F95648">
        <w:rPr>
          <w:rFonts w:ascii="Times New Roman" w:hAnsi="Times New Roman" w:cs="Times New Roman"/>
          <w:sz w:val="24"/>
          <w:szCs w:val="24"/>
        </w:rPr>
        <w:t xml:space="preserve"> </w:t>
      </w:r>
    </w:p>
    <w:p w14:paraId="4D99089B" w14:textId="77777777" w:rsidR="00C03983" w:rsidRPr="00F95648" w:rsidRDefault="00C03983" w:rsidP="00C039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In proposito Cass. 14060/2004</w:t>
      </w:r>
      <w:r w:rsidRPr="00F95648">
        <w:rPr>
          <w:rFonts w:ascii="Times New Roman" w:hAnsi="Times New Roman" w:cs="Times New Roman"/>
          <w:sz w:val="24"/>
          <w:szCs w:val="24"/>
        </w:rPr>
        <w:t xml:space="preserve"> richiama delle sentenze</w:t>
      </w:r>
      <w:r w:rsidRPr="00F95648">
        <w:rPr>
          <w:rStyle w:val="Rimandonotaapidipagina"/>
          <w:sz w:val="24"/>
          <w:szCs w:val="24"/>
        </w:rPr>
        <w:footnoteReference w:id="27"/>
      </w:r>
      <w:r w:rsidRPr="00F95648">
        <w:rPr>
          <w:rFonts w:ascii="Times New Roman" w:hAnsi="Times New Roman" w:cs="Times New Roman"/>
          <w:sz w:val="24"/>
          <w:szCs w:val="24"/>
        </w:rPr>
        <w:t xml:space="preserve"> che applicano l’art. 336, cpv., all’ipotesi in cui sia impugnata la sentenza non definitiva</w:t>
      </w:r>
      <w:r w:rsidR="00044F58">
        <w:rPr>
          <w:rFonts w:ascii="Times New Roman" w:hAnsi="Times New Roman" w:cs="Times New Roman"/>
          <w:sz w:val="24"/>
          <w:szCs w:val="24"/>
        </w:rPr>
        <w:t xml:space="preserve"> (per la precisione non definitiva-parziale)</w:t>
      </w:r>
      <w:r w:rsidRPr="00F95648">
        <w:rPr>
          <w:rFonts w:ascii="Times New Roman" w:hAnsi="Times New Roman" w:cs="Times New Roman"/>
          <w:sz w:val="24"/>
          <w:szCs w:val="24"/>
        </w:rPr>
        <w:t xml:space="preserve"> ed il procedimento vada avanti per la pronuncia della sentenza definitiva. È logico che la seconda pronuncia basi la sua efficacia sulla prima, perché si tratta di parti di un unico rapporto</w:t>
      </w:r>
      <w:r w:rsidR="00E32461">
        <w:rPr>
          <w:rFonts w:ascii="Times New Roman" w:hAnsi="Times New Roman" w:cs="Times New Roman"/>
          <w:sz w:val="24"/>
          <w:szCs w:val="24"/>
        </w:rPr>
        <w:t xml:space="preserve"> giuridico</w:t>
      </w:r>
      <w:r w:rsidRPr="00F95648">
        <w:rPr>
          <w:rFonts w:ascii="Times New Roman" w:hAnsi="Times New Roman" w:cs="Times New Roman"/>
          <w:sz w:val="24"/>
          <w:szCs w:val="24"/>
        </w:rPr>
        <w:t xml:space="preserve"> e che venuta meno la prima non possa che essere travolta anche la seconda</w:t>
      </w:r>
      <w:r>
        <w:rPr>
          <w:rFonts w:ascii="Times New Roman" w:hAnsi="Times New Roman" w:cs="Times New Roman"/>
          <w:sz w:val="24"/>
          <w:szCs w:val="24"/>
        </w:rPr>
        <w:t xml:space="preserve">, pur se non più impugnabile,  </w:t>
      </w:r>
      <w:r w:rsidRPr="00CF1156">
        <w:rPr>
          <w:rFonts w:ascii="Times New Roman" w:hAnsi="Times New Roman" w:cs="Times New Roman"/>
          <w:sz w:val="24"/>
          <w:szCs w:val="24"/>
        </w:rPr>
        <w:t xml:space="preserve">‹‹… dato che il giudicato che si è formato sulla sentenza definitiva è solo apparente, essendo lo stesso necessariamente collegato alla mancata </w:t>
      </w:r>
      <w:r w:rsidRPr="00F95648">
        <w:rPr>
          <w:rFonts w:ascii="Times New Roman" w:hAnsi="Times New Roman" w:cs="Times New Roman"/>
          <w:sz w:val="24"/>
          <w:szCs w:val="24"/>
        </w:rPr>
        <w:t>riforma della sentenza non definitiva che ne costituisce l’antecedente necessario››</w:t>
      </w:r>
      <w:r w:rsidRPr="00F95648">
        <w:rPr>
          <w:rStyle w:val="Rimandonotaapidipagina"/>
          <w:sz w:val="24"/>
          <w:szCs w:val="24"/>
        </w:rPr>
        <w:footnoteReference w:id="28"/>
      </w:r>
      <w:r>
        <w:rPr>
          <w:rFonts w:ascii="Times New Roman" w:hAnsi="Times New Roman" w:cs="Times New Roman"/>
          <w:sz w:val="24"/>
          <w:szCs w:val="24"/>
        </w:rPr>
        <w:t>.</w:t>
      </w:r>
      <w:r w:rsidRPr="00F95648">
        <w:rPr>
          <w:rFonts w:ascii="Times New Roman" w:hAnsi="Times New Roman" w:cs="Times New Roman"/>
          <w:sz w:val="24"/>
          <w:szCs w:val="24"/>
        </w:rPr>
        <w:t xml:space="preserve"> Questo stato di cose </w:t>
      </w:r>
      <w:r>
        <w:rPr>
          <w:rFonts w:ascii="Times New Roman" w:hAnsi="Times New Roman" w:cs="Times New Roman"/>
          <w:sz w:val="24"/>
          <w:szCs w:val="24"/>
        </w:rPr>
        <w:t>non muta neppure se simili</w:t>
      </w:r>
      <w:r w:rsidRPr="00F95648">
        <w:rPr>
          <w:rFonts w:ascii="Times New Roman" w:hAnsi="Times New Roman" w:cs="Times New Roman"/>
          <w:sz w:val="24"/>
          <w:szCs w:val="24"/>
        </w:rPr>
        <w:t xml:space="preserve"> pronunce vengono collocate in due processi diversi, perché rimane una vicenda pr</w:t>
      </w:r>
      <w:r>
        <w:rPr>
          <w:rFonts w:ascii="Times New Roman" w:hAnsi="Times New Roman" w:cs="Times New Roman"/>
          <w:sz w:val="24"/>
          <w:szCs w:val="24"/>
        </w:rPr>
        <w:t>ocessuale su</w:t>
      </w:r>
      <w:r w:rsidRPr="00F95648">
        <w:rPr>
          <w:rFonts w:ascii="Times New Roman" w:hAnsi="Times New Roman" w:cs="Times New Roman"/>
          <w:sz w:val="24"/>
          <w:szCs w:val="24"/>
        </w:rPr>
        <w:t xml:space="preserve"> un unico rapporto giuridico, concetto ben evidente quando parliamo della scissione in due momenti dello stesso diritto di credito. </w:t>
      </w:r>
    </w:p>
    <w:p w14:paraId="02EBF316" w14:textId="77777777" w:rsidR="004F6D02" w:rsidRDefault="00C03983" w:rsidP="004F6D0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Accettando l’esposta conclusione, si può </w:t>
      </w:r>
      <w:r w:rsidRPr="00F95648">
        <w:rPr>
          <w:rFonts w:ascii="Times New Roman" w:hAnsi="Times New Roman" w:cs="Times New Roman"/>
          <w:sz w:val="24"/>
          <w:szCs w:val="24"/>
        </w:rPr>
        <w:t xml:space="preserve">limitare il fenomeno della sospensione necessaria alla pregiudizialità tecnica: </w:t>
      </w:r>
      <w:r>
        <w:rPr>
          <w:rFonts w:ascii="Times New Roman" w:hAnsi="Times New Roman" w:cs="Times New Roman"/>
          <w:sz w:val="24"/>
          <w:szCs w:val="24"/>
        </w:rPr>
        <w:t xml:space="preserve">infatti, </w:t>
      </w:r>
      <w:r w:rsidRPr="00F95648">
        <w:rPr>
          <w:rFonts w:ascii="Times New Roman" w:hAnsi="Times New Roman" w:cs="Times New Roman"/>
          <w:sz w:val="24"/>
          <w:szCs w:val="24"/>
        </w:rPr>
        <w:t xml:space="preserve">per evitare il contrasto tra </w:t>
      </w:r>
      <w:r>
        <w:rPr>
          <w:rFonts w:ascii="Times New Roman" w:hAnsi="Times New Roman" w:cs="Times New Roman"/>
          <w:sz w:val="24"/>
          <w:szCs w:val="24"/>
        </w:rPr>
        <w:t>giudicati in caso di pregiudizialità</w:t>
      </w:r>
      <w:r w:rsidRPr="00F95648">
        <w:rPr>
          <w:rFonts w:ascii="Times New Roman" w:hAnsi="Times New Roman" w:cs="Times New Roman"/>
          <w:sz w:val="24"/>
          <w:szCs w:val="24"/>
        </w:rPr>
        <w:t xml:space="preserve"> logica, </w:t>
      </w:r>
      <w:r>
        <w:rPr>
          <w:rFonts w:ascii="Times New Roman" w:hAnsi="Times New Roman" w:cs="Times New Roman"/>
          <w:sz w:val="24"/>
          <w:szCs w:val="24"/>
        </w:rPr>
        <w:t>vi è</w:t>
      </w:r>
      <w:r w:rsidRPr="00F95648">
        <w:rPr>
          <w:rFonts w:ascii="Times New Roman" w:hAnsi="Times New Roman" w:cs="Times New Roman"/>
          <w:sz w:val="24"/>
          <w:szCs w:val="24"/>
        </w:rPr>
        <w:t xml:space="preserve"> il meccanismo previsto dall’art. 336, cpv</w:t>
      </w:r>
      <w:r w:rsidR="00044F58">
        <w:rPr>
          <w:rStyle w:val="Rimandonotaapidipagina"/>
          <w:rFonts w:ascii="Times New Roman" w:hAnsi="Times New Roman" w:cs="Times New Roman"/>
          <w:sz w:val="24"/>
          <w:szCs w:val="24"/>
        </w:rPr>
        <w:footnoteReference w:id="29"/>
      </w:r>
      <w:r w:rsidRPr="00F95648">
        <w:rPr>
          <w:rFonts w:ascii="Times New Roman" w:hAnsi="Times New Roman" w:cs="Times New Roman"/>
          <w:sz w:val="24"/>
          <w:szCs w:val="24"/>
        </w:rPr>
        <w:t>.</w:t>
      </w:r>
      <w:r w:rsidR="004F6D02" w:rsidRPr="004F6D02">
        <w:rPr>
          <w:rFonts w:ascii="Times New Roman" w:hAnsi="Times New Roman" w:cs="Times New Roman"/>
          <w:sz w:val="24"/>
          <w:szCs w:val="24"/>
        </w:rPr>
        <w:t xml:space="preserve"> </w:t>
      </w:r>
    </w:p>
    <w:p w14:paraId="30D93F20" w14:textId="77777777" w:rsidR="004F6D02" w:rsidRDefault="004F6D02" w:rsidP="004F6D0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Di conseguenza, la sospensione necessaria del processo sulla causa pregiudicata, deve durare fino al passaggio in giudicato della sentenza sulla causa pregiudicante, per garantire l’armonia tra giudicati. Si può limitare la sospensione necessaria al termine del giudizio di primo grado solo rinunciando consapevolmente a tale valore. </w:t>
      </w:r>
    </w:p>
    <w:p w14:paraId="195787F2" w14:textId="77777777" w:rsidR="004F6D02" w:rsidRDefault="004F6D02" w:rsidP="004F6D0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Ulteriore corollario di questo postulato è che la sospensione discrezionale o facoltativa d</w:t>
      </w:r>
      <w:r w:rsidR="00E32461">
        <w:rPr>
          <w:rFonts w:ascii="Times New Roman" w:hAnsi="Times New Roman" w:cs="Times New Roman"/>
          <w:sz w:val="24"/>
          <w:szCs w:val="24"/>
        </w:rPr>
        <w:t>i cui all’art. 337 cpv. riguardi:</w:t>
      </w:r>
      <w:r>
        <w:rPr>
          <w:rFonts w:ascii="Times New Roman" w:hAnsi="Times New Roman" w:cs="Times New Roman"/>
          <w:sz w:val="24"/>
          <w:szCs w:val="24"/>
        </w:rPr>
        <w:t xml:space="preserve"> i casi in cui una sentenza pregiudicante passata in giudicato sia sottoposta ad impugnazi</w:t>
      </w:r>
      <w:r w:rsidR="00E32461">
        <w:rPr>
          <w:rFonts w:ascii="Times New Roman" w:hAnsi="Times New Roman" w:cs="Times New Roman"/>
          <w:sz w:val="24"/>
          <w:szCs w:val="24"/>
        </w:rPr>
        <w:t>one straordinaria; i casi</w:t>
      </w:r>
      <w:r>
        <w:rPr>
          <w:rFonts w:ascii="Times New Roman" w:hAnsi="Times New Roman" w:cs="Times New Roman"/>
          <w:sz w:val="24"/>
          <w:szCs w:val="24"/>
        </w:rPr>
        <w:t xml:space="preserve"> in cui non si applica la sospensione necessaria</w:t>
      </w:r>
      <w:r w:rsidR="00C920C6">
        <w:rPr>
          <w:rFonts w:ascii="Times New Roman" w:hAnsi="Times New Roman" w:cs="Times New Roman"/>
          <w:sz w:val="24"/>
          <w:szCs w:val="24"/>
        </w:rPr>
        <w:t>, quali q</w:t>
      </w:r>
      <w:r w:rsidR="00E32461">
        <w:rPr>
          <w:rFonts w:ascii="Times New Roman" w:hAnsi="Times New Roman" w:cs="Times New Roman"/>
          <w:sz w:val="24"/>
          <w:szCs w:val="24"/>
        </w:rPr>
        <w:t>uelli di pregiudizialità logica, quando vi sia una sentenza pronunciata da altro giudice sul rapporto fondamentale o presupposto e sia stata impugnata, mentre è ancora in corso il giudizio su di un diritto dipendente.</w:t>
      </w:r>
    </w:p>
    <w:p w14:paraId="4E0706CF" w14:textId="77777777" w:rsidR="00044F58" w:rsidRDefault="00044F58" w:rsidP="00C03983">
      <w:pPr>
        <w:spacing w:after="0" w:line="240" w:lineRule="auto"/>
        <w:contextualSpacing/>
        <w:jc w:val="both"/>
        <w:rPr>
          <w:rFonts w:ascii="Times New Roman" w:hAnsi="Times New Roman" w:cs="Times New Roman"/>
          <w:sz w:val="24"/>
          <w:szCs w:val="24"/>
        </w:rPr>
      </w:pPr>
    </w:p>
    <w:p w14:paraId="7E9D205E" w14:textId="77777777" w:rsidR="00044F58" w:rsidRDefault="00044F58" w:rsidP="00C03983">
      <w:pPr>
        <w:spacing w:after="0" w:line="240" w:lineRule="auto"/>
        <w:contextualSpacing/>
        <w:jc w:val="both"/>
        <w:rPr>
          <w:rFonts w:ascii="Times New Roman" w:hAnsi="Times New Roman" w:cs="Times New Roman"/>
          <w:b/>
          <w:sz w:val="24"/>
          <w:szCs w:val="24"/>
        </w:rPr>
      </w:pPr>
      <w:r w:rsidRPr="00044F58">
        <w:rPr>
          <w:rFonts w:ascii="Times New Roman" w:hAnsi="Times New Roman" w:cs="Times New Roman"/>
          <w:b/>
          <w:sz w:val="24"/>
          <w:szCs w:val="24"/>
        </w:rPr>
        <w:t>Conclusioni</w:t>
      </w:r>
    </w:p>
    <w:p w14:paraId="6CEFA8F0" w14:textId="77777777" w:rsidR="00044F58" w:rsidRPr="00044F58" w:rsidRDefault="00044F58" w:rsidP="00C03983">
      <w:pPr>
        <w:spacing w:after="0" w:line="240" w:lineRule="auto"/>
        <w:contextualSpacing/>
        <w:jc w:val="both"/>
        <w:rPr>
          <w:rFonts w:ascii="Times New Roman" w:hAnsi="Times New Roman" w:cs="Times New Roman"/>
          <w:b/>
          <w:sz w:val="24"/>
          <w:szCs w:val="24"/>
        </w:rPr>
      </w:pPr>
    </w:p>
    <w:p w14:paraId="4130E384" w14:textId="77777777" w:rsidR="004F6D02" w:rsidRPr="003B2FD1" w:rsidRDefault="003B2FD1" w:rsidP="00C0398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Per le ragioni che si sono esposte, i risultati</w:t>
      </w:r>
      <w:r w:rsidR="0037545B">
        <w:rPr>
          <w:rFonts w:ascii="Times New Roman" w:hAnsi="Times New Roman" w:cs="Times New Roman"/>
          <w:sz w:val="24"/>
          <w:szCs w:val="24"/>
        </w:rPr>
        <w:t>,</w:t>
      </w:r>
      <w:r>
        <w:rPr>
          <w:rFonts w:ascii="Times New Roman" w:hAnsi="Times New Roman" w:cs="Times New Roman"/>
          <w:sz w:val="24"/>
          <w:szCs w:val="24"/>
        </w:rPr>
        <w:t xml:space="preserve"> alla quale l’elaborazione giurisprudenziale è pervenuta</w:t>
      </w:r>
      <w:r w:rsidR="0037545B">
        <w:rPr>
          <w:rFonts w:ascii="Times New Roman" w:hAnsi="Times New Roman" w:cs="Times New Roman"/>
          <w:sz w:val="24"/>
          <w:szCs w:val="24"/>
        </w:rPr>
        <w:t>,</w:t>
      </w:r>
      <w:r>
        <w:rPr>
          <w:rFonts w:ascii="Times New Roman" w:hAnsi="Times New Roman" w:cs="Times New Roman"/>
          <w:sz w:val="24"/>
          <w:szCs w:val="24"/>
        </w:rPr>
        <w:t xml:space="preserve"> non possono essere accolti in </w:t>
      </w:r>
      <w:r w:rsidR="0037545B">
        <w:rPr>
          <w:rFonts w:ascii="Times New Roman" w:hAnsi="Times New Roman" w:cs="Times New Roman"/>
          <w:i/>
          <w:sz w:val="24"/>
          <w:szCs w:val="24"/>
        </w:rPr>
        <w:t>toto</w:t>
      </w:r>
      <w:r w:rsidR="0037545B">
        <w:rPr>
          <w:rFonts w:ascii="Times New Roman" w:hAnsi="Times New Roman" w:cs="Times New Roman"/>
          <w:sz w:val="24"/>
          <w:szCs w:val="24"/>
        </w:rPr>
        <w:t xml:space="preserve">; in caso contrario si stravolgerebbe </w:t>
      </w:r>
      <w:r>
        <w:rPr>
          <w:rFonts w:ascii="Times New Roman" w:hAnsi="Times New Roman" w:cs="Times New Roman"/>
          <w:sz w:val="24"/>
          <w:szCs w:val="24"/>
        </w:rPr>
        <w:t>l’essenza dell’istituto</w:t>
      </w:r>
      <w:r w:rsidR="0037545B">
        <w:rPr>
          <w:rFonts w:ascii="Times New Roman" w:hAnsi="Times New Roman" w:cs="Times New Roman"/>
          <w:sz w:val="24"/>
          <w:szCs w:val="24"/>
        </w:rPr>
        <w:t>, senza trovare un effettivo giovamento</w:t>
      </w:r>
      <w:r w:rsidR="00C42FD0">
        <w:rPr>
          <w:rFonts w:ascii="Times New Roman" w:hAnsi="Times New Roman" w:cs="Times New Roman"/>
          <w:sz w:val="24"/>
          <w:szCs w:val="24"/>
        </w:rPr>
        <w:t>,</w:t>
      </w:r>
      <w:r w:rsidR="0037545B">
        <w:rPr>
          <w:rFonts w:ascii="Times New Roman" w:hAnsi="Times New Roman" w:cs="Times New Roman"/>
          <w:sz w:val="24"/>
          <w:szCs w:val="24"/>
        </w:rPr>
        <w:t xml:space="preserve"> neanche in termini di risparmio dell’attività processuale.</w:t>
      </w:r>
    </w:p>
    <w:p w14:paraId="0B952130" w14:textId="77777777" w:rsidR="00AF2A0B" w:rsidRDefault="00C42FD0" w:rsidP="00B062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7545B">
        <w:rPr>
          <w:rFonts w:ascii="Times New Roman" w:hAnsi="Times New Roman" w:cs="Times New Roman"/>
          <w:sz w:val="24"/>
          <w:szCs w:val="24"/>
        </w:rPr>
        <w:t xml:space="preserve">icuramente è da accogliere </w:t>
      </w:r>
      <w:r w:rsidR="0030445F">
        <w:rPr>
          <w:rFonts w:ascii="Times New Roman" w:hAnsi="Times New Roman" w:cs="Times New Roman"/>
          <w:sz w:val="24"/>
          <w:szCs w:val="24"/>
        </w:rPr>
        <w:t>l’estensione dell’impugnazione all’ordinanza che rigetta l’istanza di fissazione dell’udienza, perché è un doveroso rafforzamento del diritto di difesa della parte pregiudicata dalla sospensione. Qualche dubbio di legittimità costituzionale su</w:t>
      </w:r>
      <w:r w:rsidR="00B06206">
        <w:rPr>
          <w:rFonts w:ascii="Times New Roman" w:hAnsi="Times New Roman" w:cs="Times New Roman"/>
          <w:sz w:val="24"/>
          <w:szCs w:val="24"/>
        </w:rPr>
        <w:t xml:space="preserve">scita, invece, la mancanza dell’analogo mezzo di impugnazione per l’ordinanza che nega la sospensione e quella che dispone la prosecuzione del processo, se si pensa </w:t>
      </w:r>
      <w:r>
        <w:rPr>
          <w:rFonts w:ascii="Times New Roman" w:hAnsi="Times New Roman" w:cs="Times New Roman"/>
          <w:sz w:val="24"/>
          <w:szCs w:val="24"/>
        </w:rPr>
        <w:t>che i provvedimenti</w:t>
      </w:r>
      <w:r w:rsidR="00B06206">
        <w:rPr>
          <w:rFonts w:ascii="Times New Roman" w:hAnsi="Times New Roman" w:cs="Times New Roman"/>
          <w:sz w:val="24"/>
          <w:szCs w:val="24"/>
        </w:rPr>
        <w:t xml:space="preserve"> sulla competenza s</w:t>
      </w:r>
      <w:r>
        <w:rPr>
          <w:rFonts w:ascii="Times New Roman" w:hAnsi="Times New Roman" w:cs="Times New Roman"/>
          <w:sz w:val="24"/>
          <w:szCs w:val="24"/>
        </w:rPr>
        <w:t>ono impugnabili sia positivi, sia</w:t>
      </w:r>
      <w:r w:rsidR="00B06206">
        <w:rPr>
          <w:rFonts w:ascii="Times New Roman" w:hAnsi="Times New Roman" w:cs="Times New Roman"/>
          <w:sz w:val="24"/>
          <w:szCs w:val="24"/>
        </w:rPr>
        <w:t xml:space="preserve"> negativi.</w:t>
      </w:r>
    </w:p>
    <w:p w14:paraId="7326E6EE" w14:textId="77777777" w:rsidR="00B06206" w:rsidRPr="002A3BB6" w:rsidRDefault="00B06206" w:rsidP="00B06206">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Invece, non può essere accolta la costruzione che vuole la sospensione necessaria come limitata alla prima fase del giudizio, quindi, la sospensione come discrezionale ne</w:t>
      </w:r>
      <w:r w:rsidR="00C42FD0">
        <w:rPr>
          <w:rFonts w:ascii="Times New Roman" w:hAnsi="Times New Roman" w:cs="Times New Roman"/>
          <w:sz w:val="24"/>
          <w:szCs w:val="24"/>
          <w:lang w:eastAsia="it-IT"/>
        </w:rPr>
        <w:t>lle fasi di impugnazione, con l’eventuale</w:t>
      </w:r>
      <w:r>
        <w:rPr>
          <w:rFonts w:ascii="Times New Roman" w:hAnsi="Times New Roman" w:cs="Times New Roman"/>
          <w:sz w:val="24"/>
          <w:szCs w:val="24"/>
          <w:lang w:eastAsia="it-IT"/>
        </w:rPr>
        <w:t xml:space="preserve"> clausola di salvaguardia dell’art. 336, cpv.</w:t>
      </w:r>
      <w:r w:rsidR="00C42FD0">
        <w:rPr>
          <w:rFonts w:ascii="Times New Roman" w:hAnsi="Times New Roman" w:cs="Times New Roman"/>
          <w:sz w:val="24"/>
          <w:szCs w:val="24"/>
          <w:lang w:eastAsia="it-IT"/>
        </w:rPr>
        <w:t>, nel caso in cui si verifichi il conflitto fra giudicati</w:t>
      </w:r>
      <w:r w:rsidR="00FF077F">
        <w:rPr>
          <w:rFonts w:ascii="Times New Roman" w:hAnsi="Times New Roman" w:cs="Times New Roman"/>
          <w:sz w:val="24"/>
          <w:szCs w:val="24"/>
          <w:lang w:eastAsia="it-IT"/>
        </w:rPr>
        <w:t xml:space="preserve"> o provvedimenti non ancora definitivi</w:t>
      </w:r>
      <w:r w:rsidR="00C42FD0">
        <w:rPr>
          <w:rFonts w:ascii="Times New Roman" w:hAnsi="Times New Roman" w:cs="Times New Roman"/>
          <w:sz w:val="24"/>
          <w:szCs w:val="24"/>
          <w:lang w:eastAsia="it-IT"/>
        </w:rPr>
        <w:t xml:space="preserve">. </w:t>
      </w:r>
      <w:r w:rsidR="009262A0">
        <w:rPr>
          <w:rFonts w:ascii="Times New Roman" w:hAnsi="Times New Roman" w:cs="Times New Roman"/>
          <w:sz w:val="24"/>
          <w:szCs w:val="24"/>
          <w:lang w:eastAsia="it-IT"/>
        </w:rPr>
        <w:t>Il presunto vantaggio in termini di durata del processo non controbilancerebbe il rischio alla quale s</w:t>
      </w:r>
      <w:r w:rsidR="00BF59CC">
        <w:rPr>
          <w:rFonts w:ascii="Times New Roman" w:hAnsi="Times New Roman" w:cs="Times New Roman"/>
          <w:sz w:val="24"/>
          <w:szCs w:val="24"/>
          <w:lang w:eastAsia="it-IT"/>
        </w:rPr>
        <w:t>i andrebbe incontro se il provvedimento</w:t>
      </w:r>
      <w:r w:rsidR="00FF077F">
        <w:rPr>
          <w:rFonts w:ascii="Times New Roman" w:hAnsi="Times New Roman" w:cs="Times New Roman"/>
          <w:sz w:val="24"/>
          <w:szCs w:val="24"/>
          <w:lang w:eastAsia="it-IT"/>
        </w:rPr>
        <w:t xml:space="preserve"> pregiudicante</w:t>
      </w:r>
      <w:r w:rsidR="00BF59CC">
        <w:rPr>
          <w:rFonts w:ascii="Times New Roman" w:hAnsi="Times New Roman" w:cs="Times New Roman"/>
          <w:sz w:val="24"/>
          <w:szCs w:val="24"/>
          <w:lang w:eastAsia="it-IT"/>
        </w:rPr>
        <w:t xml:space="preserve"> venisse impugnato ed il giudice della causa dipendente sbagliasse la prognosi sull’esito dell’impugnazione. In applicazione dell’art. 336 cpv. si potrebbe avere caducazione della sentenza pregiudicata non conforme all’esito del giudizio pregiudicante, ma che fare in caso di cassazione del provvedimento presupposto? Difficile trovare una soluzione convincente e che non comporti un inutile spreco di attività processuale</w:t>
      </w:r>
      <w:r w:rsidR="00BF59CC">
        <w:rPr>
          <w:rStyle w:val="Rimandonotaapidipagina"/>
          <w:rFonts w:ascii="Times New Roman" w:hAnsi="Times New Roman" w:cs="Times New Roman"/>
          <w:sz w:val="24"/>
          <w:szCs w:val="24"/>
          <w:lang w:eastAsia="it-IT"/>
        </w:rPr>
        <w:footnoteReference w:id="30"/>
      </w:r>
      <w:r w:rsidR="00BF59CC">
        <w:rPr>
          <w:rFonts w:ascii="Times New Roman" w:hAnsi="Times New Roman" w:cs="Times New Roman"/>
          <w:sz w:val="24"/>
          <w:szCs w:val="24"/>
          <w:lang w:eastAsia="it-IT"/>
        </w:rPr>
        <w:t xml:space="preserve">: anche se vi fosse ancora il termine per impugnare il provvedimento dipendente, come si potrebbe riformare o cassare un provvedimento morto? </w:t>
      </w:r>
    </w:p>
    <w:sectPr w:rsidR="00B06206" w:rsidRPr="002A3BB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95C34" w14:textId="77777777" w:rsidR="00BC5EB4" w:rsidRDefault="00BC5EB4" w:rsidP="00BD60AD">
      <w:pPr>
        <w:spacing w:after="0" w:line="240" w:lineRule="auto"/>
      </w:pPr>
      <w:r>
        <w:separator/>
      </w:r>
    </w:p>
  </w:endnote>
  <w:endnote w:type="continuationSeparator" w:id="0">
    <w:p w14:paraId="7CA5C8B6" w14:textId="77777777" w:rsidR="00BC5EB4" w:rsidRDefault="00BC5EB4" w:rsidP="00BD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0F3BF" w14:textId="77777777" w:rsidR="00BC5EB4" w:rsidRDefault="00BC5EB4" w:rsidP="00BD60AD">
      <w:pPr>
        <w:spacing w:after="0" w:line="240" w:lineRule="auto"/>
      </w:pPr>
      <w:r>
        <w:separator/>
      </w:r>
    </w:p>
  </w:footnote>
  <w:footnote w:type="continuationSeparator" w:id="0">
    <w:p w14:paraId="0335FA44" w14:textId="77777777" w:rsidR="00BC5EB4" w:rsidRDefault="00BC5EB4" w:rsidP="00BD60AD">
      <w:pPr>
        <w:spacing w:after="0" w:line="240" w:lineRule="auto"/>
      </w:pPr>
      <w:r>
        <w:continuationSeparator/>
      </w:r>
    </w:p>
  </w:footnote>
  <w:footnote w:id="1">
    <w:p w14:paraId="12C32656" w14:textId="77777777" w:rsidR="00AF2A0B" w:rsidRPr="00CE29C6" w:rsidRDefault="00AF2A0B">
      <w:pPr>
        <w:pStyle w:val="Testonotaapidipagina"/>
        <w:rPr>
          <w:rFonts w:ascii="Times New Roman" w:hAnsi="Times New Roman" w:cs="Times New Roman"/>
          <w:i/>
        </w:rPr>
      </w:pPr>
      <w:r w:rsidRPr="00CE29C6">
        <w:rPr>
          <w:rStyle w:val="Rimandonotaapidipagina"/>
          <w:rFonts w:ascii="Times New Roman" w:hAnsi="Times New Roman" w:cs="Times New Roman"/>
        </w:rPr>
        <w:footnoteRef/>
      </w:r>
      <w:r w:rsidRPr="00CE29C6">
        <w:rPr>
          <w:rFonts w:ascii="Times New Roman" w:hAnsi="Times New Roman" w:cs="Times New Roman"/>
        </w:rPr>
        <w:t xml:space="preserve"> Cass., Sez. un., 26 luglio 2004, n. 14060, in </w:t>
      </w:r>
      <w:r>
        <w:rPr>
          <w:rFonts w:ascii="Times New Roman" w:hAnsi="Times New Roman" w:cs="Times New Roman"/>
          <w:i/>
        </w:rPr>
        <w:t xml:space="preserve">Foro it., Rep., </w:t>
      </w:r>
      <w:r>
        <w:rPr>
          <w:rFonts w:ascii="Times New Roman" w:hAnsi="Times New Roman" w:cs="Times New Roman"/>
        </w:rPr>
        <w:t xml:space="preserve">2004, voce </w:t>
      </w:r>
      <w:r>
        <w:rPr>
          <w:rFonts w:ascii="Times New Roman" w:hAnsi="Times New Roman" w:cs="Times New Roman"/>
          <w:i/>
        </w:rPr>
        <w:t xml:space="preserve">Procedimento civile, </w:t>
      </w:r>
      <w:r>
        <w:rPr>
          <w:rFonts w:ascii="Times New Roman" w:hAnsi="Times New Roman" w:cs="Times New Roman"/>
        </w:rPr>
        <w:t>n. 301.</w:t>
      </w:r>
      <w:r>
        <w:rPr>
          <w:rFonts w:ascii="Times New Roman" w:hAnsi="Times New Roman" w:cs="Times New Roman"/>
          <w:i/>
        </w:rPr>
        <w:t xml:space="preserve"> </w:t>
      </w:r>
    </w:p>
  </w:footnote>
  <w:footnote w:id="2">
    <w:p w14:paraId="63A27BCB" w14:textId="77777777" w:rsidR="00AF2A0B" w:rsidRPr="00CE29C6" w:rsidRDefault="00AF2A0B" w:rsidP="00CE29C6">
      <w:pPr>
        <w:pStyle w:val="Testonotaapidipagina"/>
        <w:jc w:val="both"/>
        <w:rPr>
          <w:rFonts w:ascii="Times New Roman" w:hAnsi="Times New Roman" w:cs="Times New Roman"/>
        </w:rPr>
      </w:pPr>
      <w:r w:rsidRPr="00CE29C6">
        <w:rPr>
          <w:rStyle w:val="Rimandonotaapidipagina"/>
          <w:rFonts w:ascii="Times New Roman" w:hAnsi="Times New Roman" w:cs="Times New Roman"/>
        </w:rPr>
        <w:footnoteRef/>
      </w:r>
      <w:r>
        <w:rPr>
          <w:rFonts w:ascii="Times New Roman" w:hAnsi="Times New Roman" w:cs="Times New Roman"/>
        </w:rPr>
        <w:t xml:space="preserve"> </w:t>
      </w:r>
      <w:r w:rsidRPr="00CE29C6">
        <w:rPr>
          <w:rFonts w:ascii="Times New Roman" w:hAnsi="Times New Roman" w:cs="Times New Roman"/>
        </w:rPr>
        <w:t xml:space="preserve">Cass., Sez. un., 19 giugno 2012, n. 10027, la quale è stata oggetto di numerosi commenti: Consolo, </w:t>
      </w:r>
      <w:r w:rsidRPr="00CE29C6">
        <w:rPr>
          <w:rFonts w:ascii="Times New Roman" w:hAnsi="Times New Roman" w:cs="Times New Roman"/>
          <w:i/>
        </w:rPr>
        <w:t xml:space="preserve">Nuovi ed indesiderabili esercizi normativi sul processo civile: le impugnazioni a rischio di svaporamento, </w:t>
      </w:r>
      <w:r w:rsidRPr="00CE29C6">
        <w:rPr>
          <w:rFonts w:ascii="Times New Roman" w:hAnsi="Times New Roman" w:cs="Times New Roman"/>
        </w:rPr>
        <w:t xml:space="preserve">in </w:t>
      </w:r>
      <w:r w:rsidRPr="00CE29C6">
        <w:rPr>
          <w:rFonts w:ascii="Times New Roman" w:hAnsi="Times New Roman" w:cs="Times New Roman"/>
          <w:i/>
        </w:rPr>
        <w:t xml:space="preserve">Corr. giur., </w:t>
      </w:r>
      <w:r w:rsidRPr="00CE29C6">
        <w:rPr>
          <w:rFonts w:ascii="Times New Roman" w:hAnsi="Times New Roman" w:cs="Times New Roman"/>
        </w:rPr>
        <w:t xml:space="preserve">2012, 1133, in particolare 1143; D’Alessandro, </w:t>
      </w:r>
      <w:r w:rsidRPr="00CE29C6">
        <w:rPr>
          <w:rFonts w:ascii="Times New Roman" w:hAnsi="Times New Roman" w:cs="Times New Roman"/>
          <w:i/>
        </w:rPr>
        <w:t xml:space="preserve">Le Sezioni unite e la tesi di Liebman sui rapporti tra gli art. 295 e 337 c.p.c.: </w:t>
      </w:r>
      <w:r w:rsidRPr="00CE29C6">
        <w:rPr>
          <w:rFonts w:ascii="Times New Roman" w:hAnsi="Times New Roman" w:cs="Times New Roman"/>
        </w:rPr>
        <w:t xml:space="preserve">Much Ado About Nothing? </w:t>
      </w:r>
      <w:r w:rsidRPr="00CE29C6">
        <w:rPr>
          <w:rFonts w:ascii="Times New Roman" w:hAnsi="Times New Roman" w:cs="Times New Roman"/>
          <w:i/>
        </w:rPr>
        <w:t xml:space="preserve">Giur. it., </w:t>
      </w:r>
      <w:r w:rsidRPr="00CE29C6">
        <w:rPr>
          <w:rFonts w:ascii="Times New Roman" w:hAnsi="Times New Roman" w:cs="Times New Roman"/>
        </w:rPr>
        <w:t xml:space="preserve">2012, 1322; Zuffi, </w:t>
      </w:r>
      <w:r w:rsidRPr="00CE29C6">
        <w:rPr>
          <w:rFonts w:ascii="Times New Roman" w:hAnsi="Times New Roman" w:cs="Times New Roman"/>
          <w:i/>
        </w:rPr>
        <w:t xml:space="preserve">Le Sezioni unite ammettono la sola sospensione discrezionale del processo sulla causa dipendente allorché la causa pregiudiziale sia stata decisa con sentenza di primo grado impugnata, </w:t>
      </w:r>
      <w:r w:rsidRPr="00CE29C6">
        <w:rPr>
          <w:rFonts w:ascii="Times New Roman" w:hAnsi="Times New Roman" w:cs="Times New Roman"/>
        </w:rPr>
        <w:t xml:space="preserve">in </w:t>
      </w:r>
      <w:r w:rsidRPr="00CE29C6">
        <w:rPr>
          <w:rFonts w:ascii="Times New Roman" w:hAnsi="Times New Roman" w:cs="Times New Roman"/>
          <w:i/>
        </w:rPr>
        <w:t xml:space="preserve">Corr. giur., </w:t>
      </w:r>
      <w:r w:rsidRPr="00CE29C6">
        <w:rPr>
          <w:rFonts w:ascii="Times New Roman" w:hAnsi="Times New Roman" w:cs="Times New Roman"/>
        </w:rPr>
        <w:t xml:space="preserve">2012, 1322; Giussani, </w:t>
      </w:r>
      <w:r w:rsidRPr="00CE29C6">
        <w:rPr>
          <w:rFonts w:ascii="Times New Roman" w:hAnsi="Times New Roman" w:cs="Times New Roman"/>
          <w:i/>
        </w:rPr>
        <w:t xml:space="preserve">Intorno alla durata della sospensione necessaria, </w:t>
      </w:r>
      <w:r w:rsidRPr="00CE29C6">
        <w:rPr>
          <w:rFonts w:ascii="Times New Roman" w:hAnsi="Times New Roman" w:cs="Times New Roman"/>
        </w:rPr>
        <w:t xml:space="preserve">in </w:t>
      </w:r>
      <w:r w:rsidRPr="00CE29C6">
        <w:rPr>
          <w:rFonts w:ascii="Times New Roman" w:hAnsi="Times New Roman" w:cs="Times New Roman"/>
          <w:i/>
        </w:rPr>
        <w:t xml:space="preserve">Riv. trim dir. proc. civ., </w:t>
      </w:r>
      <w:r w:rsidRPr="00CE29C6">
        <w:rPr>
          <w:rFonts w:ascii="Times New Roman" w:hAnsi="Times New Roman" w:cs="Times New Roman"/>
        </w:rPr>
        <w:t xml:space="preserve">2013, 689; Menchini, </w:t>
      </w:r>
      <w:r w:rsidRPr="00CE29C6">
        <w:rPr>
          <w:rFonts w:ascii="Times New Roman" w:hAnsi="Times New Roman" w:cs="Times New Roman"/>
          <w:i/>
        </w:rPr>
        <w:t>Le Sezioni unite sui rapporti tra gli art. 295, 297 3 337, 2</w:t>
      </w:r>
      <w:r w:rsidRPr="00CE29C6">
        <w:rPr>
          <w:rFonts w:ascii="Times New Roman" w:hAnsi="Times New Roman" w:cs="Times New Roman"/>
          <w:i/>
          <w:vertAlign w:val="superscript"/>
        </w:rPr>
        <w:t>o</w:t>
      </w:r>
      <w:r w:rsidRPr="00CE29C6">
        <w:rPr>
          <w:rFonts w:ascii="Times New Roman" w:hAnsi="Times New Roman" w:cs="Times New Roman"/>
          <w:i/>
        </w:rPr>
        <w:t xml:space="preserve"> comma c.p.c., </w:t>
      </w:r>
      <w:r w:rsidRPr="00CE29C6">
        <w:rPr>
          <w:rFonts w:ascii="Times New Roman" w:hAnsi="Times New Roman" w:cs="Times New Roman"/>
        </w:rPr>
        <w:t xml:space="preserve">in </w:t>
      </w:r>
      <w:r w:rsidRPr="00CE29C6">
        <w:rPr>
          <w:rFonts w:ascii="Times New Roman" w:hAnsi="Times New Roman" w:cs="Times New Roman"/>
          <w:i/>
        </w:rPr>
        <w:t xml:space="preserve">Riv. dir. proc., </w:t>
      </w:r>
      <w:r w:rsidRPr="00CE29C6">
        <w:rPr>
          <w:rFonts w:ascii="Times New Roman" w:hAnsi="Times New Roman" w:cs="Times New Roman"/>
        </w:rPr>
        <w:t>2013, 689;</w:t>
      </w:r>
      <w:r w:rsidRPr="00CE29C6">
        <w:rPr>
          <w:rFonts w:ascii="Times New Roman" w:hAnsi="Times New Roman" w:cs="Times New Roman"/>
          <w:i/>
        </w:rPr>
        <w:t xml:space="preserve"> </w:t>
      </w:r>
      <w:r w:rsidRPr="00CE29C6">
        <w:rPr>
          <w:rFonts w:ascii="Times New Roman" w:hAnsi="Times New Roman" w:cs="Times New Roman"/>
        </w:rPr>
        <w:t xml:space="preserve">Polinari, </w:t>
      </w:r>
      <w:r w:rsidRPr="00CE29C6">
        <w:rPr>
          <w:rFonts w:ascii="Times New Roman" w:hAnsi="Times New Roman" w:cs="Times New Roman"/>
          <w:i/>
        </w:rPr>
        <w:t xml:space="preserve">Le Sezioni unite tornano sull’art. 337, cpv, c.p.c. e riaffermano l’efficacia dichiarativa della sentenza impugnabile, </w:t>
      </w:r>
      <w:r w:rsidRPr="00CE29C6">
        <w:rPr>
          <w:rFonts w:ascii="Times New Roman" w:hAnsi="Times New Roman" w:cs="Times New Roman"/>
        </w:rPr>
        <w:t xml:space="preserve">in </w:t>
      </w:r>
      <w:r w:rsidRPr="00CE29C6">
        <w:rPr>
          <w:rFonts w:ascii="Times New Roman" w:hAnsi="Times New Roman" w:cs="Times New Roman"/>
          <w:i/>
        </w:rPr>
        <w:t xml:space="preserve">Giur. it., </w:t>
      </w:r>
      <w:r w:rsidRPr="00CE29C6">
        <w:rPr>
          <w:rFonts w:ascii="Times New Roman" w:hAnsi="Times New Roman" w:cs="Times New Roman"/>
        </w:rPr>
        <w:t xml:space="preserve">2013, 615; Proto Pisani, </w:t>
      </w:r>
      <w:r w:rsidRPr="00CE29C6">
        <w:rPr>
          <w:rFonts w:ascii="Times New Roman" w:hAnsi="Times New Roman" w:cs="Times New Roman"/>
          <w:i/>
        </w:rPr>
        <w:t xml:space="preserve">Ancora sulla sospensione c.d. necessaria per pregiudizialità, </w:t>
      </w:r>
      <w:r w:rsidRPr="00CE29C6">
        <w:rPr>
          <w:rFonts w:ascii="Times New Roman" w:hAnsi="Times New Roman" w:cs="Times New Roman"/>
        </w:rPr>
        <w:t xml:space="preserve">in </w:t>
      </w:r>
      <w:r w:rsidRPr="00CE29C6">
        <w:rPr>
          <w:rFonts w:ascii="Times New Roman" w:hAnsi="Times New Roman" w:cs="Times New Roman"/>
          <w:i/>
        </w:rPr>
        <w:t>Foro it.</w:t>
      </w:r>
      <w:r w:rsidRPr="00CE29C6">
        <w:rPr>
          <w:rFonts w:ascii="Times New Roman" w:hAnsi="Times New Roman" w:cs="Times New Roman"/>
        </w:rPr>
        <w:t xml:space="preserve">, I, 949; Trisorio Liuzzi, </w:t>
      </w:r>
      <w:r w:rsidRPr="00CE29C6">
        <w:rPr>
          <w:rFonts w:ascii="Times New Roman" w:hAnsi="Times New Roman" w:cs="Times New Roman"/>
          <w:i/>
        </w:rPr>
        <w:t xml:space="preserve">Le Sezioni unite e la sospensione del processo per pregiudizialità, ibid., </w:t>
      </w:r>
      <w:r w:rsidRPr="00CE29C6">
        <w:rPr>
          <w:rFonts w:ascii="Times New Roman" w:hAnsi="Times New Roman" w:cs="Times New Roman"/>
        </w:rPr>
        <w:t xml:space="preserve">946; Lo stesso autore aveva commentato anche l’ordinanza di rimessione alle Sezioni unite, Cass., 13 gennaio 2012, n. 407, in </w:t>
      </w:r>
      <w:r w:rsidRPr="00CE29C6">
        <w:rPr>
          <w:rFonts w:ascii="Times New Roman" w:hAnsi="Times New Roman" w:cs="Times New Roman"/>
          <w:i/>
        </w:rPr>
        <w:t xml:space="preserve">Foro it., </w:t>
      </w:r>
      <w:r w:rsidRPr="00CE29C6">
        <w:rPr>
          <w:rFonts w:ascii="Times New Roman" w:hAnsi="Times New Roman" w:cs="Times New Roman"/>
        </w:rPr>
        <w:t xml:space="preserve">2012, I, 768, con nota di Trisorio Liuzzi, </w:t>
      </w:r>
      <w:r w:rsidRPr="00CE29C6">
        <w:rPr>
          <w:rFonts w:ascii="Times New Roman" w:hAnsi="Times New Roman" w:cs="Times New Roman"/>
          <w:i/>
        </w:rPr>
        <w:t>I rapporti tra le sospensioni per pregiudizialità ex art. 295 e 337, 2</w:t>
      </w:r>
      <w:r w:rsidRPr="00CE29C6">
        <w:rPr>
          <w:rFonts w:ascii="Times New Roman" w:hAnsi="Times New Roman" w:cs="Times New Roman"/>
          <w:i/>
          <w:vertAlign w:val="superscript"/>
        </w:rPr>
        <w:t>o</w:t>
      </w:r>
      <w:r w:rsidRPr="00CE29C6">
        <w:rPr>
          <w:rFonts w:ascii="Times New Roman" w:hAnsi="Times New Roman" w:cs="Times New Roman"/>
          <w:i/>
        </w:rPr>
        <w:t xml:space="preserve"> comma c.p.c</w:t>
      </w:r>
      <w:r w:rsidRPr="00CE29C6">
        <w:rPr>
          <w:rFonts w:ascii="Times New Roman" w:hAnsi="Times New Roman" w:cs="Times New Roman"/>
        </w:rPr>
        <w:t xml:space="preserve">. </w:t>
      </w:r>
      <w:r w:rsidRPr="00CE29C6">
        <w:rPr>
          <w:rFonts w:ascii="Times New Roman" w:hAnsi="Times New Roman" w:cs="Times New Roman"/>
          <w:i/>
        </w:rPr>
        <w:t>al vaglio delle Sezioni unite</w:t>
      </w:r>
      <w:r w:rsidRPr="00CE29C6">
        <w:rPr>
          <w:rFonts w:ascii="Times New Roman" w:hAnsi="Times New Roman" w:cs="Times New Roman"/>
        </w:rPr>
        <w:t xml:space="preserve">; infine, sull’evoluzione giurisprudenziale e dottrinale antecedente a tale sentenza Id., </w:t>
      </w:r>
      <w:r w:rsidRPr="00CE29C6">
        <w:rPr>
          <w:rFonts w:ascii="Times New Roman" w:hAnsi="Times New Roman" w:cs="Times New Roman"/>
          <w:i/>
        </w:rPr>
        <w:t xml:space="preserve">La sospensione del processo civile per pregiudizialità, </w:t>
      </w:r>
      <w:r w:rsidRPr="00CE29C6">
        <w:rPr>
          <w:rFonts w:ascii="Times New Roman" w:hAnsi="Times New Roman" w:cs="Times New Roman"/>
        </w:rPr>
        <w:t xml:space="preserve">in </w:t>
      </w:r>
      <w:r w:rsidRPr="00CE29C6">
        <w:rPr>
          <w:rFonts w:ascii="Times New Roman" w:hAnsi="Times New Roman" w:cs="Times New Roman"/>
          <w:i/>
        </w:rPr>
        <w:t xml:space="preserve">Il giusto proc. civ., </w:t>
      </w:r>
      <w:r w:rsidRPr="00CE29C6">
        <w:rPr>
          <w:rFonts w:ascii="Times New Roman" w:hAnsi="Times New Roman" w:cs="Times New Roman"/>
        </w:rPr>
        <w:t>2015, 644.</w:t>
      </w:r>
    </w:p>
  </w:footnote>
  <w:footnote w:id="3">
    <w:p w14:paraId="6B7410AE" w14:textId="77777777" w:rsidR="00AF2A0B" w:rsidRPr="004667CF" w:rsidRDefault="00AF2A0B">
      <w:pPr>
        <w:pStyle w:val="Testonotaapidipagina"/>
        <w:rPr>
          <w:rFonts w:ascii="Times New Roman" w:hAnsi="Times New Roman" w:cs="Times New Roman"/>
        </w:rPr>
      </w:pPr>
      <w:r w:rsidRPr="004667CF">
        <w:rPr>
          <w:rStyle w:val="Rimandonotaapidipagina"/>
          <w:rFonts w:ascii="Times New Roman" w:hAnsi="Times New Roman" w:cs="Times New Roman"/>
        </w:rPr>
        <w:footnoteRef/>
      </w:r>
      <w:r w:rsidR="00880A31">
        <w:rPr>
          <w:rFonts w:ascii="Times New Roman" w:hAnsi="Times New Roman" w:cs="Times New Roman"/>
          <w:lang w:eastAsia="it-IT"/>
        </w:rPr>
        <w:t xml:space="preserve"> </w:t>
      </w:r>
      <w:r w:rsidRPr="004667CF">
        <w:rPr>
          <w:rFonts w:ascii="Times New Roman" w:hAnsi="Times New Roman" w:cs="Times New Roman"/>
          <w:lang w:eastAsia="it-IT"/>
        </w:rPr>
        <w:t xml:space="preserve">Cass. 13 dicembre 2013 n. 27958, in </w:t>
      </w:r>
      <w:r w:rsidRPr="004667CF">
        <w:rPr>
          <w:rStyle w:val="ng-binding"/>
          <w:rFonts w:ascii="Times New Roman" w:hAnsi="Times New Roman" w:cs="Times New Roman"/>
          <w:i/>
          <w:iCs/>
        </w:rPr>
        <w:t xml:space="preserve">Giust. civ., Mass., </w:t>
      </w:r>
      <w:r w:rsidRPr="004667CF">
        <w:rPr>
          <w:rStyle w:val="ng-binding"/>
          <w:rFonts w:ascii="Times New Roman" w:hAnsi="Times New Roman" w:cs="Times New Roman"/>
          <w:iCs/>
        </w:rPr>
        <w:t>2013.</w:t>
      </w:r>
    </w:p>
  </w:footnote>
  <w:footnote w:id="4">
    <w:p w14:paraId="5EB0DFAA" w14:textId="77777777" w:rsidR="00AF2A0B" w:rsidRPr="00666759" w:rsidRDefault="00AF2A0B">
      <w:pPr>
        <w:pStyle w:val="Testonotaapidipagina"/>
        <w:rPr>
          <w:rFonts w:ascii="Times New Roman" w:hAnsi="Times New Roman" w:cs="Times New Roman"/>
        </w:rPr>
      </w:pPr>
      <w:r w:rsidRPr="00666759">
        <w:rPr>
          <w:rStyle w:val="Rimandonotaapidipagina"/>
          <w:rFonts w:ascii="Times New Roman" w:hAnsi="Times New Roman" w:cs="Times New Roman"/>
        </w:rPr>
        <w:footnoteRef/>
      </w:r>
      <w:r w:rsidRPr="00666759">
        <w:rPr>
          <w:rFonts w:ascii="Times New Roman" w:hAnsi="Times New Roman" w:cs="Times New Roman"/>
        </w:rPr>
        <w:t xml:space="preserve"> Da ultimo: Cass., 12 ottobre 2020, n. 21975, in </w:t>
      </w:r>
      <w:r w:rsidRPr="00666759">
        <w:rPr>
          <w:rStyle w:val="ng-binding"/>
          <w:rFonts w:ascii="Times New Roman" w:hAnsi="Times New Roman" w:cs="Times New Roman"/>
          <w:i/>
          <w:iCs/>
        </w:rPr>
        <w:t xml:space="preserve">Giust. civ., Mass., </w:t>
      </w:r>
      <w:r w:rsidRPr="00666759">
        <w:rPr>
          <w:rStyle w:val="ng-binding"/>
          <w:rFonts w:ascii="Times New Roman" w:hAnsi="Times New Roman" w:cs="Times New Roman"/>
          <w:iCs/>
        </w:rPr>
        <w:t>2020.</w:t>
      </w:r>
    </w:p>
  </w:footnote>
  <w:footnote w:id="5">
    <w:p w14:paraId="428171B9" w14:textId="77777777" w:rsidR="00AF2A0B" w:rsidRPr="00666759" w:rsidRDefault="00AF2A0B" w:rsidP="00471DF1">
      <w:pPr>
        <w:pStyle w:val="Testonotaapidipagina"/>
        <w:rPr>
          <w:rFonts w:ascii="Times New Roman" w:hAnsi="Times New Roman" w:cs="Times New Roman"/>
        </w:rPr>
      </w:pPr>
      <w:r w:rsidRPr="00666759">
        <w:rPr>
          <w:rStyle w:val="Rimandonotaapidipagina"/>
          <w:rFonts w:ascii="Times New Roman" w:hAnsi="Times New Roman" w:cs="Times New Roman"/>
        </w:rPr>
        <w:footnoteRef/>
      </w:r>
      <w:r w:rsidRPr="00666759">
        <w:rPr>
          <w:rFonts w:ascii="Times New Roman" w:hAnsi="Times New Roman" w:cs="Times New Roman"/>
        </w:rPr>
        <w:t xml:space="preserve"> Ritengono che la sospensione debba essere limitata all’ipotesi di pregiudizialità tecnica: Cass., 24 settembre 2013 n. 21794, in </w:t>
      </w:r>
      <w:r w:rsidRPr="00666759">
        <w:rPr>
          <w:rFonts w:ascii="Times New Roman" w:hAnsi="Times New Roman" w:cs="Times New Roman"/>
          <w:i/>
        </w:rPr>
        <w:t xml:space="preserve">Giust. civ. Mass., </w:t>
      </w:r>
      <w:r w:rsidRPr="00666759">
        <w:rPr>
          <w:rFonts w:ascii="Times New Roman" w:hAnsi="Times New Roman" w:cs="Times New Roman"/>
        </w:rPr>
        <w:t xml:space="preserve">2013; Id., 16 marzo 2016, n. 5229, </w:t>
      </w:r>
      <w:r w:rsidRPr="00666759">
        <w:rPr>
          <w:rFonts w:ascii="Times New Roman" w:hAnsi="Times New Roman" w:cs="Times New Roman"/>
          <w:i/>
        </w:rPr>
        <w:t xml:space="preserve">ivi, </w:t>
      </w:r>
      <w:r w:rsidRPr="00666759">
        <w:rPr>
          <w:rFonts w:ascii="Times New Roman" w:hAnsi="Times New Roman" w:cs="Times New Roman"/>
        </w:rPr>
        <w:t xml:space="preserve">2016; Id., 15 maggio 2019, n. 12999, </w:t>
      </w:r>
      <w:r w:rsidRPr="00666759">
        <w:rPr>
          <w:rFonts w:ascii="Times New Roman" w:hAnsi="Times New Roman" w:cs="Times New Roman"/>
          <w:i/>
        </w:rPr>
        <w:t xml:space="preserve">ivi, </w:t>
      </w:r>
      <w:r w:rsidRPr="00666759">
        <w:rPr>
          <w:rFonts w:ascii="Times New Roman" w:hAnsi="Times New Roman" w:cs="Times New Roman"/>
        </w:rPr>
        <w:t xml:space="preserve">2019; Id., 29 luglio 2021, n. 21763, </w:t>
      </w:r>
      <w:r w:rsidRPr="00666759">
        <w:rPr>
          <w:rFonts w:ascii="Times New Roman" w:hAnsi="Times New Roman" w:cs="Times New Roman"/>
          <w:i/>
        </w:rPr>
        <w:t>cit</w:t>
      </w:r>
      <w:r w:rsidR="002906C9">
        <w:rPr>
          <w:rFonts w:ascii="Times New Roman" w:hAnsi="Times New Roman" w:cs="Times New Roman"/>
          <w:i/>
        </w:rPr>
        <w:t>.</w:t>
      </w:r>
      <w:r w:rsidRPr="00666759">
        <w:rPr>
          <w:rFonts w:ascii="Times New Roman" w:hAnsi="Times New Roman" w:cs="Times New Roman"/>
        </w:rPr>
        <w:t xml:space="preserve"> </w:t>
      </w:r>
    </w:p>
  </w:footnote>
  <w:footnote w:id="6">
    <w:p w14:paraId="7AF48E6F" w14:textId="77777777" w:rsidR="00AF2A0B" w:rsidRDefault="00AF2A0B">
      <w:pPr>
        <w:pStyle w:val="Testonotaapidipagina"/>
      </w:pPr>
      <w:r w:rsidRPr="00666759">
        <w:rPr>
          <w:rStyle w:val="Rimandonotaapidipagina"/>
          <w:rFonts w:ascii="Times New Roman" w:hAnsi="Times New Roman" w:cs="Times New Roman"/>
        </w:rPr>
        <w:footnoteRef/>
      </w:r>
      <w:r w:rsidRPr="00666759">
        <w:rPr>
          <w:rFonts w:ascii="Times New Roman" w:hAnsi="Times New Roman" w:cs="Times New Roman"/>
        </w:rPr>
        <w:t xml:space="preserve"> Cass., Sez. un., 26 luglio 2004, n. 14060, in </w:t>
      </w:r>
      <w:r w:rsidRPr="00666759">
        <w:rPr>
          <w:rFonts w:ascii="Times New Roman" w:hAnsi="Times New Roman" w:cs="Times New Roman"/>
          <w:i/>
        </w:rPr>
        <w:t xml:space="preserve">Giust. civ. Mass., </w:t>
      </w:r>
      <w:r w:rsidRPr="00666759">
        <w:rPr>
          <w:rFonts w:ascii="Times New Roman" w:hAnsi="Times New Roman" w:cs="Times New Roman"/>
        </w:rPr>
        <w:t>2005, I, 1168.</w:t>
      </w:r>
    </w:p>
  </w:footnote>
  <w:footnote w:id="7">
    <w:p w14:paraId="13093C6D" w14:textId="77777777" w:rsidR="00AF2A0B" w:rsidRPr="0014639D" w:rsidRDefault="00AF2A0B" w:rsidP="0014639D">
      <w:pPr>
        <w:pStyle w:val="Testonotaapidipagina"/>
        <w:jc w:val="both"/>
        <w:rPr>
          <w:rFonts w:ascii="Times New Roman" w:hAnsi="Times New Roman" w:cs="Times New Roman"/>
        </w:rPr>
      </w:pPr>
      <w:r w:rsidRPr="0014639D">
        <w:rPr>
          <w:rStyle w:val="Rimandonotaapidipagina"/>
          <w:rFonts w:ascii="Times New Roman" w:hAnsi="Times New Roman" w:cs="Times New Roman"/>
        </w:rPr>
        <w:footnoteRef/>
      </w:r>
      <w:r w:rsidRPr="0014639D">
        <w:rPr>
          <w:rFonts w:ascii="Times New Roman" w:hAnsi="Times New Roman" w:cs="Times New Roman"/>
        </w:rPr>
        <w:t xml:space="preserve"> Così Andrioli, </w:t>
      </w:r>
      <w:r w:rsidRPr="0014639D">
        <w:rPr>
          <w:rFonts w:ascii="Times New Roman" w:hAnsi="Times New Roman" w:cs="Times New Roman"/>
          <w:i/>
        </w:rPr>
        <w:t xml:space="preserve">Commento al codice di procedura civile, </w:t>
      </w:r>
      <w:r w:rsidRPr="0014639D">
        <w:rPr>
          <w:rFonts w:ascii="Times New Roman" w:hAnsi="Times New Roman" w:cs="Times New Roman"/>
        </w:rPr>
        <w:t xml:space="preserve">Napoli, 1941, I, 565; Cipriani, </w:t>
      </w:r>
      <w:r w:rsidRPr="0014639D">
        <w:rPr>
          <w:rFonts w:ascii="Times New Roman" w:hAnsi="Times New Roman" w:cs="Times New Roman"/>
          <w:i/>
        </w:rPr>
        <w:t>Le</w:t>
      </w:r>
      <w:r w:rsidRPr="0014639D">
        <w:rPr>
          <w:rFonts w:ascii="Times New Roman" w:hAnsi="Times New Roman" w:cs="Times New Roman"/>
        </w:rPr>
        <w:t xml:space="preserve"> </w:t>
      </w:r>
      <w:r w:rsidRPr="0014639D">
        <w:rPr>
          <w:rFonts w:ascii="Times New Roman" w:hAnsi="Times New Roman" w:cs="Times New Roman"/>
          <w:i/>
          <w:iCs/>
        </w:rPr>
        <w:t>sospensioni del processo civile per pregiudizialità</w:t>
      </w:r>
      <w:r w:rsidRPr="0014639D">
        <w:rPr>
          <w:rFonts w:ascii="Times New Roman" w:hAnsi="Times New Roman" w:cs="Times New Roman"/>
        </w:rPr>
        <w:t xml:space="preserve">, in </w:t>
      </w:r>
      <w:r w:rsidRPr="0014639D">
        <w:rPr>
          <w:rFonts w:ascii="Times New Roman" w:hAnsi="Times New Roman" w:cs="Times New Roman"/>
          <w:i/>
          <w:iCs/>
        </w:rPr>
        <w:t>Riv</w:t>
      </w:r>
      <w:r w:rsidRPr="0014639D">
        <w:rPr>
          <w:rFonts w:ascii="Times New Roman" w:hAnsi="Times New Roman" w:cs="Times New Roman"/>
        </w:rPr>
        <w:t xml:space="preserve">. </w:t>
      </w:r>
      <w:r w:rsidRPr="0014639D">
        <w:rPr>
          <w:rFonts w:ascii="Times New Roman" w:hAnsi="Times New Roman" w:cs="Times New Roman"/>
          <w:i/>
          <w:iCs/>
        </w:rPr>
        <w:t>dir</w:t>
      </w:r>
      <w:r w:rsidRPr="0014639D">
        <w:rPr>
          <w:rFonts w:ascii="Times New Roman" w:hAnsi="Times New Roman" w:cs="Times New Roman"/>
        </w:rPr>
        <w:t xml:space="preserve">. </w:t>
      </w:r>
      <w:r w:rsidRPr="0014639D">
        <w:rPr>
          <w:rFonts w:ascii="Times New Roman" w:hAnsi="Times New Roman" w:cs="Times New Roman"/>
          <w:i/>
          <w:iCs/>
        </w:rPr>
        <w:t>proc</w:t>
      </w:r>
      <w:r w:rsidRPr="0014639D">
        <w:rPr>
          <w:rFonts w:ascii="Times New Roman" w:hAnsi="Times New Roman" w:cs="Times New Roman"/>
        </w:rPr>
        <w:t xml:space="preserve">., 1984, 238; Id., voce </w:t>
      </w:r>
      <w:r w:rsidRPr="0014639D">
        <w:rPr>
          <w:rFonts w:ascii="Times New Roman" w:hAnsi="Times New Roman" w:cs="Times New Roman"/>
          <w:i/>
        </w:rPr>
        <w:t xml:space="preserve">Sospensione del processo, I) Diritto processuale civile, </w:t>
      </w:r>
      <w:r w:rsidRPr="0014639D">
        <w:rPr>
          <w:rFonts w:ascii="Times New Roman" w:hAnsi="Times New Roman" w:cs="Times New Roman"/>
        </w:rPr>
        <w:t xml:space="preserve">in </w:t>
      </w:r>
      <w:r w:rsidRPr="0014639D">
        <w:rPr>
          <w:rFonts w:ascii="Times New Roman" w:hAnsi="Times New Roman" w:cs="Times New Roman"/>
          <w:i/>
        </w:rPr>
        <w:t xml:space="preserve">Enc. giur., </w:t>
      </w:r>
      <w:r w:rsidR="00F90429">
        <w:rPr>
          <w:rFonts w:ascii="Times New Roman" w:hAnsi="Times New Roman" w:cs="Times New Roman"/>
        </w:rPr>
        <w:t>Roma, 1993, XXX. In parti</w:t>
      </w:r>
      <w:r w:rsidRPr="0014639D">
        <w:rPr>
          <w:rFonts w:ascii="Times New Roman" w:hAnsi="Times New Roman" w:cs="Times New Roman"/>
        </w:rPr>
        <w:t>colare</w:t>
      </w:r>
      <w:r w:rsidR="00F90429">
        <w:rPr>
          <w:rFonts w:ascii="Times New Roman" w:hAnsi="Times New Roman" w:cs="Times New Roman"/>
        </w:rPr>
        <w:t>,</w:t>
      </w:r>
      <w:r w:rsidRPr="0014639D">
        <w:rPr>
          <w:rFonts w:ascii="Times New Roman" w:hAnsi="Times New Roman" w:cs="Times New Roman"/>
        </w:rPr>
        <w:t xml:space="preserve"> Cipriani sottolinea come da una serie di articoli si possa trarre l’indicazione che non necessariamente la connessione, nello specifico anche la connessione per pregiudizialità, comporti la sospensione quando non sia consentita o non sia utile la contemporanea trattazione</w:t>
      </w:r>
      <w:r w:rsidR="00F90429">
        <w:rPr>
          <w:rFonts w:ascii="Times New Roman" w:hAnsi="Times New Roman" w:cs="Times New Roman"/>
        </w:rPr>
        <w:t xml:space="preserve"> delle cause connesse; deporrebbero</w:t>
      </w:r>
      <w:r w:rsidRPr="0014639D">
        <w:rPr>
          <w:rFonts w:ascii="Times New Roman" w:hAnsi="Times New Roman" w:cs="Times New Roman"/>
        </w:rPr>
        <w:t xml:space="preserve"> in questo senso</w:t>
      </w:r>
      <w:r w:rsidR="00F90429">
        <w:rPr>
          <w:rFonts w:ascii="Times New Roman" w:hAnsi="Times New Roman" w:cs="Times New Roman"/>
        </w:rPr>
        <w:t>:</w:t>
      </w:r>
      <w:r w:rsidRPr="0014639D">
        <w:rPr>
          <w:rFonts w:ascii="Times New Roman" w:hAnsi="Times New Roman" w:cs="Times New Roman"/>
        </w:rPr>
        <w:t xml:space="preserve"> gli artt. 40 e 274, i quali escludono che la riunione possa essere disposta quando </w:t>
      </w:r>
      <w:r w:rsidR="00F90429">
        <w:rPr>
          <w:rFonts w:ascii="Times New Roman" w:hAnsi="Times New Roman" w:cs="Times New Roman"/>
        </w:rPr>
        <w:t>determini</w:t>
      </w:r>
      <w:r w:rsidRPr="0014639D">
        <w:rPr>
          <w:rFonts w:ascii="Times New Roman" w:hAnsi="Times New Roman" w:cs="Times New Roman"/>
        </w:rPr>
        <w:t xml:space="preserve"> un rallentamento delle cause; gli artt</w:t>
      </w:r>
      <w:r w:rsidR="00F90429">
        <w:rPr>
          <w:rFonts w:ascii="Times New Roman" w:hAnsi="Times New Roman" w:cs="Times New Roman"/>
        </w:rPr>
        <w:t xml:space="preserve">. 103 e 104, secondo i quali qualora </w:t>
      </w:r>
      <w:r w:rsidRPr="0014639D">
        <w:rPr>
          <w:rFonts w:ascii="Times New Roman" w:hAnsi="Times New Roman" w:cs="Times New Roman"/>
        </w:rPr>
        <w:t xml:space="preserve">i processi connessi riuniti vengano separati, essi proseguiranno autonomamente, v. Cipriani, </w:t>
      </w:r>
      <w:r w:rsidR="00F90429">
        <w:rPr>
          <w:rFonts w:ascii="Times New Roman" w:hAnsi="Times New Roman" w:cs="Times New Roman"/>
          <w:i/>
        </w:rPr>
        <w:t>Le sospensioni</w:t>
      </w:r>
      <w:r w:rsidRPr="0014639D">
        <w:rPr>
          <w:rFonts w:ascii="Times New Roman" w:hAnsi="Times New Roman" w:cs="Times New Roman"/>
          <w:i/>
        </w:rPr>
        <w:t xml:space="preserve"> del processo civile, cit., </w:t>
      </w:r>
      <w:r w:rsidRPr="0014639D">
        <w:rPr>
          <w:rFonts w:ascii="Times New Roman" w:hAnsi="Times New Roman" w:cs="Times New Roman"/>
        </w:rPr>
        <w:t xml:space="preserve">271 e segg.  </w:t>
      </w:r>
    </w:p>
  </w:footnote>
  <w:footnote w:id="8">
    <w:p w14:paraId="645FDE10" w14:textId="77777777" w:rsidR="00AF2A0B" w:rsidRPr="00D92388" w:rsidRDefault="00AF2A0B" w:rsidP="0014639D">
      <w:pPr>
        <w:pStyle w:val="Testonotaapidipagina"/>
        <w:jc w:val="both"/>
        <w:rPr>
          <w:rFonts w:ascii="Times New Roman" w:hAnsi="Times New Roman" w:cs="Times New Roman"/>
        </w:rPr>
      </w:pPr>
      <w:r w:rsidRPr="0014639D">
        <w:rPr>
          <w:rStyle w:val="Rimandonotaapidipagina"/>
          <w:rFonts w:ascii="Times New Roman" w:hAnsi="Times New Roman" w:cs="Times New Roman"/>
        </w:rPr>
        <w:footnoteRef/>
      </w:r>
      <w:r w:rsidRPr="0014639D">
        <w:rPr>
          <w:rFonts w:ascii="Times New Roman" w:hAnsi="Times New Roman" w:cs="Times New Roman"/>
        </w:rPr>
        <w:t xml:space="preserve"> Trisorio Liuzzi, </w:t>
      </w:r>
      <w:r w:rsidRPr="0014639D">
        <w:rPr>
          <w:rFonts w:ascii="Times New Roman" w:hAnsi="Times New Roman" w:cs="Times New Roman"/>
          <w:i/>
          <w:iCs/>
        </w:rPr>
        <w:t>La sospensione del processo civile di cognizione</w:t>
      </w:r>
      <w:r w:rsidRPr="0014639D">
        <w:rPr>
          <w:rFonts w:ascii="Times New Roman" w:hAnsi="Times New Roman" w:cs="Times New Roman"/>
        </w:rPr>
        <w:t xml:space="preserve">, Bari, 1987, 538; Id., </w:t>
      </w:r>
      <w:r w:rsidRPr="0014639D">
        <w:rPr>
          <w:rFonts w:ascii="Times New Roman" w:hAnsi="Times New Roman" w:cs="Times New Roman"/>
          <w:i/>
        </w:rPr>
        <w:t>La sospensione del processo civile per pregiudizialità: gli artt. 295 e 337, 2</w:t>
      </w:r>
      <w:r w:rsidRPr="0014639D">
        <w:rPr>
          <w:rFonts w:ascii="Times New Roman" w:hAnsi="Times New Roman" w:cs="Times New Roman"/>
          <w:i/>
          <w:vertAlign w:val="superscript"/>
        </w:rPr>
        <w:t>o</w:t>
      </w:r>
      <w:r w:rsidRPr="0014639D">
        <w:rPr>
          <w:rFonts w:ascii="Times New Roman" w:hAnsi="Times New Roman" w:cs="Times New Roman"/>
        </w:rPr>
        <w:t xml:space="preserve"> </w:t>
      </w:r>
      <w:r w:rsidRPr="0014639D">
        <w:rPr>
          <w:rFonts w:ascii="Times New Roman" w:hAnsi="Times New Roman" w:cs="Times New Roman"/>
          <w:i/>
        </w:rPr>
        <w:t xml:space="preserve">comma, c.p.c., </w:t>
      </w:r>
      <w:r w:rsidRPr="0014639D">
        <w:rPr>
          <w:rFonts w:ascii="Times New Roman" w:hAnsi="Times New Roman" w:cs="Times New Roman"/>
        </w:rPr>
        <w:t xml:space="preserve">in </w:t>
      </w:r>
      <w:r w:rsidRPr="0014639D">
        <w:rPr>
          <w:rFonts w:ascii="Times New Roman" w:hAnsi="Times New Roman" w:cs="Times New Roman"/>
          <w:i/>
        </w:rPr>
        <w:t xml:space="preserve">Giust. proc. civ., </w:t>
      </w:r>
      <w:r w:rsidRPr="0014639D">
        <w:rPr>
          <w:rFonts w:ascii="Times New Roman" w:hAnsi="Times New Roman" w:cs="Times New Roman"/>
        </w:rPr>
        <w:t>2015, 633 in particolare 651.</w:t>
      </w:r>
      <w:r>
        <w:rPr>
          <w:rFonts w:ascii="Times New Roman" w:hAnsi="Times New Roman" w:cs="Times New Roman"/>
        </w:rPr>
        <w:t xml:space="preserve"> Altro tentativo di restringere la sospensione necessaria si può far risalire ad Attardi, </w:t>
      </w:r>
      <w:r>
        <w:rPr>
          <w:rFonts w:ascii="Times New Roman" w:hAnsi="Times New Roman" w:cs="Times New Roman"/>
          <w:i/>
        </w:rPr>
        <w:t xml:space="preserve">Conflitto di decisioni e sospensione necessaria del processo, </w:t>
      </w:r>
      <w:r>
        <w:rPr>
          <w:rFonts w:ascii="Times New Roman" w:hAnsi="Times New Roman" w:cs="Times New Roman"/>
        </w:rPr>
        <w:t xml:space="preserve">in </w:t>
      </w:r>
      <w:r>
        <w:rPr>
          <w:rFonts w:ascii="Times New Roman" w:hAnsi="Times New Roman" w:cs="Times New Roman"/>
          <w:i/>
        </w:rPr>
        <w:t xml:space="preserve">Giur. it., </w:t>
      </w:r>
      <w:r>
        <w:rPr>
          <w:rFonts w:ascii="Times New Roman" w:hAnsi="Times New Roman" w:cs="Times New Roman"/>
        </w:rPr>
        <w:t>1987, IV, 417 e segg., che la riconoscerebbe solo nel caso nei casi in cui vi sia il rischio di un’irrimediabile ingiustizia nella decisione della causa pregiudiziale.</w:t>
      </w:r>
    </w:p>
  </w:footnote>
  <w:footnote w:id="9">
    <w:p w14:paraId="4CD6FC0E" w14:textId="77777777" w:rsidR="00AF2A0B" w:rsidRPr="0014639D" w:rsidRDefault="00AF2A0B" w:rsidP="0014639D">
      <w:pPr>
        <w:pStyle w:val="Testonotaapidipagina"/>
        <w:jc w:val="both"/>
        <w:rPr>
          <w:rFonts w:ascii="Times New Roman" w:hAnsi="Times New Roman" w:cs="Times New Roman"/>
        </w:rPr>
      </w:pPr>
      <w:r w:rsidRPr="0014639D">
        <w:rPr>
          <w:rStyle w:val="Rimandonotaapidipagina"/>
          <w:rFonts w:ascii="Times New Roman" w:hAnsi="Times New Roman" w:cs="Times New Roman"/>
        </w:rPr>
        <w:footnoteRef/>
      </w:r>
      <w:r>
        <w:rPr>
          <w:rFonts w:ascii="Times New Roman" w:hAnsi="Times New Roman" w:cs="Times New Roman"/>
        </w:rPr>
        <w:t xml:space="preserve"> Prima dell’entrata in vigore dell’attuale codice di procedura civile, si erano espressi in questo senso</w:t>
      </w:r>
      <w:r w:rsidRPr="0014639D">
        <w:rPr>
          <w:rFonts w:ascii="Times New Roman" w:hAnsi="Times New Roman" w:cs="Times New Roman"/>
        </w:rPr>
        <w:t xml:space="preserve">: Minestrina, </w:t>
      </w:r>
      <w:r w:rsidRPr="0014639D">
        <w:rPr>
          <w:rFonts w:ascii="Times New Roman" w:hAnsi="Times New Roman" w:cs="Times New Roman"/>
          <w:i/>
        </w:rPr>
        <w:t xml:space="preserve">La pregiudiciale nel processo civile, </w:t>
      </w:r>
      <w:r w:rsidRPr="0014639D">
        <w:rPr>
          <w:rFonts w:ascii="Times New Roman" w:hAnsi="Times New Roman" w:cs="Times New Roman"/>
        </w:rPr>
        <w:t xml:space="preserve">Milano, 1963 (rist. 1904), 224, Chiovenda, </w:t>
      </w:r>
      <w:r w:rsidRPr="0014639D">
        <w:rPr>
          <w:rFonts w:ascii="Times New Roman" w:hAnsi="Times New Roman" w:cs="Times New Roman"/>
          <w:i/>
        </w:rPr>
        <w:t xml:space="preserve">Principi di diritto processuale civile, </w:t>
      </w:r>
      <w:r w:rsidRPr="0014639D">
        <w:rPr>
          <w:rFonts w:ascii="Times New Roman" w:hAnsi="Times New Roman" w:cs="Times New Roman"/>
        </w:rPr>
        <w:t>Napoli, 1980 (rist. 192</w:t>
      </w:r>
      <w:r>
        <w:rPr>
          <w:rFonts w:ascii="Times New Roman" w:hAnsi="Times New Roman" w:cs="Times New Roman"/>
        </w:rPr>
        <w:t>3), 1179.</w:t>
      </w:r>
    </w:p>
  </w:footnote>
  <w:footnote w:id="10">
    <w:p w14:paraId="6E9082AB" w14:textId="77777777" w:rsidR="00AF2A0B" w:rsidRPr="00C4780A" w:rsidRDefault="00AF2A0B" w:rsidP="0014639D">
      <w:pPr>
        <w:pStyle w:val="Testonotaapidipagina"/>
        <w:jc w:val="both"/>
        <w:rPr>
          <w:rFonts w:ascii="Times New Roman" w:hAnsi="Times New Roman" w:cs="Times New Roman"/>
        </w:rPr>
      </w:pPr>
      <w:r w:rsidRPr="0014639D">
        <w:rPr>
          <w:rStyle w:val="Rimandonotaapidipagina"/>
          <w:rFonts w:ascii="Times New Roman" w:hAnsi="Times New Roman" w:cs="Times New Roman"/>
        </w:rPr>
        <w:footnoteRef/>
      </w:r>
      <w:r w:rsidRPr="0014639D">
        <w:rPr>
          <w:rFonts w:ascii="Times New Roman" w:hAnsi="Times New Roman" w:cs="Times New Roman"/>
        </w:rPr>
        <w:t xml:space="preserve"> Menchini, </w:t>
      </w:r>
      <w:r w:rsidRPr="0014639D">
        <w:rPr>
          <w:rFonts w:ascii="Times New Roman" w:hAnsi="Times New Roman" w:cs="Times New Roman"/>
          <w:i/>
        </w:rPr>
        <w:t xml:space="preserve">Le Sezioni Unite, cit., </w:t>
      </w:r>
      <w:r w:rsidRPr="0014639D">
        <w:rPr>
          <w:rFonts w:ascii="Times New Roman" w:hAnsi="Times New Roman" w:cs="Times New Roman"/>
        </w:rPr>
        <w:t>703 ss.</w:t>
      </w:r>
      <w:r>
        <w:rPr>
          <w:rFonts w:ascii="Times New Roman" w:hAnsi="Times New Roman" w:cs="Times New Roman"/>
        </w:rPr>
        <w:t xml:space="preserve"> In proposito va segnalato che la Corte di Cassazione in un</w:t>
      </w:r>
      <w:r w:rsidR="00804B97">
        <w:rPr>
          <w:rFonts w:ascii="Times New Roman" w:hAnsi="Times New Roman" w:cs="Times New Roman"/>
        </w:rPr>
        <w:t xml:space="preserve"> caso assai peculiare ha ritenuto possibile</w:t>
      </w:r>
      <w:r>
        <w:rPr>
          <w:rFonts w:ascii="Times New Roman" w:hAnsi="Times New Roman" w:cs="Times New Roman"/>
        </w:rPr>
        <w:t xml:space="preserve"> l’accertamento incidentale di un diritto potestativo, quindi di un effetto costitutivo: in particolare, si tratta di Cass., Sez. un., 24 giugno 2020, 12476, in </w:t>
      </w:r>
      <w:r>
        <w:rPr>
          <w:rFonts w:ascii="Times New Roman" w:hAnsi="Times New Roman" w:cs="Times New Roman"/>
          <w:i/>
        </w:rPr>
        <w:t xml:space="preserve">Giust. civ., </w:t>
      </w:r>
      <w:r>
        <w:rPr>
          <w:rFonts w:ascii="Times New Roman" w:hAnsi="Times New Roman" w:cs="Times New Roman"/>
        </w:rPr>
        <w:t>Mass., 2020, la quale</w:t>
      </w:r>
      <w:r w:rsidR="00804B97">
        <w:rPr>
          <w:rFonts w:ascii="Times New Roman" w:hAnsi="Times New Roman" w:cs="Times New Roman"/>
        </w:rPr>
        <w:t>, in caso di azione revocatoria ordinaria</w:t>
      </w:r>
      <w:r>
        <w:rPr>
          <w:rFonts w:ascii="Times New Roman" w:hAnsi="Times New Roman" w:cs="Times New Roman"/>
        </w:rPr>
        <w:t xml:space="preserve"> </w:t>
      </w:r>
      <w:r w:rsidR="00804B97">
        <w:rPr>
          <w:rFonts w:ascii="Times New Roman" w:hAnsi="Times New Roman" w:cs="Times New Roman"/>
        </w:rPr>
        <w:t xml:space="preserve">esercitata contro il terzo avente causa fallito, ammette </w:t>
      </w:r>
      <w:r>
        <w:rPr>
          <w:rFonts w:ascii="Times New Roman" w:hAnsi="Times New Roman" w:cs="Times New Roman"/>
        </w:rPr>
        <w:t>che il giudice delegato del fallimento d</w:t>
      </w:r>
      <w:r w:rsidR="00804B97">
        <w:rPr>
          <w:rFonts w:ascii="Times New Roman" w:hAnsi="Times New Roman" w:cs="Times New Roman"/>
        </w:rPr>
        <w:t>i quest’ultimo</w:t>
      </w:r>
      <w:r>
        <w:rPr>
          <w:rFonts w:ascii="Times New Roman" w:hAnsi="Times New Roman" w:cs="Times New Roman"/>
        </w:rPr>
        <w:t xml:space="preserve"> possa conoscere incidentalmente del diritto potestativo alla base della domanda revocatoria, quando il creditore</w:t>
      </w:r>
      <w:r w:rsidR="00804B97">
        <w:rPr>
          <w:rFonts w:ascii="Times New Roman" w:hAnsi="Times New Roman" w:cs="Times New Roman"/>
        </w:rPr>
        <w:t xml:space="preserve"> del dan</w:t>
      </w:r>
      <w:r w:rsidR="00F90429">
        <w:rPr>
          <w:rFonts w:ascii="Times New Roman" w:hAnsi="Times New Roman" w:cs="Times New Roman"/>
        </w:rPr>
        <w:t>te causa</w:t>
      </w:r>
      <w:r>
        <w:rPr>
          <w:rFonts w:ascii="Times New Roman" w:hAnsi="Times New Roman" w:cs="Times New Roman"/>
        </w:rPr>
        <w:t xml:space="preserve"> decida di insinuarsi allo stato passivo</w:t>
      </w:r>
      <w:r w:rsidR="00804B97">
        <w:rPr>
          <w:rFonts w:ascii="Times New Roman" w:hAnsi="Times New Roman" w:cs="Times New Roman"/>
        </w:rPr>
        <w:t xml:space="preserve"> del terzo</w:t>
      </w:r>
      <w:r>
        <w:rPr>
          <w:rFonts w:ascii="Times New Roman" w:hAnsi="Times New Roman" w:cs="Times New Roman"/>
        </w:rPr>
        <w:t>.</w:t>
      </w:r>
    </w:p>
  </w:footnote>
  <w:footnote w:id="11">
    <w:p w14:paraId="38F1D54E" w14:textId="77777777" w:rsidR="00AF2A0B" w:rsidRPr="00051D03" w:rsidRDefault="00AF2A0B" w:rsidP="00B47789">
      <w:pPr>
        <w:pStyle w:val="Testonotaapidipagina"/>
        <w:rPr>
          <w:rFonts w:ascii="Times New Roman" w:hAnsi="Times New Roman" w:cs="Times New Roman"/>
          <w:i/>
        </w:rPr>
      </w:pPr>
      <w:r w:rsidRPr="00051D03">
        <w:rPr>
          <w:rStyle w:val="Rimandonotaapidipagina"/>
        </w:rPr>
        <w:footnoteRef/>
      </w:r>
      <w:r w:rsidRPr="00051D03">
        <w:rPr>
          <w:rFonts w:ascii="Times New Roman" w:hAnsi="Times New Roman" w:cs="Times New Roman"/>
        </w:rPr>
        <w:t xml:space="preserve"> Cass. 25 agosto 2020, n. 17623, in </w:t>
      </w:r>
      <w:r w:rsidRPr="00051D03">
        <w:rPr>
          <w:rFonts w:ascii="Times New Roman" w:hAnsi="Times New Roman" w:cs="Times New Roman"/>
          <w:i/>
        </w:rPr>
        <w:t>Giust. civ. Mass.</w:t>
      </w:r>
    </w:p>
  </w:footnote>
  <w:footnote w:id="12">
    <w:p w14:paraId="3090DC7E" w14:textId="77777777" w:rsidR="00AF2A0B" w:rsidRPr="00051D03" w:rsidRDefault="00AF2A0B" w:rsidP="00B47789">
      <w:pPr>
        <w:pStyle w:val="Testonotaapidipagina"/>
      </w:pPr>
      <w:r w:rsidRPr="00051D03">
        <w:rPr>
          <w:rStyle w:val="Rimandonotaapidipagina"/>
        </w:rPr>
        <w:footnoteRef/>
      </w:r>
      <w:r w:rsidRPr="00051D03">
        <w:rPr>
          <w:rFonts w:ascii="Times New Roman" w:hAnsi="Times New Roman" w:cs="Times New Roman"/>
        </w:rPr>
        <w:t xml:space="preserve"> Possibilista sembra essere Giussani, voce </w:t>
      </w:r>
      <w:r w:rsidRPr="00051D03">
        <w:rPr>
          <w:rFonts w:ascii="Times New Roman" w:hAnsi="Times New Roman" w:cs="Times New Roman"/>
          <w:i/>
        </w:rPr>
        <w:t xml:space="preserve">Sospensione del processo, cit., </w:t>
      </w:r>
      <w:r w:rsidRPr="00051D03">
        <w:rPr>
          <w:rFonts w:ascii="Times New Roman" w:hAnsi="Times New Roman" w:cs="Times New Roman"/>
        </w:rPr>
        <w:t>616</w:t>
      </w:r>
      <w:r>
        <w:rPr>
          <w:rFonts w:ascii="Times New Roman" w:hAnsi="Times New Roman" w:cs="Times New Roman"/>
        </w:rPr>
        <w:t>.</w:t>
      </w:r>
    </w:p>
  </w:footnote>
  <w:footnote w:id="13">
    <w:p w14:paraId="4067885E" w14:textId="77777777" w:rsidR="00AF2A0B" w:rsidRPr="001E1524" w:rsidRDefault="00AF2A0B" w:rsidP="002C6EEA">
      <w:pPr>
        <w:pStyle w:val="Testonotaapidipagina"/>
        <w:jc w:val="both"/>
        <w:rPr>
          <w:rFonts w:ascii="Times New Roman" w:hAnsi="Times New Roman" w:cs="Times New Roman"/>
          <w:i/>
        </w:rPr>
      </w:pPr>
      <w:r w:rsidRPr="001E1524">
        <w:rPr>
          <w:rStyle w:val="Rimandonotaapidipagina"/>
        </w:rPr>
        <w:footnoteRef/>
      </w:r>
      <w:r>
        <w:rPr>
          <w:rFonts w:ascii="Times New Roman" w:hAnsi="Times New Roman" w:cs="Times New Roman"/>
        </w:rPr>
        <w:t xml:space="preserve"> Cass., Sez. u</w:t>
      </w:r>
      <w:r w:rsidRPr="001E1524">
        <w:rPr>
          <w:rFonts w:ascii="Times New Roman" w:hAnsi="Times New Roman" w:cs="Times New Roman"/>
        </w:rPr>
        <w:t xml:space="preserve">n., 29 luglio 2021, n. 21763, </w:t>
      </w:r>
      <w:r w:rsidRPr="001E1524">
        <w:rPr>
          <w:rFonts w:ascii="Times New Roman" w:hAnsi="Times New Roman" w:cs="Times New Roman"/>
          <w:i/>
        </w:rPr>
        <w:t>cit.</w:t>
      </w:r>
    </w:p>
  </w:footnote>
  <w:footnote w:id="14">
    <w:p w14:paraId="5EE759A2" w14:textId="77777777" w:rsidR="00AF2A0B" w:rsidRPr="00B27623" w:rsidRDefault="00AF2A0B" w:rsidP="002C6EEA">
      <w:pPr>
        <w:pStyle w:val="Testonotaapidipagina"/>
        <w:jc w:val="both"/>
        <w:rPr>
          <w:rFonts w:ascii="Times New Roman" w:hAnsi="Times New Roman" w:cs="Times New Roman"/>
        </w:rPr>
      </w:pPr>
      <w:r w:rsidRPr="00B27623">
        <w:rPr>
          <w:rStyle w:val="Rimandonotaapidipagina"/>
        </w:rPr>
        <w:footnoteRef/>
      </w:r>
      <w:r w:rsidRPr="00B27623">
        <w:rPr>
          <w:rFonts w:ascii="Times New Roman" w:hAnsi="Times New Roman" w:cs="Times New Roman"/>
        </w:rPr>
        <w:t xml:space="preserve"> Giussani, voce </w:t>
      </w:r>
      <w:r w:rsidRPr="00B27623">
        <w:rPr>
          <w:rFonts w:ascii="Times New Roman" w:hAnsi="Times New Roman" w:cs="Times New Roman"/>
          <w:i/>
        </w:rPr>
        <w:t xml:space="preserve">Sospensione del processo, cit., </w:t>
      </w:r>
      <w:r w:rsidRPr="00B27623">
        <w:rPr>
          <w:rFonts w:ascii="Times New Roman" w:hAnsi="Times New Roman" w:cs="Times New Roman"/>
        </w:rPr>
        <w:t>612.</w:t>
      </w:r>
    </w:p>
  </w:footnote>
  <w:footnote w:id="15">
    <w:p w14:paraId="6C6693BC" w14:textId="77777777" w:rsidR="00AF2A0B" w:rsidRPr="001E1524" w:rsidRDefault="00AF2A0B" w:rsidP="002C6EEA">
      <w:pPr>
        <w:pStyle w:val="Testonotaapidipagina"/>
        <w:jc w:val="both"/>
        <w:rPr>
          <w:rFonts w:ascii="Times New Roman" w:hAnsi="Times New Roman" w:cs="Times New Roman"/>
        </w:rPr>
      </w:pPr>
      <w:r w:rsidRPr="001E1524">
        <w:rPr>
          <w:rStyle w:val="Rimandonotaapidipagina"/>
        </w:rPr>
        <w:footnoteRef/>
      </w:r>
      <w:r w:rsidRPr="001E1524">
        <w:rPr>
          <w:rFonts w:ascii="Times New Roman" w:hAnsi="Times New Roman" w:cs="Times New Roman"/>
        </w:rPr>
        <w:t xml:space="preserve"> Liebman, </w:t>
      </w:r>
      <w:r w:rsidRPr="001E1524">
        <w:rPr>
          <w:rFonts w:ascii="Times New Roman" w:hAnsi="Times New Roman" w:cs="Times New Roman"/>
          <w:i/>
        </w:rPr>
        <w:t xml:space="preserve">Sulla sospensione propria ed ‹‹impropria›› del processo civile, </w:t>
      </w:r>
      <w:r w:rsidRPr="001E1524">
        <w:rPr>
          <w:rFonts w:ascii="Times New Roman" w:hAnsi="Times New Roman" w:cs="Times New Roman"/>
        </w:rPr>
        <w:t xml:space="preserve">in </w:t>
      </w:r>
      <w:r w:rsidRPr="001E1524">
        <w:rPr>
          <w:rFonts w:ascii="Times New Roman" w:hAnsi="Times New Roman" w:cs="Times New Roman"/>
          <w:i/>
        </w:rPr>
        <w:t xml:space="preserve">Riv. dir. proc., </w:t>
      </w:r>
      <w:r w:rsidRPr="001E1524">
        <w:rPr>
          <w:rFonts w:ascii="Times New Roman" w:hAnsi="Times New Roman" w:cs="Times New Roman"/>
        </w:rPr>
        <w:t xml:space="preserve">1958, 153.  Più in generale, sull’efficacia della sentenza si veda: Id., </w:t>
      </w:r>
      <w:r w:rsidRPr="001E1524">
        <w:rPr>
          <w:rFonts w:ascii="Times New Roman" w:hAnsi="Times New Roman" w:cs="Times New Roman"/>
          <w:i/>
        </w:rPr>
        <w:t xml:space="preserve">Efficacia ed autorità della sentenza, </w:t>
      </w:r>
      <w:r w:rsidRPr="001E1524">
        <w:rPr>
          <w:rFonts w:ascii="Times New Roman" w:hAnsi="Times New Roman" w:cs="Times New Roman"/>
        </w:rPr>
        <w:t xml:space="preserve">Milano, 1962, ristampa dell’edizione del 1935; Id., voce </w:t>
      </w:r>
      <w:r w:rsidRPr="001E1524">
        <w:rPr>
          <w:rFonts w:ascii="Times New Roman" w:hAnsi="Times New Roman" w:cs="Times New Roman"/>
          <w:i/>
        </w:rPr>
        <w:t xml:space="preserve">Giudicato, 1) Diritto processuale civile, </w:t>
      </w:r>
      <w:r w:rsidRPr="001E1524">
        <w:rPr>
          <w:rFonts w:ascii="Times New Roman" w:hAnsi="Times New Roman" w:cs="Times New Roman"/>
        </w:rPr>
        <w:t xml:space="preserve">in </w:t>
      </w:r>
      <w:r w:rsidRPr="001E1524">
        <w:rPr>
          <w:rFonts w:ascii="Times New Roman" w:hAnsi="Times New Roman" w:cs="Times New Roman"/>
          <w:i/>
        </w:rPr>
        <w:t xml:space="preserve">Enc. giur., </w:t>
      </w:r>
      <w:r w:rsidRPr="001E1524">
        <w:rPr>
          <w:rFonts w:ascii="Times New Roman" w:hAnsi="Times New Roman" w:cs="Times New Roman"/>
        </w:rPr>
        <w:t>Roma, 1989, XV.</w:t>
      </w:r>
    </w:p>
  </w:footnote>
  <w:footnote w:id="16">
    <w:p w14:paraId="363E851D" w14:textId="77777777" w:rsidR="00AF2A0B" w:rsidRPr="009D3F40" w:rsidRDefault="00AF2A0B" w:rsidP="002C6EEA">
      <w:pPr>
        <w:pStyle w:val="Testonotaapidipagina"/>
        <w:jc w:val="both"/>
      </w:pPr>
      <w:r w:rsidRPr="001E1524">
        <w:rPr>
          <w:rStyle w:val="Rimandonotaapidipagina"/>
        </w:rPr>
        <w:footnoteRef/>
      </w:r>
      <w:r w:rsidRPr="001E1524">
        <w:rPr>
          <w:rFonts w:ascii="Times New Roman" w:hAnsi="Times New Roman" w:cs="Times New Roman"/>
        </w:rPr>
        <w:t xml:space="preserve"> Liebman, voce </w:t>
      </w:r>
      <w:r w:rsidRPr="001E1524">
        <w:rPr>
          <w:rFonts w:ascii="Times New Roman" w:hAnsi="Times New Roman" w:cs="Times New Roman"/>
          <w:i/>
        </w:rPr>
        <w:t xml:space="preserve">Giudicato, </w:t>
      </w:r>
      <w:r w:rsidRPr="001E1524">
        <w:rPr>
          <w:rFonts w:ascii="Times New Roman" w:hAnsi="Times New Roman" w:cs="Times New Roman"/>
        </w:rPr>
        <w:t>cit., 2</w:t>
      </w:r>
    </w:p>
  </w:footnote>
  <w:footnote w:id="17">
    <w:p w14:paraId="17858015" w14:textId="77777777" w:rsidR="00AF2A0B" w:rsidRPr="00591C16" w:rsidRDefault="00AF2A0B" w:rsidP="002C6EEA">
      <w:pPr>
        <w:pStyle w:val="Testonotaapidipagina"/>
        <w:jc w:val="both"/>
        <w:rPr>
          <w:rFonts w:ascii="Times New Roman" w:hAnsi="Times New Roman" w:cs="Times New Roman"/>
        </w:rPr>
      </w:pPr>
      <w:r w:rsidRPr="00591C16">
        <w:rPr>
          <w:rStyle w:val="Rimandonotaapidipagina"/>
        </w:rPr>
        <w:footnoteRef/>
      </w:r>
      <w:r w:rsidRPr="00591C16">
        <w:rPr>
          <w:rFonts w:ascii="Times New Roman" w:hAnsi="Times New Roman" w:cs="Times New Roman"/>
        </w:rPr>
        <w:t xml:space="preserve"> Liebman, </w:t>
      </w:r>
      <w:r w:rsidRPr="00591C16">
        <w:rPr>
          <w:rFonts w:ascii="Times New Roman" w:hAnsi="Times New Roman" w:cs="Times New Roman"/>
          <w:i/>
        </w:rPr>
        <w:t xml:space="preserve">Sulla sospensione propria ed ‹‹impropria›› del processo civile, </w:t>
      </w:r>
      <w:r w:rsidRPr="00591C16">
        <w:rPr>
          <w:rFonts w:ascii="Times New Roman" w:hAnsi="Times New Roman" w:cs="Times New Roman"/>
        </w:rPr>
        <w:t>cit., 156.</w:t>
      </w:r>
      <w:r w:rsidRPr="00591C16">
        <w:rPr>
          <w:rFonts w:ascii="Times New Roman" w:hAnsi="Times New Roman" w:cs="Times New Roman"/>
          <w:i/>
        </w:rPr>
        <w:t xml:space="preserve"> </w:t>
      </w:r>
      <w:r w:rsidRPr="00591C16">
        <w:rPr>
          <w:rFonts w:ascii="Times New Roman" w:hAnsi="Times New Roman" w:cs="Times New Roman"/>
        </w:rPr>
        <w:t xml:space="preserve">Nello stesso senso si veda: </w:t>
      </w:r>
      <w:r>
        <w:rPr>
          <w:rFonts w:ascii="Times New Roman" w:hAnsi="Times New Roman" w:cs="Times New Roman"/>
        </w:rPr>
        <w:t xml:space="preserve">Giallongo, </w:t>
      </w:r>
      <w:r>
        <w:rPr>
          <w:rFonts w:ascii="Times New Roman" w:hAnsi="Times New Roman" w:cs="Times New Roman"/>
          <w:i/>
        </w:rPr>
        <w:t xml:space="preserve">Note in tema di sospensione, pregiudizialità e connessione nel processo di cognizione, </w:t>
      </w:r>
      <w:r>
        <w:rPr>
          <w:rFonts w:ascii="Times New Roman" w:hAnsi="Times New Roman" w:cs="Times New Roman"/>
        </w:rPr>
        <w:t xml:space="preserve">in </w:t>
      </w:r>
      <w:r>
        <w:rPr>
          <w:rFonts w:ascii="Times New Roman" w:hAnsi="Times New Roman" w:cs="Times New Roman"/>
          <w:i/>
        </w:rPr>
        <w:t xml:space="preserve">Riv. trim. dir. e proc. civ., </w:t>
      </w:r>
      <w:r>
        <w:rPr>
          <w:rFonts w:ascii="Times New Roman" w:hAnsi="Times New Roman" w:cs="Times New Roman"/>
        </w:rPr>
        <w:t xml:space="preserve">1985, 616 e segg.; </w:t>
      </w:r>
      <w:r w:rsidRPr="00591C16">
        <w:rPr>
          <w:rFonts w:ascii="Times New Roman" w:hAnsi="Times New Roman" w:cs="Times New Roman"/>
        </w:rPr>
        <w:t xml:space="preserve">Giussani, voce </w:t>
      </w:r>
      <w:r w:rsidRPr="00591C16">
        <w:rPr>
          <w:rFonts w:ascii="Times New Roman" w:hAnsi="Times New Roman" w:cs="Times New Roman"/>
          <w:i/>
        </w:rPr>
        <w:t xml:space="preserve">Sospensione del processo, </w:t>
      </w:r>
      <w:r w:rsidRPr="00591C16">
        <w:rPr>
          <w:rFonts w:ascii="Times New Roman" w:hAnsi="Times New Roman" w:cs="Times New Roman"/>
        </w:rPr>
        <w:t xml:space="preserve">in Digesto civ., XVIII, Torino, 1998, 605 in particolare 612; Id., </w:t>
      </w:r>
      <w:r w:rsidRPr="00591C16">
        <w:rPr>
          <w:rFonts w:ascii="Times New Roman" w:hAnsi="Times New Roman" w:cs="Times New Roman"/>
          <w:i/>
        </w:rPr>
        <w:t xml:space="preserve">Intorno alla durata della sospensione necessaria, </w:t>
      </w:r>
      <w:r w:rsidRPr="00591C16">
        <w:rPr>
          <w:rFonts w:ascii="Times New Roman" w:hAnsi="Times New Roman" w:cs="Times New Roman"/>
        </w:rPr>
        <w:t xml:space="preserve">in </w:t>
      </w:r>
      <w:r w:rsidRPr="00591C16">
        <w:rPr>
          <w:rFonts w:ascii="Times New Roman" w:hAnsi="Times New Roman" w:cs="Times New Roman"/>
          <w:i/>
        </w:rPr>
        <w:t>Riv. trim dir. proc</w:t>
      </w:r>
      <w:r w:rsidRPr="00591C16">
        <w:rPr>
          <w:rFonts w:ascii="Times New Roman" w:hAnsi="Times New Roman" w:cs="Times New Roman"/>
        </w:rPr>
        <w:t>., 2013, 1149.</w:t>
      </w:r>
    </w:p>
  </w:footnote>
  <w:footnote w:id="18">
    <w:p w14:paraId="778F513C" w14:textId="77777777" w:rsidR="00AF2A0B" w:rsidRPr="00FA3E9F" w:rsidRDefault="00AF2A0B">
      <w:pPr>
        <w:pStyle w:val="Testonotaapidipagina"/>
      </w:pPr>
      <w:r>
        <w:rPr>
          <w:rStyle w:val="Rimandonotaapidipagina"/>
        </w:rPr>
        <w:footnoteRef/>
      </w:r>
      <w:r>
        <w:t xml:space="preserve"> </w:t>
      </w:r>
      <w:r w:rsidRPr="00CE29C6">
        <w:rPr>
          <w:rFonts w:ascii="Times New Roman" w:hAnsi="Times New Roman" w:cs="Times New Roman"/>
        </w:rPr>
        <w:t>Cass., Sez. un., 19 giugno 2012, n. 10027</w:t>
      </w:r>
      <w:r>
        <w:rPr>
          <w:rFonts w:ascii="Times New Roman" w:hAnsi="Times New Roman" w:cs="Times New Roman"/>
        </w:rPr>
        <w:t xml:space="preserve">, </w:t>
      </w:r>
      <w:r>
        <w:rPr>
          <w:rFonts w:ascii="Times New Roman" w:hAnsi="Times New Roman" w:cs="Times New Roman"/>
          <w:i/>
        </w:rPr>
        <w:t xml:space="preserve">cit., </w:t>
      </w:r>
      <w:r>
        <w:rPr>
          <w:rFonts w:ascii="Times New Roman" w:hAnsi="Times New Roman" w:cs="Times New Roman"/>
        </w:rPr>
        <w:t xml:space="preserve">nello stesso senso: </w:t>
      </w:r>
      <w:r w:rsidRPr="001561A4">
        <w:rPr>
          <w:rFonts w:ascii="Times New Roman" w:hAnsi="Times New Roman" w:cs="Times New Roman"/>
        </w:rPr>
        <w:t>Cass., 20 novembre 2013, n. 26104; Id., 24 giugno 2014, n. 14274</w:t>
      </w:r>
      <w:r>
        <w:rPr>
          <w:rFonts w:ascii="Times New Roman" w:hAnsi="Times New Roman" w:cs="Times New Roman"/>
        </w:rPr>
        <w:t xml:space="preserve">. Nella sentenza in commento si sottolinea la non decisività di una lettura generalizzante dell’art. 282 c.p.c., senza ulteriori spiegazioni. </w:t>
      </w:r>
    </w:p>
  </w:footnote>
  <w:footnote w:id="19">
    <w:p w14:paraId="502C600F" w14:textId="77777777" w:rsidR="00AF2A0B" w:rsidRPr="00A60CA9" w:rsidRDefault="00AF2A0B" w:rsidP="00A60CA9">
      <w:pPr>
        <w:pStyle w:val="Testonotaapidipagina"/>
        <w:jc w:val="both"/>
        <w:rPr>
          <w:rFonts w:ascii="Times New Roman" w:hAnsi="Times New Roman" w:cs="Times New Roman"/>
        </w:rPr>
      </w:pPr>
      <w:r w:rsidRPr="00156329">
        <w:rPr>
          <w:rStyle w:val="Rimandonotaapidipagina"/>
          <w:rFonts w:ascii="Times New Roman" w:hAnsi="Times New Roman" w:cs="Times New Roman"/>
        </w:rPr>
        <w:footnoteRef/>
      </w:r>
      <w:r w:rsidRPr="00156329">
        <w:rPr>
          <w:rFonts w:ascii="Times New Roman" w:hAnsi="Times New Roman" w:cs="Times New Roman"/>
        </w:rPr>
        <w:t xml:space="preserve"> Così: Cipriani, </w:t>
      </w:r>
      <w:r w:rsidRPr="00156329">
        <w:rPr>
          <w:rFonts w:ascii="Times New Roman" w:hAnsi="Times New Roman" w:cs="Times New Roman"/>
          <w:i/>
        </w:rPr>
        <w:t xml:space="preserve">Le sospensioni, cit., </w:t>
      </w:r>
      <w:r w:rsidRPr="00156329">
        <w:rPr>
          <w:rFonts w:ascii="Times New Roman" w:hAnsi="Times New Roman" w:cs="Times New Roman"/>
        </w:rPr>
        <w:t xml:space="preserve">249 e segg.; </w:t>
      </w:r>
      <w:r>
        <w:rPr>
          <w:rFonts w:ascii="Times New Roman" w:hAnsi="Times New Roman" w:cs="Times New Roman"/>
        </w:rPr>
        <w:t xml:space="preserve">Attardi, </w:t>
      </w:r>
      <w:r>
        <w:rPr>
          <w:rFonts w:ascii="Times New Roman" w:hAnsi="Times New Roman" w:cs="Times New Roman"/>
          <w:i/>
        </w:rPr>
        <w:t xml:space="preserve">Conflitto di decisioni e sospensione necessaria del processo, cit., </w:t>
      </w:r>
      <w:r>
        <w:rPr>
          <w:rFonts w:ascii="Times New Roman" w:hAnsi="Times New Roman" w:cs="Times New Roman"/>
        </w:rPr>
        <w:t xml:space="preserve">417 e segg. </w:t>
      </w:r>
      <w:r w:rsidRPr="00156329">
        <w:rPr>
          <w:rFonts w:ascii="Times New Roman" w:hAnsi="Times New Roman" w:cs="Times New Roman"/>
        </w:rPr>
        <w:t xml:space="preserve">Trisorio Liuzzi, </w:t>
      </w:r>
      <w:r w:rsidRPr="00156329">
        <w:rPr>
          <w:rFonts w:ascii="Times New Roman" w:hAnsi="Times New Roman" w:cs="Times New Roman"/>
          <w:i/>
        </w:rPr>
        <w:t xml:space="preserve">La sospensione del processo civile di cognizione, cit., </w:t>
      </w:r>
      <w:r w:rsidRPr="00156329">
        <w:rPr>
          <w:rFonts w:ascii="Times New Roman" w:hAnsi="Times New Roman" w:cs="Times New Roman"/>
        </w:rPr>
        <w:t xml:space="preserve">291 e segg.; Id., </w:t>
      </w:r>
      <w:r w:rsidRPr="00156329">
        <w:rPr>
          <w:rFonts w:ascii="Times New Roman" w:hAnsi="Times New Roman" w:cs="Times New Roman"/>
          <w:i/>
        </w:rPr>
        <w:t xml:space="preserve">La sospensione del processo civile per pregiudizialità, cit., </w:t>
      </w:r>
      <w:r w:rsidRPr="00156329">
        <w:rPr>
          <w:rFonts w:ascii="Times New Roman" w:hAnsi="Times New Roman" w:cs="Times New Roman"/>
        </w:rPr>
        <w:t xml:space="preserve">654 e segg.; Consolo, </w:t>
      </w:r>
      <w:r w:rsidRPr="00156329">
        <w:rPr>
          <w:rFonts w:ascii="Times New Roman" w:hAnsi="Times New Roman" w:cs="Times New Roman"/>
          <w:i/>
        </w:rPr>
        <w:t xml:space="preserve">Nuovi ed indesiderabili esercizi, cit., </w:t>
      </w:r>
      <w:r w:rsidRPr="00156329">
        <w:rPr>
          <w:rFonts w:ascii="Times New Roman" w:hAnsi="Times New Roman" w:cs="Times New Roman"/>
        </w:rPr>
        <w:t xml:space="preserve">1144; Zuffi, </w:t>
      </w:r>
      <w:r w:rsidRPr="00156329">
        <w:rPr>
          <w:rFonts w:ascii="Times New Roman" w:hAnsi="Times New Roman" w:cs="Times New Roman"/>
          <w:i/>
        </w:rPr>
        <w:t xml:space="preserve">Le Sezioni Unite ammettono, cit., </w:t>
      </w:r>
      <w:r w:rsidRPr="00156329">
        <w:rPr>
          <w:rFonts w:ascii="Times New Roman" w:hAnsi="Times New Roman" w:cs="Times New Roman"/>
        </w:rPr>
        <w:t>1327 e segg.</w:t>
      </w:r>
      <w:r>
        <w:rPr>
          <w:rFonts w:ascii="Times New Roman" w:hAnsi="Times New Roman" w:cs="Times New Roman"/>
        </w:rPr>
        <w:t xml:space="preserve">; </w:t>
      </w:r>
      <w:r w:rsidRPr="00156329">
        <w:rPr>
          <w:rFonts w:ascii="Times New Roman" w:hAnsi="Times New Roman" w:cs="Times New Roman"/>
        </w:rPr>
        <w:t xml:space="preserve">Menchini, </w:t>
      </w:r>
      <w:r w:rsidRPr="00156329">
        <w:rPr>
          <w:rFonts w:ascii="Times New Roman" w:hAnsi="Times New Roman" w:cs="Times New Roman"/>
          <w:i/>
        </w:rPr>
        <w:t xml:space="preserve">Le Sezioni Unite, cit., </w:t>
      </w:r>
      <w:r w:rsidR="00A60CA9">
        <w:rPr>
          <w:rFonts w:ascii="Times New Roman" w:hAnsi="Times New Roman" w:cs="Times New Roman"/>
        </w:rPr>
        <w:t xml:space="preserve">693 e segg. Nella giurisprudenza di cassazione tra le più recenti sentenze v.: </w:t>
      </w:r>
      <w:r w:rsidR="00A60CA9" w:rsidRPr="00A60CA9">
        <w:rPr>
          <w:rFonts w:ascii="Times New Roman" w:hAnsi="Times New Roman" w:cs="Times New Roman"/>
        </w:rPr>
        <w:t>Cass., 7 settembre 2012</w:t>
      </w:r>
      <w:r w:rsidR="00A60CA9">
        <w:rPr>
          <w:rFonts w:ascii="Times New Roman" w:hAnsi="Times New Roman" w:cs="Times New Roman"/>
        </w:rPr>
        <w:t>,</w:t>
      </w:r>
      <w:r w:rsidR="00A60CA9" w:rsidRPr="00A60CA9">
        <w:rPr>
          <w:rFonts w:ascii="Times New Roman" w:hAnsi="Times New Roman" w:cs="Times New Roman"/>
        </w:rPr>
        <w:t xml:space="preserve"> n. 15053</w:t>
      </w:r>
      <w:r w:rsidR="00A60CA9">
        <w:rPr>
          <w:rFonts w:ascii="Times New Roman" w:hAnsi="Times New Roman" w:cs="Times New Roman"/>
        </w:rPr>
        <w:t xml:space="preserve">, in </w:t>
      </w:r>
      <w:r w:rsidR="00A60CA9" w:rsidRPr="00A60CA9">
        <w:rPr>
          <w:rFonts w:ascii="Times New Roman" w:hAnsi="Times New Roman" w:cs="Times New Roman"/>
          <w:i/>
          <w:iCs/>
        </w:rPr>
        <w:t>Giust. civ.</w:t>
      </w:r>
      <w:r w:rsidR="00A60CA9">
        <w:rPr>
          <w:rFonts w:ascii="Times New Roman" w:hAnsi="Times New Roman" w:cs="Times New Roman"/>
          <w:i/>
          <w:iCs/>
        </w:rPr>
        <w:t>,</w:t>
      </w:r>
      <w:r w:rsidR="00A60CA9" w:rsidRPr="00A60CA9">
        <w:rPr>
          <w:rFonts w:ascii="Times New Roman" w:hAnsi="Times New Roman" w:cs="Times New Roman"/>
          <w:i/>
          <w:iCs/>
        </w:rPr>
        <w:t xml:space="preserve"> Mass.</w:t>
      </w:r>
      <w:r w:rsidR="00A60CA9">
        <w:rPr>
          <w:rFonts w:ascii="Times New Roman" w:hAnsi="Times New Roman" w:cs="Times New Roman"/>
          <w:i/>
          <w:iCs/>
        </w:rPr>
        <w:t>,</w:t>
      </w:r>
      <w:r w:rsidR="00A60CA9" w:rsidRPr="00A60CA9">
        <w:rPr>
          <w:rFonts w:ascii="Times New Roman" w:hAnsi="Times New Roman" w:cs="Times New Roman"/>
          <w:i/>
          <w:iCs/>
        </w:rPr>
        <w:t xml:space="preserve"> </w:t>
      </w:r>
      <w:r w:rsidR="00A60CA9" w:rsidRPr="00A60CA9">
        <w:rPr>
          <w:rFonts w:ascii="Times New Roman" w:hAnsi="Times New Roman" w:cs="Times New Roman"/>
          <w:iCs/>
        </w:rPr>
        <w:t>2012, 9, 1100</w:t>
      </w:r>
      <w:r w:rsidR="00A60CA9" w:rsidRPr="00A60CA9">
        <w:rPr>
          <w:rFonts w:ascii="Times New Roman" w:hAnsi="Times New Roman" w:cs="Times New Roman"/>
        </w:rPr>
        <w:t>; Id., 24 settembre 2013</w:t>
      </w:r>
      <w:r w:rsidR="00A60CA9">
        <w:rPr>
          <w:rFonts w:ascii="Times New Roman" w:hAnsi="Times New Roman" w:cs="Times New Roman"/>
        </w:rPr>
        <w:t>,</w:t>
      </w:r>
      <w:r w:rsidR="00A60CA9" w:rsidRPr="00A60CA9">
        <w:rPr>
          <w:rFonts w:ascii="Times New Roman" w:hAnsi="Times New Roman" w:cs="Times New Roman"/>
        </w:rPr>
        <w:t xml:space="preserve"> n. 21794</w:t>
      </w:r>
      <w:r w:rsidR="00A60CA9">
        <w:rPr>
          <w:rFonts w:ascii="Times New Roman" w:hAnsi="Times New Roman" w:cs="Times New Roman"/>
        </w:rPr>
        <w:t xml:space="preserve">, </w:t>
      </w:r>
      <w:r w:rsidR="00A60CA9">
        <w:rPr>
          <w:rFonts w:ascii="Times New Roman" w:hAnsi="Times New Roman" w:cs="Times New Roman"/>
          <w:i/>
        </w:rPr>
        <w:t xml:space="preserve">ivi, </w:t>
      </w:r>
      <w:r w:rsidR="00A60CA9">
        <w:rPr>
          <w:rFonts w:ascii="Times New Roman" w:hAnsi="Times New Roman" w:cs="Times New Roman"/>
        </w:rPr>
        <w:t>2013</w:t>
      </w:r>
      <w:r w:rsidR="00A60CA9" w:rsidRPr="00A60CA9">
        <w:rPr>
          <w:rFonts w:ascii="Times New Roman" w:hAnsi="Times New Roman" w:cs="Times New Roman"/>
        </w:rPr>
        <w:t>; Id., 16 marzo 2016, n. 5229</w:t>
      </w:r>
      <w:r w:rsidR="00A60CA9">
        <w:rPr>
          <w:rFonts w:ascii="Times New Roman" w:hAnsi="Times New Roman" w:cs="Times New Roman"/>
        </w:rPr>
        <w:t xml:space="preserve">, </w:t>
      </w:r>
      <w:r w:rsidR="00A60CA9">
        <w:rPr>
          <w:rFonts w:ascii="Times New Roman" w:hAnsi="Times New Roman" w:cs="Times New Roman"/>
          <w:i/>
        </w:rPr>
        <w:t xml:space="preserve">ivi, </w:t>
      </w:r>
      <w:r w:rsidR="00A60CA9">
        <w:rPr>
          <w:rFonts w:ascii="Times New Roman" w:hAnsi="Times New Roman" w:cs="Times New Roman"/>
        </w:rPr>
        <w:t>2016</w:t>
      </w:r>
      <w:r w:rsidR="00A60CA9" w:rsidRPr="00A60CA9">
        <w:rPr>
          <w:rFonts w:ascii="Times New Roman" w:hAnsi="Times New Roman" w:cs="Times New Roman"/>
        </w:rPr>
        <w:t>; Id., 15 maggio 2019, n. 12999</w:t>
      </w:r>
      <w:r w:rsidR="00A60CA9">
        <w:rPr>
          <w:rFonts w:ascii="Times New Roman" w:hAnsi="Times New Roman" w:cs="Times New Roman"/>
        </w:rPr>
        <w:t xml:space="preserve">, </w:t>
      </w:r>
      <w:r w:rsidR="00A60CA9">
        <w:rPr>
          <w:rFonts w:ascii="Times New Roman" w:hAnsi="Times New Roman" w:cs="Times New Roman"/>
          <w:i/>
        </w:rPr>
        <w:t xml:space="preserve">ivi, </w:t>
      </w:r>
      <w:r w:rsidR="00A60CA9">
        <w:rPr>
          <w:rFonts w:ascii="Times New Roman" w:hAnsi="Times New Roman" w:cs="Times New Roman"/>
        </w:rPr>
        <w:t xml:space="preserve">2019; Id., 25 agosto 2020 n. 17623, </w:t>
      </w:r>
      <w:r w:rsidR="00A60CA9">
        <w:rPr>
          <w:rFonts w:ascii="Times New Roman" w:hAnsi="Times New Roman" w:cs="Times New Roman"/>
          <w:i/>
        </w:rPr>
        <w:t xml:space="preserve">ivi, </w:t>
      </w:r>
      <w:r w:rsidR="00A60CA9">
        <w:rPr>
          <w:rFonts w:ascii="Times New Roman" w:hAnsi="Times New Roman" w:cs="Times New Roman"/>
        </w:rPr>
        <w:t>2020.</w:t>
      </w:r>
    </w:p>
  </w:footnote>
  <w:footnote w:id="20">
    <w:p w14:paraId="516E03A1" w14:textId="77777777" w:rsidR="00AF2A0B" w:rsidRPr="00F1578B" w:rsidRDefault="00AF2A0B" w:rsidP="00156329">
      <w:pPr>
        <w:pStyle w:val="Testonotaapidipagina"/>
        <w:jc w:val="both"/>
        <w:rPr>
          <w:rFonts w:ascii="Times New Roman" w:hAnsi="Times New Roman" w:cs="Times New Roman"/>
        </w:rPr>
      </w:pPr>
      <w:r w:rsidRPr="00156329">
        <w:rPr>
          <w:rStyle w:val="Rimandonotaapidipagina"/>
          <w:rFonts w:ascii="Times New Roman" w:hAnsi="Times New Roman" w:cs="Times New Roman"/>
        </w:rPr>
        <w:footnoteRef/>
      </w:r>
      <w:r w:rsidRPr="00156329">
        <w:rPr>
          <w:rFonts w:ascii="Times New Roman" w:hAnsi="Times New Roman" w:cs="Times New Roman"/>
        </w:rPr>
        <w:t xml:space="preserve"> Trisorio Liuzzi, </w:t>
      </w:r>
      <w:r w:rsidRPr="00156329">
        <w:rPr>
          <w:rFonts w:ascii="Times New Roman" w:hAnsi="Times New Roman" w:cs="Times New Roman"/>
          <w:i/>
        </w:rPr>
        <w:t xml:space="preserve">op. ult. cit., </w:t>
      </w:r>
      <w:r w:rsidRPr="00156329">
        <w:rPr>
          <w:rFonts w:ascii="Times New Roman" w:hAnsi="Times New Roman" w:cs="Times New Roman"/>
        </w:rPr>
        <w:t>ritiene che ci sia una ragione storica a giustificare questa interpretazione dell’art. 337, comma 2: esso non farebbe che riprodurre i precedenti artt. 504 e 515 del codice d</w:t>
      </w:r>
      <w:r w:rsidR="005671D5">
        <w:rPr>
          <w:rFonts w:ascii="Times New Roman" w:hAnsi="Times New Roman" w:cs="Times New Roman"/>
        </w:rPr>
        <w:t>i procedura civile del 1865, i quali</w:t>
      </w:r>
      <w:r w:rsidRPr="00156329">
        <w:rPr>
          <w:rFonts w:ascii="Times New Roman" w:hAnsi="Times New Roman" w:cs="Times New Roman"/>
        </w:rPr>
        <w:t xml:space="preserve"> prevedevano la s</w:t>
      </w:r>
      <w:r w:rsidR="005671D5">
        <w:rPr>
          <w:rFonts w:ascii="Times New Roman" w:hAnsi="Times New Roman" w:cs="Times New Roman"/>
        </w:rPr>
        <w:t xml:space="preserve">ospensione discrezionale, </w:t>
      </w:r>
      <w:r w:rsidRPr="00156329">
        <w:rPr>
          <w:rFonts w:ascii="Times New Roman" w:hAnsi="Times New Roman" w:cs="Times New Roman"/>
        </w:rPr>
        <w:t>quando nel corso del processo veniva invocata l’autorità di una sentenza impugnata per revocazione o per opposizione di terzo, ovvero d</w:t>
      </w:r>
      <w:r w:rsidR="005671D5">
        <w:rPr>
          <w:rFonts w:ascii="Times New Roman" w:hAnsi="Times New Roman" w:cs="Times New Roman"/>
        </w:rPr>
        <w:t>ue impugnazioni straordinarie. N</w:t>
      </w:r>
      <w:r w:rsidRPr="00156329">
        <w:rPr>
          <w:rFonts w:ascii="Times New Roman" w:hAnsi="Times New Roman" w:cs="Times New Roman"/>
        </w:rPr>
        <w:t xml:space="preserve">el passaggio al nuovo codice queste due norme sarebbero state fuse in un’unica disposizione, l’art. 337, comma. </w:t>
      </w:r>
      <w:r>
        <w:rPr>
          <w:rFonts w:ascii="Times New Roman" w:hAnsi="Times New Roman" w:cs="Times New Roman"/>
        </w:rPr>
        <w:t xml:space="preserve">Menchini, </w:t>
      </w:r>
      <w:r>
        <w:rPr>
          <w:rFonts w:ascii="Times New Roman" w:hAnsi="Times New Roman" w:cs="Times New Roman"/>
          <w:i/>
        </w:rPr>
        <w:t xml:space="preserve">op. cit., </w:t>
      </w:r>
      <w:r>
        <w:rPr>
          <w:rFonts w:ascii="Times New Roman" w:hAnsi="Times New Roman" w:cs="Times New Roman"/>
        </w:rPr>
        <w:t xml:space="preserve">prova a riconoscere alla sospensione necessaria anche un ulteriore spazio di applicazione: a suo parere potrebbe operare anche in presenza di figure di pregiudizialità “ordinaria”, quando non possa essere disposta la sospensione necessaria. In tali casi il giudice conoscerebbe della questione </w:t>
      </w:r>
      <w:r>
        <w:rPr>
          <w:rFonts w:ascii="Times New Roman" w:hAnsi="Times New Roman" w:cs="Times New Roman"/>
          <w:i/>
        </w:rPr>
        <w:t xml:space="preserve">incidenter tantum, </w:t>
      </w:r>
      <w:r>
        <w:rPr>
          <w:rFonts w:ascii="Times New Roman" w:hAnsi="Times New Roman" w:cs="Times New Roman"/>
        </w:rPr>
        <w:t>tuttavia, la situazione potrebbe camb</w:t>
      </w:r>
      <w:r w:rsidR="005671D5">
        <w:rPr>
          <w:rFonts w:ascii="Times New Roman" w:hAnsi="Times New Roman" w:cs="Times New Roman"/>
        </w:rPr>
        <w:t xml:space="preserve">iare se in un altro giudizio si sia pronunciato </w:t>
      </w:r>
      <w:r>
        <w:rPr>
          <w:rFonts w:ascii="Times New Roman" w:hAnsi="Times New Roman" w:cs="Times New Roman"/>
        </w:rPr>
        <w:t>sulla questione pregiudiziale. Se, poi, que</w:t>
      </w:r>
      <w:r w:rsidR="005671D5">
        <w:rPr>
          <w:rFonts w:ascii="Times New Roman" w:hAnsi="Times New Roman" w:cs="Times New Roman"/>
        </w:rPr>
        <w:t>st’ultimo provvedimento dovesse essere impugnato</w:t>
      </w:r>
      <w:r>
        <w:rPr>
          <w:rFonts w:ascii="Times New Roman" w:hAnsi="Times New Roman" w:cs="Times New Roman"/>
        </w:rPr>
        <w:t xml:space="preserve"> al giudice della causa pregiudicata</w:t>
      </w:r>
      <w:r w:rsidR="005671D5">
        <w:rPr>
          <w:rFonts w:ascii="Times New Roman" w:hAnsi="Times New Roman" w:cs="Times New Roman"/>
        </w:rPr>
        <w:t>,</w:t>
      </w:r>
      <w:r>
        <w:rPr>
          <w:rFonts w:ascii="Times New Roman" w:hAnsi="Times New Roman" w:cs="Times New Roman"/>
        </w:rPr>
        <w:t xml:space="preserve"> ai sensi dell’art. 337, cpv.</w:t>
      </w:r>
      <w:r w:rsidR="005671D5">
        <w:rPr>
          <w:rFonts w:ascii="Times New Roman" w:hAnsi="Times New Roman" w:cs="Times New Roman"/>
        </w:rPr>
        <w:t>,</w:t>
      </w:r>
      <w:r>
        <w:rPr>
          <w:rFonts w:ascii="Times New Roman" w:hAnsi="Times New Roman" w:cs="Times New Roman"/>
        </w:rPr>
        <w:t xml:space="preserve"> </w:t>
      </w:r>
      <w:r w:rsidR="005671D5">
        <w:rPr>
          <w:rFonts w:ascii="Times New Roman" w:hAnsi="Times New Roman" w:cs="Times New Roman"/>
        </w:rPr>
        <w:t>rimarrebbero due alternative: decidere</w:t>
      </w:r>
      <w:r>
        <w:rPr>
          <w:rFonts w:ascii="Times New Roman" w:hAnsi="Times New Roman" w:cs="Times New Roman"/>
        </w:rPr>
        <w:t xml:space="preserve"> in base all’autorità di tale sentenza ovvero sospendere la causa. Su questo ulteriore ampiamento della sospensione discrezionale v., oltre alla dottrina citata in nota 19: Attardi, </w:t>
      </w:r>
      <w:r>
        <w:rPr>
          <w:rFonts w:ascii="Times New Roman" w:hAnsi="Times New Roman" w:cs="Times New Roman"/>
          <w:i/>
        </w:rPr>
        <w:t xml:space="preserve">Ancora sulla portata dell’art. 337, capov., c.p.c., </w:t>
      </w:r>
      <w:r>
        <w:rPr>
          <w:rFonts w:ascii="Times New Roman" w:hAnsi="Times New Roman" w:cs="Times New Roman"/>
        </w:rPr>
        <w:t xml:space="preserve">in </w:t>
      </w:r>
      <w:r>
        <w:rPr>
          <w:rFonts w:ascii="Times New Roman" w:hAnsi="Times New Roman" w:cs="Times New Roman"/>
          <w:i/>
        </w:rPr>
        <w:t xml:space="preserve">Giur. it., </w:t>
      </w:r>
      <w:r>
        <w:rPr>
          <w:rFonts w:ascii="Times New Roman" w:hAnsi="Times New Roman" w:cs="Times New Roman"/>
        </w:rPr>
        <w:t xml:space="preserve">1986, I, 1, 1237 e segg.             </w:t>
      </w:r>
    </w:p>
  </w:footnote>
  <w:footnote w:id="21">
    <w:p w14:paraId="048E0BB6" w14:textId="77777777" w:rsidR="00AF2A0B" w:rsidRPr="00156329" w:rsidRDefault="00AF2A0B" w:rsidP="00156329">
      <w:pPr>
        <w:pStyle w:val="Testonotaapidipagina"/>
        <w:jc w:val="both"/>
        <w:rPr>
          <w:rFonts w:ascii="Times New Roman" w:hAnsi="Times New Roman" w:cs="Times New Roman"/>
        </w:rPr>
      </w:pPr>
      <w:r w:rsidRPr="00156329">
        <w:rPr>
          <w:rStyle w:val="Rimandonotaapidipagina"/>
          <w:rFonts w:ascii="Times New Roman" w:hAnsi="Times New Roman" w:cs="Times New Roman"/>
        </w:rPr>
        <w:footnoteRef/>
      </w:r>
      <w:r w:rsidRPr="00156329">
        <w:rPr>
          <w:rFonts w:ascii="Times New Roman" w:hAnsi="Times New Roman" w:cs="Times New Roman"/>
        </w:rPr>
        <w:t xml:space="preserve"> Trisorio Liuzi, </w:t>
      </w:r>
      <w:r w:rsidRPr="00156329">
        <w:rPr>
          <w:rFonts w:ascii="Times New Roman" w:hAnsi="Times New Roman" w:cs="Times New Roman"/>
          <w:i/>
        </w:rPr>
        <w:t>op. ult. cit.</w:t>
      </w:r>
    </w:p>
  </w:footnote>
  <w:footnote w:id="22">
    <w:p w14:paraId="5863FEE3" w14:textId="77777777" w:rsidR="00AF2A0B" w:rsidRPr="00F1578B" w:rsidRDefault="00AF2A0B" w:rsidP="00156329">
      <w:pPr>
        <w:pStyle w:val="Testonotaapidipagina"/>
        <w:jc w:val="both"/>
        <w:rPr>
          <w:rFonts w:ascii="Times New Roman" w:hAnsi="Times New Roman" w:cs="Times New Roman"/>
        </w:rPr>
      </w:pPr>
      <w:r w:rsidRPr="00156329">
        <w:rPr>
          <w:rStyle w:val="Rimandonotaapidipagina"/>
          <w:rFonts w:ascii="Times New Roman" w:hAnsi="Times New Roman" w:cs="Times New Roman"/>
        </w:rPr>
        <w:footnoteRef/>
      </w:r>
      <w:r w:rsidRPr="00156329">
        <w:rPr>
          <w:rFonts w:ascii="Times New Roman" w:hAnsi="Times New Roman" w:cs="Times New Roman"/>
        </w:rPr>
        <w:t xml:space="preserve"> Così già Cass., 19 giugno 2012, n. 10027, </w:t>
      </w:r>
      <w:r w:rsidRPr="00156329">
        <w:rPr>
          <w:rFonts w:ascii="Times New Roman" w:hAnsi="Times New Roman" w:cs="Times New Roman"/>
          <w:i/>
        </w:rPr>
        <w:t xml:space="preserve">cit. </w:t>
      </w:r>
    </w:p>
  </w:footnote>
  <w:footnote w:id="23">
    <w:p w14:paraId="0F362608" w14:textId="77777777" w:rsidR="00AF2A0B" w:rsidRPr="00156329" w:rsidRDefault="00AF2A0B" w:rsidP="00156329">
      <w:pPr>
        <w:pStyle w:val="Testonotaapidipagina"/>
        <w:jc w:val="both"/>
        <w:rPr>
          <w:rFonts w:ascii="Times New Roman" w:hAnsi="Times New Roman" w:cs="Times New Roman"/>
          <w:i/>
        </w:rPr>
      </w:pPr>
      <w:r w:rsidRPr="00156329">
        <w:rPr>
          <w:rStyle w:val="Rimandonotaapidipagina"/>
          <w:rFonts w:ascii="Times New Roman" w:hAnsi="Times New Roman" w:cs="Times New Roman"/>
        </w:rPr>
        <w:footnoteRef/>
      </w:r>
      <w:r w:rsidRPr="00156329">
        <w:rPr>
          <w:rFonts w:ascii="Times New Roman" w:hAnsi="Times New Roman" w:cs="Times New Roman"/>
        </w:rPr>
        <w:t xml:space="preserve"> Cass., 24 febbraio 1975, n. 678, in </w:t>
      </w:r>
      <w:r w:rsidRPr="00156329">
        <w:rPr>
          <w:rFonts w:ascii="Times New Roman" w:hAnsi="Times New Roman" w:cs="Times New Roman"/>
          <w:i/>
        </w:rPr>
        <w:t xml:space="preserve">Riv. dir. proc., </w:t>
      </w:r>
      <w:r w:rsidRPr="00156329">
        <w:rPr>
          <w:rFonts w:ascii="Times New Roman" w:hAnsi="Times New Roman" w:cs="Times New Roman"/>
        </w:rPr>
        <w:t xml:space="preserve">1975, 465, con nota di Cerino Canova, </w:t>
      </w:r>
      <w:r w:rsidRPr="00156329">
        <w:rPr>
          <w:rFonts w:ascii="Times New Roman" w:hAnsi="Times New Roman" w:cs="Times New Roman"/>
          <w:i/>
        </w:rPr>
        <w:t>L’effetto espansivo della cassazione o della riforma sulle pronunce in altri processi (art. 336, cpv, c.p.c.).</w:t>
      </w:r>
    </w:p>
  </w:footnote>
  <w:footnote w:id="24">
    <w:p w14:paraId="2B5DB309" w14:textId="77777777" w:rsidR="00AF2A0B" w:rsidRPr="000140F0" w:rsidRDefault="00AF2A0B" w:rsidP="00C03983">
      <w:pPr>
        <w:pStyle w:val="Testonotaapidipagina"/>
        <w:jc w:val="both"/>
      </w:pPr>
      <w:r w:rsidRPr="00B27623">
        <w:rPr>
          <w:rStyle w:val="Rimandonotaapidipagina"/>
        </w:rPr>
        <w:footnoteRef/>
      </w:r>
      <w:r w:rsidRPr="00B27623">
        <w:rPr>
          <w:rFonts w:ascii="Times New Roman" w:hAnsi="Times New Roman" w:cs="Times New Roman"/>
        </w:rPr>
        <w:t xml:space="preserve"> Cerino Canova, </w:t>
      </w:r>
      <w:r w:rsidRPr="00B27623">
        <w:rPr>
          <w:rFonts w:ascii="Times New Roman" w:hAnsi="Times New Roman" w:cs="Times New Roman"/>
          <w:i/>
        </w:rPr>
        <w:t xml:space="preserve">L’effetto espansivo, cit., </w:t>
      </w:r>
      <w:r w:rsidRPr="00B27623">
        <w:rPr>
          <w:rFonts w:ascii="Times New Roman" w:hAnsi="Times New Roman" w:cs="Times New Roman"/>
        </w:rPr>
        <w:t>472</w:t>
      </w:r>
      <w:r>
        <w:rPr>
          <w:rFonts w:ascii="Times New Roman" w:hAnsi="Times New Roman" w:cs="Times New Roman"/>
        </w:rPr>
        <w:t xml:space="preserve"> ss</w:t>
      </w:r>
      <w:r w:rsidRPr="00B27623">
        <w:rPr>
          <w:rFonts w:ascii="Times New Roman" w:hAnsi="Times New Roman" w:cs="Times New Roman"/>
        </w:rPr>
        <w:t>.</w:t>
      </w:r>
    </w:p>
  </w:footnote>
  <w:footnote w:id="25">
    <w:p w14:paraId="44AA279A" w14:textId="77777777" w:rsidR="00AF2A0B" w:rsidRPr="000B4D70" w:rsidRDefault="00AF2A0B" w:rsidP="00C03983">
      <w:pPr>
        <w:pStyle w:val="Testonotaapidipagina"/>
        <w:jc w:val="both"/>
        <w:rPr>
          <w:rFonts w:ascii="Times New Roman" w:hAnsi="Times New Roman" w:cs="Times New Roman"/>
        </w:rPr>
      </w:pPr>
      <w:r w:rsidRPr="000B4D70">
        <w:rPr>
          <w:rStyle w:val="Rimandonotaapidipagina"/>
        </w:rPr>
        <w:footnoteRef/>
      </w:r>
      <w:r w:rsidRPr="000B4D70">
        <w:rPr>
          <w:rFonts w:ascii="Times New Roman" w:hAnsi="Times New Roman" w:cs="Times New Roman"/>
        </w:rPr>
        <w:t xml:space="preserve"> Sul punto si veda anche Satta, </w:t>
      </w:r>
      <w:r w:rsidRPr="000B4D70">
        <w:rPr>
          <w:rFonts w:ascii="Times New Roman" w:hAnsi="Times New Roman" w:cs="Times New Roman"/>
          <w:i/>
        </w:rPr>
        <w:t xml:space="preserve">Commentario al codice di procedura civile, </w:t>
      </w:r>
      <w:r w:rsidRPr="000B4D70">
        <w:rPr>
          <w:rFonts w:ascii="Times New Roman" w:hAnsi="Times New Roman" w:cs="Times New Roman"/>
        </w:rPr>
        <w:t>Milano, II, 2, 27.</w:t>
      </w:r>
    </w:p>
  </w:footnote>
  <w:footnote w:id="26">
    <w:p w14:paraId="4EBE15C9" w14:textId="77777777" w:rsidR="00AF2A0B" w:rsidRPr="00C05A2F" w:rsidRDefault="00AF2A0B" w:rsidP="00C03983">
      <w:pPr>
        <w:pStyle w:val="Testonotaapidipagina"/>
        <w:jc w:val="both"/>
        <w:rPr>
          <w:rFonts w:ascii="Times New Roman" w:hAnsi="Times New Roman" w:cs="Times New Roman"/>
        </w:rPr>
      </w:pPr>
      <w:r w:rsidRPr="00C05A2F">
        <w:rPr>
          <w:rStyle w:val="Rimandonotaapidipagina"/>
        </w:rPr>
        <w:footnoteRef/>
      </w:r>
      <w:r w:rsidRPr="00C05A2F">
        <w:rPr>
          <w:rFonts w:ascii="Times New Roman" w:hAnsi="Times New Roman" w:cs="Times New Roman"/>
        </w:rPr>
        <w:t xml:space="preserve"> Cass., Sez. un., 26 luglio 2004, n. 14060, in </w:t>
      </w:r>
      <w:r w:rsidRPr="00C05A2F">
        <w:rPr>
          <w:rFonts w:ascii="Times New Roman" w:hAnsi="Times New Roman" w:cs="Times New Roman"/>
          <w:i/>
        </w:rPr>
        <w:t xml:space="preserve">Giust. civ. Mass., </w:t>
      </w:r>
      <w:r w:rsidRPr="00C05A2F">
        <w:rPr>
          <w:rFonts w:ascii="Times New Roman" w:hAnsi="Times New Roman" w:cs="Times New Roman"/>
        </w:rPr>
        <w:t>2005, I, 1168.</w:t>
      </w:r>
    </w:p>
  </w:footnote>
  <w:footnote w:id="27">
    <w:p w14:paraId="6D56ADDD" w14:textId="77777777" w:rsidR="00AF2A0B" w:rsidRPr="00C05A2F" w:rsidRDefault="00AF2A0B" w:rsidP="00C03983">
      <w:pPr>
        <w:pStyle w:val="Testonotaapidipagina"/>
        <w:jc w:val="both"/>
        <w:rPr>
          <w:rFonts w:ascii="Times New Roman" w:hAnsi="Times New Roman" w:cs="Times New Roman"/>
        </w:rPr>
      </w:pPr>
      <w:r w:rsidRPr="00C05A2F">
        <w:rPr>
          <w:rStyle w:val="Rimandonotaapidipagina"/>
        </w:rPr>
        <w:footnoteRef/>
      </w:r>
      <w:r w:rsidRPr="00C05A2F">
        <w:rPr>
          <w:rFonts w:ascii="Times New Roman" w:hAnsi="Times New Roman" w:cs="Times New Roman"/>
        </w:rPr>
        <w:t xml:space="preserve"> Cass., 24 febbraio 1990, n. 1409, in </w:t>
      </w:r>
      <w:r w:rsidRPr="00C05A2F">
        <w:rPr>
          <w:rFonts w:ascii="Times New Roman" w:hAnsi="Times New Roman" w:cs="Times New Roman"/>
          <w:i/>
        </w:rPr>
        <w:t xml:space="preserve">Giust. civ. Mass., </w:t>
      </w:r>
      <w:r w:rsidRPr="00C05A2F">
        <w:rPr>
          <w:rFonts w:ascii="Times New Roman" w:hAnsi="Times New Roman" w:cs="Times New Roman"/>
        </w:rPr>
        <w:t xml:space="preserve">1990, 2; Id., 9 giugno 1990, n. 5633, </w:t>
      </w:r>
      <w:r w:rsidRPr="00C05A2F">
        <w:rPr>
          <w:rFonts w:ascii="Times New Roman" w:hAnsi="Times New Roman" w:cs="Times New Roman"/>
          <w:i/>
        </w:rPr>
        <w:t xml:space="preserve">ibid. </w:t>
      </w:r>
      <w:r w:rsidRPr="00C05A2F">
        <w:rPr>
          <w:rFonts w:ascii="Times New Roman" w:hAnsi="Times New Roman" w:cs="Times New Roman"/>
        </w:rPr>
        <w:t xml:space="preserve">Con specifico riferimento alla sentenza non definitiva di condanna generica si veda: Cass., 25 gennaio, n. 451., </w:t>
      </w:r>
      <w:r w:rsidRPr="00C05A2F">
        <w:rPr>
          <w:rFonts w:ascii="Times New Roman" w:hAnsi="Times New Roman" w:cs="Times New Roman"/>
          <w:i/>
        </w:rPr>
        <w:t xml:space="preserve">ibid., </w:t>
      </w:r>
      <w:r w:rsidRPr="00C05A2F">
        <w:rPr>
          <w:rFonts w:ascii="Times New Roman" w:hAnsi="Times New Roman" w:cs="Times New Roman"/>
        </w:rPr>
        <w:t xml:space="preserve">1; Id., 29 aprile 1997, n. 3724, </w:t>
      </w:r>
      <w:r w:rsidRPr="00C05A2F">
        <w:rPr>
          <w:rFonts w:ascii="Times New Roman" w:hAnsi="Times New Roman" w:cs="Times New Roman"/>
          <w:i/>
        </w:rPr>
        <w:t xml:space="preserve">ivi, </w:t>
      </w:r>
      <w:r w:rsidRPr="00C05A2F">
        <w:rPr>
          <w:rFonts w:ascii="Times New Roman" w:hAnsi="Times New Roman" w:cs="Times New Roman"/>
        </w:rPr>
        <w:t>1997, 658.</w:t>
      </w:r>
    </w:p>
  </w:footnote>
  <w:footnote w:id="28">
    <w:p w14:paraId="3158DC11" w14:textId="77777777" w:rsidR="00AF2A0B" w:rsidRPr="004F6D02" w:rsidRDefault="00AF2A0B" w:rsidP="004F6D02">
      <w:pPr>
        <w:pStyle w:val="Testonotaapidipagina"/>
        <w:jc w:val="both"/>
        <w:rPr>
          <w:rFonts w:ascii="Times New Roman" w:hAnsi="Times New Roman" w:cs="Times New Roman"/>
        </w:rPr>
      </w:pPr>
      <w:r w:rsidRPr="004F6D02">
        <w:rPr>
          <w:rStyle w:val="Rimandonotaapidipagina"/>
          <w:rFonts w:ascii="Times New Roman" w:hAnsi="Times New Roman" w:cs="Times New Roman"/>
        </w:rPr>
        <w:footnoteRef/>
      </w:r>
      <w:r w:rsidRPr="004F6D02">
        <w:rPr>
          <w:rFonts w:ascii="Times New Roman" w:hAnsi="Times New Roman" w:cs="Times New Roman"/>
        </w:rPr>
        <w:t xml:space="preserve"> Cass., Sez. un., 26 luglio 2004, n. 14060, </w:t>
      </w:r>
      <w:r w:rsidRPr="004F6D02">
        <w:rPr>
          <w:rFonts w:ascii="Times New Roman" w:hAnsi="Times New Roman" w:cs="Times New Roman"/>
          <w:i/>
        </w:rPr>
        <w:t>cit.</w:t>
      </w:r>
    </w:p>
  </w:footnote>
  <w:footnote w:id="29">
    <w:p w14:paraId="38FF377E" w14:textId="77777777" w:rsidR="003F74EE" w:rsidRPr="00044F58" w:rsidRDefault="00044F58" w:rsidP="004F6D02">
      <w:pPr>
        <w:pStyle w:val="Testonotaapidipagina"/>
        <w:jc w:val="both"/>
      </w:pPr>
      <w:r w:rsidRPr="004F6D02">
        <w:rPr>
          <w:rStyle w:val="Rimandonotaapidipagina"/>
          <w:rFonts w:ascii="Times New Roman" w:hAnsi="Times New Roman" w:cs="Times New Roman"/>
        </w:rPr>
        <w:footnoteRef/>
      </w:r>
      <w:r w:rsidRPr="004F6D02">
        <w:rPr>
          <w:rFonts w:ascii="Times New Roman" w:hAnsi="Times New Roman" w:cs="Times New Roman"/>
        </w:rPr>
        <w:t xml:space="preserve"> D’Alessandro, </w:t>
      </w:r>
      <w:r w:rsidRPr="004F6D02">
        <w:rPr>
          <w:rFonts w:ascii="Times New Roman" w:hAnsi="Times New Roman" w:cs="Times New Roman"/>
          <w:i/>
        </w:rPr>
        <w:t xml:space="preserve">Riflessioni sull’art. 336, 2 comma c.p.c. (a margine di un recente disegno di legge delega per la riforma del processo), </w:t>
      </w:r>
      <w:r w:rsidRPr="004F6D02">
        <w:rPr>
          <w:rFonts w:ascii="Times New Roman" w:hAnsi="Times New Roman" w:cs="Times New Roman"/>
        </w:rPr>
        <w:t xml:space="preserve">in </w:t>
      </w:r>
      <w:r w:rsidRPr="004F6D02">
        <w:rPr>
          <w:rFonts w:ascii="Times New Roman" w:hAnsi="Times New Roman" w:cs="Times New Roman"/>
          <w:i/>
        </w:rPr>
        <w:t xml:space="preserve">Giusto proc. civ., </w:t>
      </w:r>
      <w:r w:rsidR="003F74EE" w:rsidRPr="004F6D02">
        <w:rPr>
          <w:rFonts w:ascii="Times New Roman" w:hAnsi="Times New Roman" w:cs="Times New Roman"/>
        </w:rPr>
        <w:t>2016, 77 e segg., applica il meccanismo di cui all’art. 336, cpv. tanto ai casi di pregiudizialità logica che tecnica</w:t>
      </w:r>
      <w:r w:rsidR="004F6D02" w:rsidRPr="004F6D02">
        <w:rPr>
          <w:rFonts w:ascii="Times New Roman" w:hAnsi="Times New Roman" w:cs="Times New Roman"/>
        </w:rPr>
        <w:t>, partendo dall’impostazione giurisprudenziale che vuole la sospensione necessaria obbligatoria solo fino alla pronuncia della sentenza di primo grado. L’autrice escogita</w:t>
      </w:r>
      <w:r w:rsidR="003F74EE" w:rsidRPr="004F6D02">
        <w:rPr>
          <w:rFonts w:ascii="Times New Roman" w:hAnsi="Times New Roman" w:cs="Times New Roman"/>
        </w:rPr>
        <w:t xml:space="preserve"> uno stratagemma per porre rimedio all’eventu</w:t>
      </w:r>
      <w:r w:rsidR="00E32461">
        <w:rPr>
          <w:rFonts w:ascii="Times New Roman" w:hAnsi="Times New Roman" w:cs="Times New Roman"/>
        </w:rPr>
        <w:t>ale inconveniente</w:t>
      </w:r>
      <w:r w:rsidR="003F74EE" w:rsidRPr="004F6D02">
        <w:rPr>
          <w:rFonts w:ascii="Times New Roman" w:hAnsi="Times New Roman" w:cs="Times New Roman"/>
        </w:rPr>
        <w:t xml:space="preserve"> della riforma della sentenza pregiudicante, con conseguente caducazione della sentenza dipendente, seguita poi d</w:t>
      </w:r>
      <w:r w:rsidR="003B2FD1">
        <w:rPr>
          <w:rFonts w:ascii="Times New Roman" w:hAnsi="Times New Roman" w:cs="Times New Roman"/>
        </w:rPr>
        <w:t>alla nuova riforma della prima pronuncia.</w:t>
      </w:r>
      <w:r w:rsidR="003F74EE" w:rsidRPr="004F6D02">
        <w:rPr>
          <w:rFonts w:ascii="Times New Roman" w:hAnsi="Times New Roman" w:cs="Times New Roman"/>
        </w:rPr>
        <w:t xml:space="preserve"> L’autrice ipotizza che l’eventuale reviviscenza dell’accertamento contenuto nella sentenza di primo grado</w:t>
      </w:r>
      <w:r w:rsidR="003B2FD1">
        <w:rPr>
          <w:rFonts w:ascii="Times New Roman" w:hAnsi="Times New Roman" w:cs="Times New Roman"/>
        </w:rPr>
        <w:t xml:space="preserve"> riformata, a seguito della cassazione della sentenza d’appello, </w:t>
      </w:r>
      <w:r w:rsidR="003F74EE" w:rsidRPr="004F6D02">
        <w:rPr>
          <w:rFonts w:ascii="Times New Roman" w:hAnsi="Times New Roman" w:cs="Times New Roman"/>
        </w:rPr>
        <w:t>possa comportare il ritorno in vit</w:t>
      </w:r>
      <w:r w:rsidR="003B2FD1">
        <w:rPr>
          <w:rFonts w:ascii="Times New Roman" w:hAnsi="Times New Roman" w:cs="Times New Roman"/>
        </w:rPr>
        <w:t>a del provvedimento dipendente, su quell’accertamento basato</w:t>
      </w:r>
      <w:r w:rsidR="003F74EE" w:rsidRPr="004F6D02">
        <w:rPr>
          <w:rFonts w:ascii="Times New Roman" w:hAnsi="Times New Roman" w:cs="Times New Roman"/>
        </w:rPr>
        <w:t xml:space="preserve">. </w:t>
      </w:r>
      <w:r w:rsidR="004F6D02" w:rsidRPr="004F6D02">
        <w:rPr>
          <w:rFonts w:ascii="Times New Roman" w:hAnsi="Times New Roman" w:cs="Times New Roman"/>
        </w:rPr>
        <w:t>Alla fine l</w:t>
      </w:r>
      <w:r w:rsidR="003F74EE" w:rsidRPr="004F6D02">
        <w:rPr>
          <w:rFonts w:ascii="Times New Roman" w:hAnsi="Times New Roman" w:cs="Times New Roman"/>
        </w:rPr>
        <w:t xml:space="preserve">’autrice </w:t>
      </w:r>
      <w:r w:rsidR="004F6D02" w:rsidRPr="004F6D02">
        <w:rPr>
          <w:rFonts w:ascii="Times New Roman" w:hAnsi="Times New Roman" w:cs="Times New Roman"/>
        </w:rPr>
        <w:t>pone qualche in dubbio</w:t>
      </w:r>
      <w:r w:rsidR="003F74EE" w:rsidRPr="004F6D02">
        <w:rPr>
          <w:rFonts w:ascii="Times New Roman" w:hAnsi="Times New Roman" w:cs="Times New Roman"/>
        </w:rPr>
        <w:t xml:space="preserve"> che l’a</w:t>
      </w:r>
      <w:r w:rsidR="00B06206">
        <w:rPr>
          <w:rFonts w:ascii="Times New Roman" w:hAnsi="Times New Roman" w:cs="Times New Roman"/>
        </w:rPr>
        <w:t>pplicazione dell’art. 336, cpv.</w:t>
      </w:r>
      <w:r w:rsidR="003B2FD1">
        <w:rPr>
          <w:rFonts w:ascii="Times New Roman" w:hAnsi="Times New Roman" w:cs="Times New Roman"/>
        </w:rPr>
        <w:t xml:space="preserve"> </w:t>
      </w:r>
      <w:r w:rsidR="003F74EE" w:rsidRPr="004F6D02">
        <w:rPr>
          <w:rFonts w:ascii="Times New Roman" w:hAnsi="Times New Roman" w:cs="Times New Roman"/>
        </w:rPr>
        <w:t>alle ipotesi di preg</w:t>
      </w:r>
      <w:r w:rsidR="004F6D02" w:rsidRPr="004F6D02">
        <w:rPr>
          <w:rFonts w:ascii="Times New Roman" w:hAnsi="Times New Roman" w:cs="Times New Roman"/>
        </w:rPr>
        <w:t>iudizialità tecnica</w:t>
      </w:r>
      <w:r w:rsidR="00B06206">
        <w:rPr>
          <w:rFonts w:ascii="Times New Roman" w:hAnsi="Times New Roman" w:cs="Times New Roman"/>
        </w:rPr>
        <w:t xml:space="preserve">, con tutto l’andirivieni che comporterebbe, </w:t>
      </w:r>
      <w:r w:rsidR="004F6D02" w:rsidRPr="004F6D02">
        <w:rPr>
          <w:rFonts w:ascii="Times New Roman" w:hAnsi="Times New Roman" w:cs="Times New Roman"/>
        </w:rPr>
        <w:t>sia veramente utile, piuttosto che protrarre la sospensione necessaria fino al passaggio in giudicato della sentenza pregiudicante.</w:t>
      </w:r>
      <w:r w:rsidR="003F74EE">
        <w:t xml:space="preserve"> </w:t>
      </w:r>
    </w:p>
  </w:footnote>
  <w:footnote w:id="30">
    <w:p w14:paraId="3200A2E8" w14:textId="77777777" w:rsidR="00BF59CC" w:rsidRPr="00BF59CC" w:rsidRDefault="00BF59CC">
      <w:pPr>
        <w:pStyle w:val="Testonotaapidipagina"/>
        <w:rPr>
          <w:i/>
        </w:rPr>
      </w:pPr>
      <w:r>
        <w:rPr>
          <w:rStyle w:val="Rimandonotaapidipagina"/>
        </w:rPr>
        <w:footnoteRef/>
      </w:r>
      <w:r>
        <w:t xml:space="preserve"> V. D’Alessandro, </w:t>
      </w:r>
      <w:r>
        <w:rPr>
          <w:i/>
        </w:rPr>
        <w:t>op. ult. cit.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F7B1B"/>
    <w:multiLevelType w:val="hybridMultilevel"/>
    <w:tmpl w:val="9CF26924"/>
    <w:lvl w:ilvl="0" w:tplc="12D6FAD0">
      <w:start w:val="1"/>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6813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A2"/>
    <w:rsid w:val="00010416"/>
    <w:rsid w:val="00042AD8"/>
    <w:rsid w:val="00044F58"/>
    <w:rsid w:val="00051E3F"/>
    <w:rsid w:val="0005645F"/>
    <w:rsid w:val="00071E12"/>
    <w:rsid w:val="000765E5"/>
    <w:rsid w:val="000B7489"/>
    <w:rsid w:val="000C3A17"/>
    <w:rsid w:val="000C5F56"/>
    <w:rsid w:val="000F238F"/>
    <w:rsid w:val="000F25F2"/>
    <w:rsid w:val="00101EA6"/>
    <w:rsid w:val="00106F76"/>
    <w:rsid w:val="00117E95"/>
    <w:rsid w:val="00137ABA"/>
    <w:rsid w:val="00141D95"/>
    <w:rsid w:val="0014639D"/>
    <w:rsid w:val="001561A4"/>
    <w:rsid w:val="00156329"/>
    <w:rsid w:val="001669F0"/>
    <w:rsid w:val="00167D71"/>
    <w:rsid w:val="00193F66"/>
    <w:rsid w:val="00195E9B"/>
    <w:rsid w:val="001B3CE6"/>
    <w:rsid w:val="001D241F"/>
    <w:rsid w:val="001D2A12"/>
    <w:rsid w:val="001D7157"/>
    <w:rsid w:val="001E533B"/>
    <w:rsid w:val="002038D4"/>
    <w:rsid w:val="00206559"/>
    <w:rsid w:val="00216EAC"/>
    <w:rsid w:val="00217F76"/>
    <w:rsid w:val="00224661"/>
    <w:rsid w:val="0024301C"/>
    <w:rsid w:val="0026511F"/>
    <w:rsid w:val="002906C9"/>
    <w:rsid w:val="002A3BB6"/>
    <w:rsid w:val="002A6812"/>
    <w:rsid w:val="002B2332"/>
    <w:rsid w:val="002C26BE"/>
    <w:rsid w:val="002C6EEA"/>
    <w:rsid w:val="002F6F62"/>
    <w:rsid w:val="0030445F"/>
    <w:rsid w:val="00305934"/>
    <w:rsid w:val="003070B7"/>
    <w:rsid w:val="00324C62"/>
    <w:rsid w:val="003336E2"/>
    <w:rsid w:val="00357238"/>
    <w:rsid w:val="0037545B"/>
    <w:rsid w:val="00377625"/>
    <w:rsid w:val="00393B16"/>
    <w:rsid w:val="003B2FD1"/>
    <w:rsid w:val="003B4C37"/>
    <w:rsid w:val="003C7EC9"/>
    <w:rsid w:val="003D2D76"/>
    <w:rsid w:val="003D4A1A"/>
    <w:rsid w:val="003E458F"/>
    <w:rsid w:val="003E72F5"/>
    <w:rsid w:val="003F54C4"/>
    <w:rsid w:val="003F74EE"/>
    <w:rsid w:val="0040288A"/>
    <w:rsid w:val="004063C0"/>
    <w:rsid w:val="00413D1E"/>
    <w:rsid w:val="00442E8D"/>
    <w:rsid w:val="0044373E"/>
    <w:rsid w:val="00457960"/>
    <w:rsid w:val="0046319D"/>
    <w:rsid w:val="004667CF"/>
    <w:rsid w:val="00471DF1"/>
    <w:rsid w:val="00472242"/>
    <w:rsid w:val="004833C6"/>
    <w:rsid w:val="004E0A4E"/>
    <w:rsid w:val="004F6D02"/>
    <w:rsid w:val="0052540B"/>
    <w:rsid w:val="00532132"/>
    <w:rsid w:val="005354C5"/>
    <w:rsid w:val="00545309"/>
    <w:rsid w:val="005525D5"/>
    <w:rsid w:val="005535CC"/>
    <w:rsid w:val="005655D1"/>
    <w:rsid w:val="005671D5"/>
    <w:rsid w:val="005B26EC"/>
    <w:rsid w:val="005D2072"/>
    <w:rsid w:val="005F6938"/>
    <w:rsid w:val="00612A2F"/>
    <w:rsid w:val="00624F22"/>
    <w:rsid w:val="0062686D"/>
    <w:rsid w:val="00632B34"/>
    <w:rsid w:val="006445FF"/>
    <w:rsid w:val="00666759"/>
    <w:rsid w:val="00673168"/>
    <w:rsid w:val="006737F0"/>
    <w:rsid w:val="006A782B"/>
    <w:rsid w:val="006C15B4"/>
    <w:rsid w:val="006E0CD7"/>
    <w:rsid w:val="006F4AAC"/>
    <w:rsid w:val="00713B4C"/>
    <w:rsid w:val="007226E5"/>
    <w:rsid w:val="0074733D"/>
    <w:rsid w:val="00756BE8"/>
    <w:rsid w:val="00775124"/>
    <w:rsid w:val="00777C1E"/>
    <w:rsid w:val="00786D24"/>
    <w:rsid w:val="007A4A8B"/>
    <w:rsid w:val="007B0381"/>
    <w:rsid w:val="007B381C"/>
    <w:rsid w:val="007C0815"/>
    <w:rsid w:val="007D1B12"/>
    <w:rsid w:val="007F5E9E"/>
    <w:rsid w:val="00804B97"/>
    <w:rsid w:val="008177EF"/>
    <w:rsid w:val="00821BFD"/>
    <w:rsid w:val="00835CD9"/>
    <w:rsid w:val="00837D6A"/>
    <w:rsid w:val="00843668"/>
    <w:rsid w:val="00846370"/>
    <w:rsid w:val="0085430A"/>
    <w:rsid w:val="008564BE"/>
    <w:rsid w:val="008736B7"/>
    <w:rsid w:val="00880A31"/>
    <w:rsid w:val="008843E9"/>
    <w:rsid w:val="008914D7"/>
    <w:rsid w:val="00892E86"/>
    <w:rsid w:val="008A2F6F"/>
    <w:rsid w:val="008D35E5"/>
    <w:rsid w:val="008D4B1E"/>
    <w:rsid w:val="008E4778"/>
    <w:rsid w:val="008F350A"/>
    <w:rsid w:val="00901C8F"/>
    <w:rsid w:val="00914A59"/>
    <w:rsid w:val="009262A0"/>
    <w:rsid w:val="00927CC7"/>
    <w:rsid w:val="009310FB"/>
    <w:rsid w:val="00931898"/>
    <w:rsid w:val="009522CA"/>
    <w:rsid w:val="00952F7F"/>
    <w:rsid w:val="009552F1"/>
    <w:rsid w:val="00976B5D"/>
    <w:rsid w:val="009A27F3"/>
    <w:rsid w:val="009B3B31"/>
    <w:rsid w:val="009C0C01"/>
    <w:rsid w:val="009E427A"/>
    <w:rsid w:val="009E5A22"/>
    <w:rsid w:val="009F064F"/>
    <w:rsid w:val="00A02620"/>
    <w:rsid w:val="00A1255D"/>
    <w:rsid w:val="00A224CE"/>
    <w:rsid w:val="00A46206"/>
    <w:rsid w:val="00A548DD"/>
    <w:rsid w:val="00A562D3"/>
    <w:rsid w:val="00A60CA9"/>
    <w:rsid w:val="00A62E04"/>
    <w:rsid w:val="00A8435A"/>
    <w:rsid w:val="00A95859"/>
    <w:rsid w:val="00AC05D6"/>
    <w:rsid w:val="00AE4E80"/>
    <w:rsid w:val="00AF2A0B"/>
    <w:rsid w:val="00B06206"/>
    <w:rsid w:val="00B145AA"/>
    <w:rsid w:val="00B33A85"/>
    <w:rsid w:val="00B37640"/>
    <w:rsid w:val="00B47789"/>
    <w:rsid w:val="00B52936"/>
    <w:rsid w:val="00B626FE"/>
    <w:rsid w:val="00B840A4"/>
    <w:rsid w:val="00BC5EB4"/>
    <w:rsid w:val="00BD1163"/>
    <w:rsid w:val="00BD60AD"/>
    <w:rsid w:val="00BE03B6"/>
    <w:rsid w:val="00BE1077"/>
    <w:rsid w:val="00BE10B2"/>
    <w:rsid w:val="00BE5CE0"/>
    <w:rsid w:val="00BE63DA"/>
    <w:rsid w:val="00BE6F5C"/>
    <w:rsid w:val="00BF2B19"/>
    <w:rsid w:val="00BF59CC"/>
    <w:rsid w:val="00C03983"/>
    <w:rsid w:val="00C06470"/>
    <w:rsid w:val="00C12C0D"/>
    <w:rsid w:val="00C365DA"/>
    <w:rsid w:val="00C42FD0"/>
    <w:rsid w:val="00C4780A"/>
    <w:rsid w:val="00C52DF2"/>
    <w:rsid w:val="00C77AB0"/>
    <w:rsid w:val="00C8323F"/>
    <w:rsid w:val="00C920C6"/>
    <w:rsid w:val="00CA0C3F"/>
    <w:rsid w:val="00CA1A61"/>
    <w:rsid w:val="00CA6D5B"/>
    <w:rsid w:val="00CB2214"/>
    <w:rsid w:val="00CC53C0"/>
    <w:rsid w:val="00CE29C6"/>
    <w:rsid w:val="00CE603C"/>
    <w:rsid w:val="00D46068"/>
    <w:rsid w:val="00D50B82"/>
    <w:rsid w:val="00D63E51"/>
    <w:rsid w:val="00D92388"/>
    <w:rsid w:val="00DB13C6"/>
    <w:rsid w:val="00DC3907"/>
    <w:rsid w:val="00DD333C"/>
    <w:rsid w:val="00DE7FEE"/>
    <w:rsid w:val="00DF1C33"/>
    <w:rsid w:val="00E02F52"/>
    <w:rsid w:val="00E13946"/>
    <w:rsid w:val="00E32461"/>
    <w:rsid w:val="00E5215F"/>
    <w:rsid w:val="00E767A2"/>
    <w:rsid w:val="00E7706D"/>
    <w:rsid w:val="00E8738D"/>
    <w:rsid w:val="00E8784C"/>
    <w:rsid w:val="00EC2B13"/>
    <w:rsid w:val="00EE65D9"/>
    <w:rsid w:val="00EF640F"/>
    <w:rsid w:val="00F1578B"/>
    <w:rsid w:val="00F255BE"/>
    <w:rsid w:val="00F36889"/>
    <w:rsid w:val="00F44512"/>
    <w:rsid w:val="00F66689"/>
    <w:rsid w:val="00F727D8"/>
    <w:rsid w:val="00F82356"/>
    <w:rsid w:val="00F82A6B"/>
    <w:rsid w:val="00F8551D"/>
    <w:rsid w:val="00F90429"/>
    <w:rsid w:val="00FA3E44"/>
    <w:rsid w:val="00FA3E9F"/>
    <w:rsid w:val="00FC1219"/>
    <w:rsid w:val="00FD7901"/>
    <w:rsid w:val="00FE6E5F"/>
    <w:rsid w:val="00FF032F"/>
    <w:rsid w:val="00FF067A"/>
    <w:rsid w:val="00FF077F"/>
    <w:rsid w:val="00FF43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0F56"/>
  <w15:chartTrackingRefBased/>
  <w15:docId w15:val="{8E40036F-CD2E-4B46-9836-E557F378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145AA"/>
    <w:pPr>
      <w:keepNext/>
      <w:spacing w:before="240" w:after="60" w:line="330" w:lineRule="atLeast"/>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qFormat/>
    <w:rsid w:val="00B145AA"/>
    <w:pPr>
      <w:keepNext/>
      <w:spacing w:before="240" w:after="60" w:line="330" w:lineRule="atLeast"/>
      <w:outlineLvl w:val="1"/>
    </w:pPr>
    <w:rPr>
      <w:rFonts w:ascii="Times New Roman" w:eastAsia="Times New Roman" w:hAnsi="Times New Roman" w:cs="Times New Roman"/>
      <w:b/>
      <w:bCs/>
      <w:iCs/>
      <w:sz w:val="36"/>
      <w:szCs w:val="36"/>
      <w:lang w:eastAsia="it-IT"/>
    </w:rPr>
  </w:style>
  <w:style w:type="paragraph" w:styleId="Titolo3">
    <w:name w:val="heading 3"/>
    <w:basedOn w:val="Normale"/>
    <w:next w:val="Normale"/>
    <w:link w:val="Titolo3Carattere"/>
    <w:qFormat/>
    <w:rsid w:val="00B145AA"/>
    <w:pPr>
      <w:keepNext/>
      <w:spacing w:before="240" w:after="60" w:line="330" w:lineRule="atLeast"/>
      <w:outlineLvl w:val="2"/>
    </w:pPr>
    <w:rPr>
      <w:rFonts w:ascii="Times New Roman" w:eastAsia="Times New Roman" w:hAnsi="Times New Roman" w:cs="Times New Roman"/>
      <w:b/>
      <w:bCs/>
      <w:sz w:val="28"/>
      <w:szCs w:val="28"/>
      <w:lang w:eastAsia="it-IT"/>
    </w:rPr>
  </w:style>
  <w:style w:type="paragraph" w:styleId="Titolo4">
    <w:name w:val="heading 4"/>
    <w:basedOn w:val="Normale"/>
    <w:next w:val="Normale"/>
    <w:link w:val="Titolo4Carattere"/>
    <w:qFormat/>
    <w:rsid w:val="00B145AA"/>
    <w:pPr>
      <w:keepNext/>
      <w:spacing w:before="240" w:after="60" w:line="330" w:lineRule="atLeast"/>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qFormat/>
    <w:rsid w:val="00B145AA"/>
    <w:pPr>
      <w:spacing w:before="240" w:after="60" w:line="330" w:lineRule="atLeast"/>
      <w:outlineLvl w:val="4"/>
    </w:pPr>
    <w:rPr>
      <w:rFonts w:ascii="Times New Roman" w:eastAsia="Times New Roman" w:hAnsi="Times New Roman" w:cs="Times New Roman"/>
      <w:b/>
      <w:bCs/>
      <w:iCs/>
      <w:sz w:val="20"/>
      <w:szCs w:val="20"/>
      <w:lang w:eastAsia="it-IT"/>
    </w:rPr>
  </w:style>
  <w:style w:type="paragraph" w:styleId="Titolo6">
    <w:name w:val="heading 6"/>
    <w:basedOn w:val="Normale"/>
    <w:next w:val="Normale"/>
    <w:link w:val="Titolo6Carattere"/>
    <w:qFormat/>
    <w:rsid w:val="00B145AA"/>
    <w:pPr>
      <w:spacing w:before="240" w:after="60" w:line="330" w:lineRule="atLeast"/>
      <w:outlineLvl w:val="5"/>
    </w:pPr>
    <w:rPr>
      <w:rFonts w:ascii="Times New Roman" w:eastAsia="Times New Roman" w:hAnsi="Times New Roman" w:cs="Times New Roman"/>
      <w:b/>
      <w:bCs/>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B381C"/>
    <w:rPr>
      <w:color w:val="0563C1" w:themeColor="hyperlink"/>
      <w:u w:val="single"/>
    </w:rPr>
  </w:style>
  <w:style w:type="character" w:customStyle="1" w:styleId="Titolo1Carattere">
    <w:name w:val="Titolo 1 Carattere"/>
    <w:basedOn w:val="Carpredefinitoparagrafo"/>
    <w:link w:val="Titolo1"/>
    <w:rsid w:val="00B145AA"/>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rsid w:val="00B145AA"/>
    <w:rPr>
      <w:rFonts w:ascii="Times New Roman" w:eastAsia="Times New Roman" w:hAnsi="Times New Roman" w:cs="Times New Roman"/>
      <w:b/>
      <w:bCs/>
      <w:iCs/>
      <w:sz w:val="36"/>
      <w:szCs w:val="36"/>
      <w:lang w:eastAsia="it-IT"/>
    </w:rPr>
  </w:style>
  <w:style w:type="character" w:customStyle="1" w:styleId="Titolo3Carattere">
    <w:name w:val="Titolo 3 Carattere"/>
    <w:basedOn w:val="Carpredefinitoparagrafo"/>
    <w:link w:val="Titolo3"/>
    <w:rsid w:val="00B145AA"/>
    <w:rPr>
      <w:rFonts w:ascii="Times New Roman" w:eastAsia="Times New Roman" w:hAnsi="Times New Roman" w:cs="Times New Roman"/>
      <w:b/>
      <w:bCs/>
      <w:sz w:val="28"/>
      <w:szCs w:val="28"/>
      <w:lang w:eastAsia="it-IT"/>
    </w:rPr>
  </w:style>
  <w:style w:type="character" w:customStyle="1" w:styleId="Titolo4Carattere">
    <w:name w:val="Titolo 4 Carattere"/>
    <w:basedOn w:val="Carpredefinitoparagrafo"/>
    <w:link w:val="Titolo4"/>
    <w:rsid w:val="00B145AA"/>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rsid w:val="00B145AA"/>
    <w:rPr>
      <w:rFonts w:ascii="Times New Roman" w:eastAsia="Times New Roman" w:hAnsi="Times New Roman" w:cs="Times New Roman"/>
      <w:b/>
      <w:bCs/>
      <w:iCs/>
      <w:sz w:val="20"/>
      <w:szCs w:val="20"/>
      <w:lang w:eastAsia="it-IT"/>
    </w:rPr>
  </w:style>
  <w:style w:type="character" w:customStyle="1" w:styleId="Titolo6Carattere">
    <w:name w:val="Titolo 6 Carattere"/>
    <w:basedOn w:val="Carpredefinitoparagrafo"/>
    <w:link w:val="Titolo6"/>
    <w:rsid w:val="00B145AA"/>
    <w:rPr>
      <w:rFonts w:ascii="Times New Roman" w:eastAsia="Times New Roman" w:hAnsi="Times New Roman" w:cs="Times New Roman"/>
      <w:b/>
      <w:bCs/>
      <w:sz w:val="16"/>
      <w:szCs w:val="16"/>
      <w:lang w:eastAsia="it-IT"/>
    </w:rPr>
  </w:style>
  <w:style w:type="paragraph" w:customStyle="1" w:styleId="container-logo-dejure-ex">
    <w:name w:val="container-logo-dejure-ex"/>
    <w:basedOn w:val="Normale"/>
    <w:rsid w:val="00B145AA"/>
    <w:pPr>
      <w:spacing w:after="0" w:line="330" w:lineRule="atLeast"/>
    </w:pPr>
    <w:rPr>
      <w:rFonts w:ascii="Arial" w:eastAsia="Arial" w:hAnsi="Arial" w:cs="Arial"/>
      <w:sz w:val="24"/>
      <w:szCs w:val="24"/>
      <w:lang w:eastAsia="it-IT"/>
    </w:rPr>
  </w:style>
  <w:style w:type="paragraph" w:customStyle="1" w:styleId="container-titolo-resultlist">
    <w:name w:val="container-titolo-resultlist"/>
    <w:basedOn w:val="Normale"/>
    <w:rsid w:val="00B145AA"/>
    <w:pPr>
      <w:pBdr>
        <w:top w:val="single" w:sz="18" w:space="18" w:color="000000"/>
        <w:bottom w:val="none" w:sz="0" w:space="18" w:color="auto"/>
      </w:pBdr>
      <w:spacing w:after="0" w:line="330" w:lineRule="atLeast"/>
    </w:pPr>
    <w:rPr>
      <w:rFonts w:ascii="Arial" w:eastAsia="Arial" w:hAnsi="Arial" w:cs="Arial"/>
      <w:sz w:val="24"/>
      <w:szCs w:val="24"/>
      <w:bdr w:val="nil"/>
      <w:lang w:eastAsia="it-IT"/>
    </w:rPr>
  </w:style>
  <w:style w:type="character" w:customStyle="1" w:styleId="container-databank-resultlist">
    <w:name w:val="container-databank-resultlist"/>
    <w:rsid w:val="00B145AA"/>
    <w:rPr>
      <w:bdr w:val="single" w:sz="24" w:space="0" w:color="000000"/>
      <w:shd w:val="clear" w:color="auto" w:fill="FFFFFF"/>
    </w:rPr>
  </w:style>
  <w:style w:type="character" w:customStyle="1" w:styleId="title-databank-resultlist">
    <w:name w:val="title-databank-resultlist"/>
    <w:rsid w:val="00B145AA"/>
    <w:rPr>
      <w:b/>
      <w:bCs/>
      <w:color w:val="989794"/>
      <w:sz w:val="18"/>
      <w:szCs w:val="18"/>
    </w:rPr>
  </w:style>
  <w:style w:type="character" w:customStyle="1" w:styleId="autorita-documento">
    <w:name w:val="autorita-documento"/>
    <w:rsid w:val="00B145AA"/>
    <w:rPr>
      <w:sz w:val="24"/>
      <w:szCs w:val="24"/>
    </w:rPr>
  </w:style>
  <w:style w:type="paragraph" w:customStyle="1" w:styleId="dj-para-r1">
    <w:name w:val="dj-para-r1"/>
    <w:basedOn w:val="Normale"/>
    <w:rsid w:val="00B145AA"/>
    <w:pPr>
      <w:pBdr>
        <w:top w:val="none" w:sz="0" w:space="1" w:color="auto"/>
        <w:bottom w:val="none" w:sz="0" w:space="1" w:color="auto"/>
      </w:pBdr>
      <w:spacing w:after="0" w:line="330" w:lineRule="atLeast"/>
      <w:jc w:val="both"/>
    </w:pPr>
    <w:rPr>
      <w:rFonts w:ascii="Arial" w:eastAsia="Arial" w:hAnsi="Arial" w:cs="Arial"/>
      <w:sz w:val="24"/>
      <w:szCs w:val="24"/>
      <w:lang w:eastAsia="it-IT"/>
    </w:rPr>
  </w:style>
  <w:style w:type="character" w:customStyle="1" w:styleId="alink">
    <w:name w:val="a_link"/>
    <w:rsid w:val="00B145AA"/>
    <w:rPr>
      <w:color w:val="000000"/>
    </w:rPr>
  </w:style>
  <w:style w:type="paragraph" w:styleId="Intestazione">
    <w:name w:val="header"/>
    <w:basedOn w:val="Normale"/>
    <w:link w:val="IntestazioneCarattere"/>
    <w:uiPriority w:val="99"/>
    <w:unhideWhenUsed/>
    <w:rsid w:val="00BD60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60AD"/>
  </w:style>
  <w:style w:type="paragraph" w:styleId="Pidipagina">
    <w:name w:val="footer"/>
    <w:basedOn w:val="Normale"/>
    <w:link w:val="PidipaginaCarattere"/>
    <w:uiPriority w:val="99"/>
    <w:unhideWhenUsed/>
    <w:rsid w:val="00BD60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60AD"/>
  </w:style>
  <w:style w:type="character" w:styleId="Rimandocommento">
    <w:name w:val="annotation reference"/>
    <w:basedOn w:val="Carpredefinitoparagrafo"/>
    <w:uiPriority w:val="99"/>
    <w:semiHidden/>
    <w:unhideWhenUsed/>
    <w:rsid w:val="00324C62"/>
    <w:rPr>
      <w:sz w:val="16"/>
      <w:szCs w:val="16"/>
    </w:rPr>
  </w:style>
  <w:style w:type="paragraph" w:styleId="Testocommento">
    <w:name w:val="annotation text"/>
    <w:basedOn w:val="Normale"/>
    <w:link w:val="TestocommentoCarattere"/>
    <w:uiPriority w:val="99"/>
    <w:semiHidden/>
    <w:unhideWhenUsed/>
    <w:rsid w:val="00324C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24C62"/>
    <w:rPr>
      <w:sz w:val="20"/>
      <w:szCs w:val="20"/>
    </w:rPr>
  </w:style>
  <w:style w:type="paragraph" w:styleId="Soggettocommento">
    <w:name w:val="annotation subject"/>
    <w:basedOn w:val="Testocommento"/>
    <w:next w:val="Testocommento"/>
    <w:link w:val="SoggettocommentoCarattere"/>
    <w:uiPriority w:val="99"/>
    <w:semiHidden/>
    <w:unhideWhenUsed/>
    <w:rsid w:val="00324C62"/>
    <w:rPr>
      <w:b/>
      <w:bCs/>
    </w:rPr>
  </w:style>
  <w:style w:type="character" w:customStyle="1" w:styleId="SoggettocommentoCarattere">
    <w:name w:val="Soggetto commento Carattere"/>
    <w:basedOn w:val="TestocommentoCarattere"/>
    <w:link w:val="Soggettocommento"/>
    <w:uiPriority w:val="99"/>
    <w:semiHidden/>
    <w:rsid w:val="00324C62"/>
    <w:rPr>
      <w:b/>
      <w:bCs/>
      <w:sz w:val="20"/>
      <w:szCs w:val="20"/>
    </w:rPr>
  </w:style>
  <w:style w:type="paragraph" w:styleId="Testofumetto">
    <w:name w:val="Balloon Text"/>
    <w:basedOn w:val="Normale"/>
    <w:link w:val="TestofumettoCarattere"/>
    <w:uiPriority w:val="99"/>
    <w:semiHidden/>
    <w:unhideWhenUsed/>
    <w:rsid w:val="00324C6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24C62"/>
    <w:rPr>
      <w:rFonts w:ascii="Segoe UI" w:hAnsi="Segoe UI" w:cs="Segoe UI"/>
      <w:sz w:val="18"/>
      <w:szCs w:val="18"/>
    </w:rPr>
  </w:style>
  <w:style w:type="paragraph" w:styleId="Revisione">
    <w:name w:val="Revision"/>
    <w:hidden/>
    <w:uiPriority w:val="99"/>
    <w:semiHidden/>
    <w:rsid w:val="00324C62"/>
    <w:pPr>
      <w:spacing w:after="0" w:line="240" w:lineRule="auto"/>
    </w:pPr>
  </w:style>
  <w:style w:type="paragraph" w:styleId="Testonotaapidipagina">
    <w:name w:val="footnote text"/>
    <w:basedOn w:val="Normale"/>
    <w:link w:val="TestonotaapidipaginaCarattere"/>
    <w:uiPriority w:val="99"/>
    <w:semiHidden/>
    <w:unhideWhenUsed/>
    <w:rsid w:val="00CE29C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E29C6"/>
    <w:rPr>
      <w:sz w:val="20"/>
      <w:szCs w:val="20"/>
    </w:rPr>
  </w:style>
  <w:style w:type="character" w:styleId="Rimandonotaapidipagina">
    <w:name w:val="footnote reference"/>
    <w:basedOn w:val="Carpredefinitoparagrafo"/>
    <w:uiPriority w:val="99"/>
    <w:semiHidden/>
    <w:unhideWhenUsed/>
    <w:rsid w:val="00CE29C6"/>
    <w:rPr>
      <w:vertAlign w:val="superscript"/>
    </w:rPr>
  </w:style>
  <w:style w:type="character" w:customStyle="1" w:styleId="ng-binding">
    <w:name w:val="ng-binding"/>
    <w:basedOn w:val="Carpredefinitoparagrafo"/>
    <w:rsid w:val="002A3BB6"/>
  </w:style>
  <w:style w:type="paragraph" w:styleId="Paragrafoelenco">
    <w:name w:val="List Paragraph"/>
    <w:basedOn w:val="Normale"/>
    <w:uiPriority w:val="34"/>
    <w:qFormat/>
    <w:rsid w:val="002C6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6EDC8-96FF-4D2E-9EC1-CC35B15D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8198</Words>
  <Characters>46731</Characters>
  <Application>Microsoft Office Word</Application>
  <DocSecurity>0</DocSecurity>
  <Lines>389</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DI COLA</dc:creator>
  <cp:keywords/>
  <dc:description/>
  <cp:lastModifiedBy>livia.dicola@unimc.it</cp:lastModifiedBy>
  <cp:revision>2</cp:revision>
  <dcterms:created xsi:type="dcterms:W3CDTF">2023-03-07T13:12:00Z</dcterms:created>
  <dcterms:modified xsi:type="dcterms:W3CDTF">2023-03-07T13:12:00Z</dcterms:modified>
</cp:coreProperties>
</file>