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 w14:paraId="1DF2174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FC7F7C9" w14:textId="77777777" w:rsidR="002A00A2" w:rsidRPr="009718F1" w:rsidRDefault="002A00A2">
            <w:pPr>
              <w:pStyle w:val="ECVPersonalInfo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579D521" w14:textId="77777777" w:rsidR="002A00A2" w:rsidRPr="009718F1" w:rsidRDefault="00A34F83">
            <w:pPr>
              <w:pStyle w:val="ECVNameField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Avv. </w:t>
            </w:r>
            <w:r w:rsidR="001610B2">
              <w:rPr>
                <w:noProof/>
                <w:lang w:val="it-IT"/>
              </w:rPr>
              <w:t>Matteo Paroli</w:t>
            </w:r>
          </w:p>
        </w:tc>
      </w:tr>
      <w:tr w:rsidR="002A00A2" w:rsidRPr="009718F1" w14:paraId="2B0722D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B72B7EE" w14:textId="77777777" w:rsidR="002A00A2" w:rsidRPr="009718F1" w:rsidRDefault="002A00A2">
            <w:pPr>
              <w:pStyle w:val="ECVComments"/>
              <w:rPr>
                <w:noProof/>
                <w:lang w:val="it-IT"/>
              </w:rPr>
            </w:pPr>
          </w:p>
        </w:tc>
      </w:tr>
      <w:tr w:rsidR="002A00A2" w:rsidRPr="00A85C5C" w14:paraId="36CE4A1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BCF816B" w14:textId="77777777" w:rsidR="002A00A2" w:rsidRPr="009718F1" w:rsidRDefault="00ED25F9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95E5ED7" wp14:editId="74693B2A">
                  <wp:extent cx="1295400" cy="1356360"/>
                  <wp:effectExtent l="1905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5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2A4C960" w14:textId="79925377" w:rsidR="002A00A2" w:rsidRPr="009718F1" w:rsidRDefault="00ED25F9" w:rsidP="005358FD">
            <w:pPr>
              <w:pStyle w:val="ECVContactDetails0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040FAB07" wp14:editId="6820ED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0B2">
              <w:rPr>
                <w:noProof/>
                <w:lang w:val="it-IT"/>
              </w:rPr>
              <w:t xml:space="preserve"> </w:t>
            </w:r>
          </w:p>
        </w:tc>
      </w:tr>
      <w:tr w:rsidR="002A00A2" w:rsidRPr="005358FD" w14:paraId="2909FCC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2FDCCBF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DA4742E" w14:textId="190CD1E2" w:rsidR="002A00A2" w:rsidRPr="009718F1" w:rsidRDefault="00ED25F9">
            <w:pPr>
              <w:pStyle w:val="ECVContactDetails0"/>
              <w:tabs>
                <w:tab w:val="right" w:pos="8218"/>
              </w:tabs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23ABBEA" wp14:editId="3247F0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391362">
              <w:rPr>
                <w:rStyle w:val="ECVContactDetails"/>
                <w:noProof/>
                <w:lang w:val="it-IT"/>
              </w:rPr>
              <w:t>-----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0CD0053A" wp14:editId="23653CE4">
                  <wp:extent cx="129540" cy="129540"/>
                  <wp:effectExtent l="19050" t="0" r="381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391362">
              <w:rPr>
                <w:rStyle w:val="ECVContactDetails"/>
                <w:noProof/>
                <w:lang w:val="it-IT"/>
              </w:rPr>
              <w:t>---------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   </w:t>
            </w:r>
            <w:r w:rsidR="002A00A2" w:rsidRPr="009718F1">
              <w:rPr>
                <w:noProof/>
                <w:lang w:val="it-IT"/>
              </w:rPr>
              <w:t xml:space="preserve">   </w:t>
            </w:r>
          </w:p>
        </w:tc>
      </w:tr>
      <w:tr w:rsidR="002A00A2" w:rsidRPr="00A85C5C" w14:paraId="7EDFC229" w14:textId="77777777" w:rsidTr="001610B2">
        <w:trPr>
          <w:cantSplit/>
          <w:trHeight w:val="308"/>
        </w:trPr>
        <w:tc>
          <w:tcPr>
            <w:tcW w:w="2834" w:type="dxa"/>
            <w:vMerge/>
            <w:shd w:val="clear" w:color="auto" w:fill="auto"/>
          </w:tcPr>
          <w:p w14:paraId="7F331FB4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7542C2E" w14:textId="067ABF9F" w:rsidR="00711604" w:rsidRDefault="00ED25F9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7DDDC0DB" wp14:editId="3F3C7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1362">
              <w:rPr>
                <w:lang w:val="it-IT"/>
              </w:rPr>
              <w:t>--------</w:t>
            </w:r>
            <w:r w:rsidR="00711604" w:rsidRPr="00711604">
              <w:rPr>
                <w:lang w:val="it-IT"/>
              </w:rPr>
              <w:t xml:space="preserve">  --  </w:t>
            </w:r>
          </w:p>
          <w:p w14:paraId="232FE137" w14:textId="77777777" w:rsidR="002A00A2" w:rsidRPr="001610B2" w:rsidRDefault="002A00A2">
            <w:pPr>
              <w:pStyle w:val="ECVContactDetails0"/>
              <w:rPr>
                <w:noProof/>
                <w:u w:val="single"/>
                <w:lang w:val="it-IT"/>
              </w:rPr>
            </w:pPr>
          </w:p>
        </w:tc>
      </w:tr>
      <w:tr w:rsidR="001610B2" w:rsidRPr="00391362" w14:paraId="72C67B27" w14:textId="77777777" w:rsidTr="004828F4">
        <w:trPr>
          <w:cantSplit/>
          <w:trHeight w:val="604"/>
        </w:trPr>
        <w:tc>
          <w:tcPr>
            <w:tcW w:w="2834" w:type="dxa"/>
            <w:vMerge/>
            <w:shd w:val="clear" w:color="auto" w:fill="auto"/>
          </w:tcPr>
          <w:p w14:paraId="69288E29" w14:textId="77777777" w:rsidR="001610B2" w:rsidRPr="009718F1" w:rsidRDefault="001610B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3E2B10E" w14:textId="77777777" w:rsidR="001610B2" w:rsidRDefault="001610B2" w:rsidP="004828F4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Maschile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26/02</w:t>
            </w:r>
            <w:r w:rsidRPr="009718F1">
              <w:rPr>
                <w:rStyle w:val="ECVContactDetails"/>
                <w:noProof/>
                <w:lang w:val="it-IT"/>
              </w:rPr>
              <w:t>/</w:t>
            </w:r>
            <w:r>
              <w:rPr>
                <w:rStyle w:val="ECVContactDetails"/>
                <w:noProof/>
                <w:lang w:val="it-IT"/>
              </w:rPr>
              <w:t>1969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</w:t>
            </w:r>
            <w:r>
              <w:rPr>
                <w:rStyle w:val="ECVContactDetails"/>
                <w:noProof/>
                <w:lang w:val="it-IT"/>
              </w:rPr>
              <w:t>taliana</w:t>
            </w:r>
            <w:r w:rsidRPr="009718F1">
              <w:rPr>
                <w:noProof/>
                <w:lang w:val="it-IT"/>
              </w:rPr>
              <w:t xml:space="preserve"> </w:t>
            </w:r>
          </w:p>
          <w:p w14:paraId="3AAF5116" w14:textId="77777777" w:rsidR="00596AFC" w:rsidRPr="00596AFC" w:rsidRDefault="00837BCA" w:rsidP="004828F4">
            <w:pPr>
              <w:pStyle w:val="ECVGenderRow"/>
              <w:rPr>
                <w:noProof/>
                <w:color w:val="auto"/>
                <w:lang w:val="it-IT"/>
              </w:rPr>
            </w:pPr>
            <w:r w:rsidRPr="00837BCA">
              <w:rPr>
                <w:noProof/>
                <w:color w:val="00B0F0"/>
                <w:sz w:val="18"/>
                <w:szCs w:val="18"/>
                <w:lang w:val="it-IT"/>
              </w:rPr>
              <w:t>Stato civile</w:t>
            </w:r>
            <w:r>
              <w:rPr>
                <w:noProof/>
                <w:color w:val="auto"/>
                <w:lang w:val="it-IT"/>
              </w:rPr>
              <w:t xml:space="preserve"> </w:t>
            </w:r>
            <w:r w:rsidR="00596AFC" w:rsidRPr="00837BCA">
              <w:rPr>
                <w:noProof/>
                <w:color w:val="auto"/>
                <w:sz w:val="18"/>
                <w:szCs w:val="18"/>
                <w:lang w:val="it-IT"/>
              </w:rPr>
              <w:t>Coniugato con tre figli</w:t>
            </w:r>
          </w:p>
        </w:tc>
      </w:tr>
    </w:tbl>
    <w:p w14:paraId="436F6FEB" w14:textId="77777777" w:rsidR="002A00A2" w:rsidRDefault="002A00A2">
      <w:pPr>
        <w:pStyle w:val="ECVText"/>
        <w:rPr>
          <w:noProof/>
          <w:lang w:val="it-IT"/>
        </w:rPr>
      </w:pPr>
    </w:p>
    <w:p w14:paraId="23EAB86B" w14:textId="77777777" w:rsidR="004E6760" w:rsidRDefault="004E6760">
      <w:pPr>
        <w:pStyle w:val="ECVText"/>
        <w:rPr>
          <w:noProof/>
          <w:lang w:val="it-IT"/>
        </w:rPr>
      </w:pPr>
    </w:p>
    <w:p w14:paraId="25B7C773" w14:textId="77777777" w:rsidR="00457EFE" w:rsidRPr="009718F1" w:rsidRDefault="00457EFE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24A8DCC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98FFB8" w14:textId="77777777" w:rsidR="009B08BA" w:rsidRDefault="009B08BA">
            <w:pPr>
              <w:pStyle w:val="ECVLeftHeading"/>
              <w:rPr>
                <w:caps w:val="0"/>
                <w:noProof/>
                <w:lang w:val="it-IT"/>
              </w:rPr>
            </w:pPr>
          </w:p>
          <w:p w14:paraId="5996ED84" w14:textId="77777777" w:rsidR="009B08BA" w:rsidRDefault="009B08BA">
            <w:pPr>
              <w:pStyle w:val="ECVLeftHeading"/>
              <w:rPr>
                <w:caps w:val="0"/>
                <w:noProof/>
                <w:lang w:val="it-IT"/>
              </w:rPr>
            </w:pPr>
          </w:p>
          <w:p w14:paraId="252561D0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626416E" w14:textId="77777777" w:rsidR="002A00A2" w:rsidRPr="009718F1" w:rsidRDefault="00ED25F9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E975B49" wp14:editId="5F95AC06">
                  <wp:extent cx="4785360" cy="9144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7D2A5A2A" w14:textId="77777777" w:rsidR="00111BB1" w:rsidRDefault="00111BB1" w:rsidP="00111BB1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10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62"/>
      </w:tblGrid>
      <w:tr w:rsidR="00FF78D6" w:rsidRPr="00391362" w14:paraId="081EE5C3" w14:textId="77777777" w:rsidTr="00DF696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117EA2" w14:textId="77777777" w:rsidR="00A85C5C" w:rsidRDefault="00A85C5C" w:rsidP="00755FE9">
            <w:pPr>
              <w:pStyle w:val="ECVDate"/>
              <w:rPr>
                <w:noProof/>
                <w:lang w:val="it-IT"/>
              </w:rPr>
            </w:pPr>
          </w:p>
          <w:p w14:paraId="7F7356F8" w14:textId="6635D199" w:rsidR="00A85C5C" w:rsidRDefault="005B46B5" w:rsidP="00755FE9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09/2020 - oggi</w:t>
            </w:r>
          </w:p>
          <w:p w14:paraId="4DE25CA7" w14:textId="77777777" w:rsidR="00A85C5C" w:rsidRDefault="00A85C5C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00BD3DE9" w14:textId="77777777" w:rsidR="00A85C5C" w:rsidRDefault="00A85C5C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599DF907" w14:textId="77777777" w:rsidR="00A85C5C" w:rsidRDefault="00A85C5C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473D2CD7" w14:textId="77777777" w:rsidR="00A85C5C" w:rsidRDefault="00A85C5C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24CA0709" w14:textId="77777777" w:rsidR="005B46B5" w:rsidRDefault="005B46B5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4C14DB2C" w14:textId="77777777" w:rsidR="005B46B5" w:rsidRDefault="005B46B5" w:rsidP="005B46B5">
            <w:pPr>
              <w:pStyle w:val="ECVDate"/>
              <w:spacing w:line="276" w:lineRule="auto"/>
              <w:rPr>
                <w:noProof/>
                <w:lang w:val="it-IT"/>
              </w:rPr>
            </w:pPr>
          </w:p>
          <w:p w14:paraId="2AF57F77" w14:textId="77777777" w:rsidR="005B46B5" w:rsidRDefault="005B46B5" w:rsidP="005B46B5">
            <w:pPr>
              <w:pStyle w:val="ECVDate"/>
              <w:spacing w:line="276" w:lineRule="auto"/>
              <w:jc w:val="left"/>
              <w:rPr>
                <w:noProof/>
                <w:lang w:val="it-IT"/>
              </w:rPr>
            </w:pPr>
          </w:p>
          <w:p w14:paraId="671F5E35" w14:textId="34F80C1D" w:rsidR="00657078" w:rsidRDefault="00657078" w:rsidP="00755FE9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04/2017 - oggi</w:t>
            </w:r>
          </w:p>
          <w:p w14:paraId="396E0241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4C5939C6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4A728B42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52839A49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1DC2CC3F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47B1B8CA" w14:textId="77777777" w:rsidR="00657078" w:rsidRDefault="00657078" w:rsidP="00657078">
            <w:pPr>
              <w:pStyle w:val="ECVDate"/>
              <w:spacing w:line="276" w:lineRule="auto"/>
              <w:jc w:val="left"/>
              <w:rPr>
                <w:noProof/>
                <w:lang w:val="it-IT"/>
              </w:rPr>
            </w:pPr>
          </w:p>
          <w:p w14:paraId="54A04E55" w14:textId="77777777" w:rsidR="00847A61" w:rsidRDefault="00847A61" w:rsidP="00847A61">
            <w:pPr>
              <w:pStyle w:val="ECVText"/>
              <w:jc w:val="center"/>
              <w:rPr>
                <w:noProof/>
                <w:lang w:val="it-IT"/>
              </w:rPr>
            </w:pPr>
          </w:p>
          <w:p w14:paraId="57983776" w14:textId="265C8F97" w:rsidR="007A4E8D" w:rsidRDefault="007A4E8D" w:rsidP="007A4E8D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12/2017 - oggi</w:t>
            </w:r>
          </w:p>
          <w:p w14:paraId="3CBBE93D" w14:textId="77777777" w:rsidR="00DF6968" w:rsidRDefault="00DF6968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0FEFA6E6" w14:textId="77777777" w:rsidR="00DF6968" w:rsidRDefault="00DF6968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05947F24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2CDE3051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62F05BA8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39F919C4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245E56F6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523ADE47" w14:textId="77777777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p w14:paraId="376E2B80" w14:textId="51CA3773" w:rsidR="007A4E8D" w:rsidRDefault="007A4E8D" w:rsidP="00DF6968">
            <w:pPr>
              <w:pStyle w:val="ECVText"/>
              <w:spacing w:line="276" w:lineRule="auto"/>
              <w:jc w:val="center"/>
              <w:rPr>
                <w:noProof/>
                <w:lang w:val="it-IT"/>
              </w:rPr>
            </w:pPr>
          </w:p>
          <w:tbl>
            <w:tblPr>
              <w:tblpPr w:topFromText="6" w:bottomFromText="170" w:vertAnchor="text" w:tblpY="6"/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847A61" w:rsidRPr="00391362" w14:paraId="6F3B8F3E" w14:textId="77777777" w:rsidTr="007A4E8D">
              <w:trPr>
                <w:cantSplit/>
              </w:trPr>
              <w:tc>
                <w:tcPr>
                  <w:tcW w:w="2835" w:type="dxa"/>
                  <w:vMerge w:val="restart"/>
                  <w:shd w:val="clear" w:color="auto" w:fill="auto"/>
                </w:tcPr>
                <w:p w14:paraId="017D8714" w14:textId="77777777" w:rsidR="00922EDC" w:rsidRDefault="00922EDC" w:rsidP="00922EDC">
                  <w:pPr>
                    <w:pStyle w:val="ECVDate"/>
                    <w:spacing w:line="360" w:lineRule="auto"/>
                    <w:rPr>
                      <w:noProof/>
                      <w:lang w:val="it-IT"/>
                    </w:rPr>
                  </w:pPr>
                </w:p>
                <w:p w14:paraId="24E9FFFA" w14:textId="05156D95" w:rsidR="00847A61" w:rsidRPr="009718F1" w:rsidRDefault="00847A61" w:rsidP="00922EDC">
                  <w:pPr>
                    <w:pStyle w:val="ECVDate"/>
                    <w:spacing w:line="360" w:lineRule="auto"/>
                    <w:rPr>
                      <w:noProof/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t>06/2017 – oggi</w:t>
                  </w:r>
                </w:p>
              </w:tc>
              <w:tc>
                <w:tcPr>
                  <w:tcW w:w="7540" w:type="dxa"/>
                  <w:shd w:val="clear" w:color="auto" w:fill="auto"/>
                </w:tcPr>
                <w:p w14:paraId="400DDF47" w14:textId="77777777" w:rsidR="00847A61" w:rsidRPr="009718F1" w:rsidRDefault="00847A61" w:rsidP="00DF6968">
                  <w:pPr>
                    <w:pStyle w:val="ECVSubSectionHeading"/>
                    <w:spacing w:line="276" w:lineRule="auto"/>
                    <w:rPr>
                      <w:noProof/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t>Docente Master universitario in disciplina dell’ambiente</w:t>
                  </w:r>
                </w:p>
              </w:tc>
            </w:tr>
            <w:tr w:rsidR="00847A61" w:rsidRPr="00391362" w14:paraId="1F7F462D" w14:textId="77777777" w:rsidTr="007A4E8D">
              <w:trPr>
                <w:cantSplit/>
              </w:trPr>
              <w:tc>
                <w:tcPr>
                  <w:tcW w:w="2835" w:type="dxa"/>
                  <w:vMerge/>
                  <w:shd w:val="clear" w:color="auto" w:fill="auto"/>
                </w:tcPr>
                <w:p w14:paraId="5AF31F4E" w14:textId="77777777" w:rsidR="00847A61" w:rsidRPr="009718F1" w:rsidRDefault="00847A61" w:rsidP="000C75F7">
                  <w:pPr>
                    <w:rPr>
                      <w:noProof/>
                      <w:lang w:val="it-IT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</w:tcPr>
                <w:p w14:paraId="3C04CED3" w14:textId="77777777" w:rsidR="00847A61" w:rsidRPr="009718F1" w:rsidRDefault="00847A61" w:rsidP="000C75F7">
                  <w:pPr>
                    <w:pStyle w:val="ECVOrganisationDetails"/>
                    <w:rPr>
                      <w:noProof/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t>Università degli Studi di Pisa, Facoltà di giurisprudenza, Dipartimento di Diritto Pubblico</w:t>
                  </w:r>
                </w:p>
              </w:tc>
            </w:tr>
            <w:tr w:rsidR="00847A61" w:rsidRPr="00391362" w14:paraId="14BF6DB5" w14:textId="77777777" w:rsidTr="007A4E8D">
              <w:trPr>
                <w:cantSplit/>
              </w:trPr>
              <w:tc>
                <w:tcPr>
                  <w:tcW w:w="2835" w:type="dxa"/>
                  <w:vMerge/>
                  <w:shd w:val="clear" w:color="auto" w:fill="auto"/>
                </w:tcPr>
                <w:p w14:paraId="70B3F7CC" w14:textId="77777777" w:rsidR="00847A61" w:rsidRPr="009718F1" w:rsidRDefault="00847A61" w:rsidP="000C75F7">
                  <w:pPr>
                    <w:rPr>
                      <w:noProof/>
                      <w:lang w:val="it-IT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</w:tcPr>
                <w:p w14:paraId="433649F1" w14:textId="77777777" w:rsidR="00847A61" w:rsidRPr="009718F1" w:rsidRDefault="00847A61" w:rsidP="000C75F7">
                  <w:pPr>
                    <w:pStyle w:val="ECVSectionBullet"/>
                    <w:numPr>
                      <w:ilvl w:val="0"/>
                      <w:numId w:val="2"/>
                    </w:numPr>
                    <w:rPr>
                      <w:noProof/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t>Attività di docenza in materia demaniale marittima</w:t>
                  </w:r>
                </w:p>
              </w:tc>
            </w:tr>
            <w:tr w:rsidR="00847A61" w:rsidRPr="00391362" w14:paraId="071761D1" w14:textId="77777777" w:rsidTr="007A4E8D">
              <w:trPr>
                <w:cantSplit/>
                <w:trHeight w:val="340"/>
              </w:trPr>
              <w:tc>
                <w:tcPr>
                  <w:tcW w:w="2835" w:type="dxa"/>
                  <w:vMerge/>
                  <w:shd w:val="clear" w:color="auto" w:fill="auto"/>
                </w:tcPr>
                <w:p w14:paraId="0EE0735A" w14:textId="77777777" w:rsidR="00847A61" w:rsidRPr="009718F1" w:rsidRDefault="00847A61" w:rsidP="000C75F7">
                  <w:pPr>
                    <w:rPr>
                      <w:noProof/>
                      <w:lang w:val="it-IT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53B5F8D2" w14:textId="77777777" w:rsidR="00847A61" w:rsidRPr="009718F1" w:rsidRDefault="00847A61" w:rsidP="000C75F7">
                  <w:pPr>
                    <w:pStyle w:val="ECVBusinessSectorRow"/>
                    <w:rPr>
                      <w:noProof/>
                      <w:lang w:val="it-IT"/>
                    </w:rPr>
                  </w:pPr>
                  <w:r w:rsidRPr="009718F1">
                    <w:rPr>
                      <w:rStyle w:val="ECVHeadingBusinessSector"/>
                      <w:noProof/>
                      <w:lang w:val="it-IT"/>
                    </w:rPr>
                    <w:t>Attività o settore</w:t>
                  </w:r>
                  <w:r w:rsidRPr="009718F1">
                    <w:rPr>
                      <w:noProof/>
                      <w:lang w:val="it-IT"/>
                    </w:rPr>
                    <w:t xml:space="preserve"> </w:t>
                  </w:r>
                  <w:r>
                    <w:rPr>
                      <w:rStyle w:val="ECVContactDetails"/>
                      <w:noProof/>
                      <w:lang w:val="it-IT"/>
                    </w:rPr>
                    <w:t>Università degli Studi - didattica</w:t>
                  </w:r>
                </w:p>
              </w:tc>
            </w:tr>
          </w:tbl>
          <w:p w14:paraId="27103404" w14:textId="77777777" w:rsidR="00847A61" w:rsidRDefault="00847A61" w:rsidP="00847A61">
            <w:pPr>
              <w:pStyle w:val="ECVText"/>
              <w:jc w:val="center"/>
              <w:rPr>
                <w:noProof/>
                <w:lang w:val="it-IT"/>
              </w:rPr>
            </w:pPr>
          </w:p>
          <w:p w14:paraId="080AECE3" w14:textId="77777777" w:rsidR="00657078" w:rsidRDefault="00657078" w:rsidP="00755FE9">
            <w:pPr>
              <w:pStyle w:val="ECVDate"/>
              <w:rPr>
                <w:noProof/>
                <w:lang w:val="it-IT"/>
              </w:rPr>
            </w:pPr>
          </w:p>
          <w:p w14:paraId="77961153" w14:textId="77777777" w:rsidR="00847A61" w:rsidRDefault="00847A61" w:rsidP="00755FE9">
            <w:pPr>
              <w:pStyle w:val="ECVDate"/>
              <w:rPr>
                <w:noProof/>
                <w:lang w:val="it-IT"/>
              </w:rPr>
            </w:pPr>
          </w:p>
          <w:p w14:paraId="53239BDB" w14:textId="77777777" w:rsidR="00847A61" w:rsidRDefault="00847A61" w:rsidP="00755FE9">
            <w:pPr>
              <w:pStyle w:val="ECVDate"/>
              <w:rPr>
                <w:noProof/>
                <w:lang w:val="it-IT"/>
              </w:rPr>
            </w:pPr>
          </w:p>
          <w:p w14:paraId="47B3C921" w14:textId="77777777" w:rsidR="00922EDC" w:rsidRDefault="00922EDC" w:rsidP="00922EDC">
            <w:pPr>
              <w:pStyle w:val="ECVDate"/>
              <w:jc w:val="left"/>
              <w:rPr>
                <w:noProof/>
                <w:lang w:val="it-IT"/>
              </w:rPr>
            </w:pPr>
          </w:p>
          <w:p w14:paraId="4D330334" w14:textId="342BE97C" w:rsidR="00FF78D6" w:rsidRPr="009718F1" w:rsidRDefault="0083722B" w:rsidP="00755FE9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11</w:t>
            </w:r>
            <w:r w:rsidR="00FF78D6">
              <w:rPr>
                <w:noProof/>
                <w:lang w:val="it-IT"/>
              </w:rPr>
              <w:t>/2016 - oggi</w:t>
            </w:r>
          </w:p>
        </w:tc>
        <w:tc>
          <w:tcPr>
            <w:tcW w:w="7562" w:type="dxa"/>
            <w:shd w:val="clear" w:color="auto" w:fill="auto"/>
          </w:tcPr>
          <w:p w14:paraId="65F92413" w14:textId="77777777" w:rsidR="005B46B5" w:rsidRDefault="005B46B5" w:rsidP="005B46B5">
            <w:pPr>
              <w:pStyle w:val="ECVSubSectionHeading"/>
              <w:spacing w:line="276" w:lineRule="auto"/>
              <w:rPr>
                <w:noProof/>
                <w:lang w:val="it-IT"/>
              </w:rPr>
            </w:pPr>
          </w:p>
          <w:p w14:paraId="06D0CBD4" w14:textId="2493BAFE" w:rsidR="005B46B5" w:rsidRDefault="005B46B5" w:rsidP="005B46B5">
            <w:pPr>
              <w:pStyle w:val="ECVSubSectionHeading"/>
              <w:spacing w:line="276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lang w:val="it-IT"/>
              </w:rPr>
              <w:t>Professore a contratto per la Cattedra di Diritto Marittimo e Portuale</w:t>
            </w:r>
          </w:p>
          <w:p w14:paraId="13283F83" w14:textId="77777777" w:rsidR="005B46B5" w:rsidRDefault="005B46B5" w:rsidP="005B46B5">
            <w:pPr>
              <w:pStyle w:val="ECVSubSectionHeading"/>
              <w:spacing w:line="276" w:lineRule="auto"/>
              <w:ind w:left="142"/>
              <w:rPr>
                <w:noProof/>
                <w:color w:val="auto"/>
                <w:sz w:val="18"/>
                <w:szCs w:val="18"/>
                <w:lang w:val="it-IT"/>
              </w:rPr>
            </w:pPr>
          </w:p>
          <w:p w14:paraId="0A19409C" w14:textId="77777777" w:rsidR="005B46B5" w:rsidRPr="00847A61" w:rsidRDefault="005B46B5" w:rsidP="005B46B5">
            <w:pPr>
              <w:pStyle w:val="ECVSubSectionHeading"/>
              <w:spacing w:line="276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color w:val="auto"/>
                <w:sz w:val="18"/>
                <w:szCs w:val="18"/>
                <w:lang w:val="it-IT"/>
              </w:rPr>
              <w:t xml:space="preserve"> Università degli Studi di Macerata, Dipartimento di Giurisprudenza</w:t>
            </w:r>
          </w:p>
          <w:p w14:paraId="05D0671C" w14:textId="785737C1" w:rsidR="005B46B5" w:rsidRDefault="005B46B5" w:rsidP="005B46B5">
            <w:pPr>
              <w:pStyle w:val="ECVSubSectionHeading"/>
              <w:numPr>
                <w:ilvl w:val="0"/>
                <w:numId w:val="6"/>
              </w:numPr>
              <w:spacing w:line="360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color w:val="auto"/>
                <w:sz w:val="18"/>
                <w:szCs w:val="18"/>
                <w:lang w:val="it-IT"/>
              </w:rPr>
              <w:t>Docente di Diritto Marittimo e Portuale, incarico affidato a seguito di bando pubblico di concorso per insegnamento universitario</w:t>
            </w:r>
          </w:p>
          <w:p w14:paraId="271046C2" w14:textId="77777777" w:rsidR="005B46B5" w:rsidRDefault="005B46B5" w:rsidP="005B46B5">
            <w:pPr>
              <w:pStyle w:val="ECVSubSectionHeading"/>
              <w:spacing w:line="360" w:lineRule="auto"/>
              <w:ind w:left="142"/>
              <w:rPr>
                <w:rStyle w:val="ECVContactDetails"/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Università degli Studi – didattica – Diritto della navigazione</w:t>
            </w:r>
          </w:p>
          <w:p w14:paraId="14CEFDCB" w14:textId="77777777" w:rsidR="00A85C5C" w:rsidRDefault="00A85C5C" w:rsidP="00657078">
            <w:pPr>
              <w:pStyle w:val="ECVSubSectionHeading"/>
              <w:spacing w:line="360" w:lineRule="auto"/>
              <w:rPr>
                <w:noProof/>
                <w:lang w:val="it-IT"/>
              </w:rPr>
            </w:pPr>
          </w:p>
          <w:p w14:paraId="160A49AF" w14:textId="36A5E1AA" w:rsidR="00657078" w:rsidRDefault="00657078" w:rsidP="00657078">
            <w:pPr>
              <w:pStyle w:val="ECVSubSectionHeading"/>
              <w:spacing w:line="360" w:lineRule="auto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Segretario Generale</w:t>
            </w:r>
          </w:p>
          <w:p w14:paraId="11783BFB" w14:textId="0C4D74AC" w:rsidR="00657078" w:rsidRPr="00657078" w:rsidRDefault="00657078" w:rsidP="00657078">
            <w:pPr>
              <w:pStyle w:val="ECVSubSectionHeading"/>
              <w:spacing w:line="360" w:lineRule="auto"/>
              <w:rPr>
                <w:noProof/>
                <w:sz w:val="18"/>
                <w:szCs w:val="18"/>
                <w:lang w:val="it-IT"/>
              </w:rPr>
            </w:pPr>
            <w:r w:rsidRPr="00657078">
              <w:rPr>
                <w:noProof/>
                <w:color w:val="auto"/>
                <w:sz w:val="18"/>
                <w:szCs w:val="18"/>
                <w:lang w:val="it-IT"/>
              </w:rPr>
              <w:t xml:space="preserve">Autorità </w:t>
            </w:r>
            <w:r>
              <w:rPr>
                <w:noProof/>
                <w:color w:val="auto"/>
                <w:sz w:val="18"/>
                <w:szCs w:val="18"/>
                <w:lang w:val="it-IT"/>
              </w:rPr>
              <w:t>di Sistema Portuale del Mare Adriatico Centrale</w:t>
            </w:r>
            <w:r w:rsidRPr="00657078">
              <w:rPr>
                <w:noProof/>
                <w:color w:val="auto"/>
                <w:sz w:val="18"/>
                <w:szCs w:val="18"/>
                <w:lang w:val="it-IT"/>
              </w:rPr>
              <w:t>, Molo Santa Maria, 60121 Ancona</w:t>
            </w:r>
          </w:p>
          <w:p w14:paraId="23B96F81" w14:textId="734D2876" w:rsidR="00657078" w:rsidRDefault="00657078" w:rsidP="00657078">
            <w:pPr>
              <w:pStyle w:val="ECVSubSectionHeading"/>
              <w:numPr>
                <w:ilvl w:val="0"/>
                <w:numId w:val="6"/>
              </w:numPr>
              <w:spacing w:line="360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 w:rsidRPr="00657078">
              <w:rPr>
                <w:noProof/>
                <w:color w:val="auto"/>
                <w:sz w:val="18"/>
                <w:szCs w:val="18"/>
                <w:lang w:val="it-IT"/>
              </w:rPr>
              <w:t xml:space="preserve">Direttore della </w:t>
            </w:r>
            <w:r>
              <w:rPr>
                <w:noProof/>
                <w:color w:val="auto"/>
                <w:sz w:val="18"/>
                <w:szCs w:val="18"/>
                <w:lang w:val="it-IT"/>
              </w:rPr>
              <w:t>Segreteria tecnico amministrativa dell’Ente, con i compiti e le funzioni di cui all’art. 10 della Legge 28 gennaio 1994, n. 84 e successive modifiche e integrazioni</w:t>
            </w:r>
          </w:p>
          <w:p w14:paraId="584F635A" w14:textId="3065DE74" w:rsidR="00657078" w:rsidRDefault="00657078" w:rsidP="00657078">
            <w:pPr>
              <w:pStyle w:val="ECVSubSectionHeading"/>
              <w:spacing w:line="360" w:lineRule="auto"/>
              <w:ind w:left="142"/>
              <w:rPr>
                <w:rStyle w:val="ECVContactDetails"/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</w:p>
          <w:p w14:paraId="30038088" w14:textId="77777777" w:rsidR="00847A61" w:rsidRDefault="00847A61" w:rsidP="00847A61">
            <w:pPr>
              <w:pStyle w:val="ECVSubSectionHeading"/>
              <w:spacing w:line="276" w:lineRule="auto"/>
              <w:ind w:left="142"/>
              <w:rPr>
                <w:noProof/>
                <w:color w:val="auto"/>
                <w:sz w:val="18"/>
                <w:szCs w:val="18"/>
                <w:lang w:val="it-IT"/>
              </w:rPr>
            </w:pPr>
          </w:p>
          <w:p w14:paraId="4498353B" w14:textId="54981D89" w:rsidR="007A4E8D" w:rsidRDefault="00AD1B6D" w:rsidP="007A4E8D">
            <w:pPr>
              <w:pStyle w:val="ECVSubSectionHeading"/>
              <w:spacing w:line="360" w:lineRule="auto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Iscritto</w:t>
            </w:r>
            <w:r w:rsidR="00805A44">
              <w:rPr>
                <w:noProof/>
                <w:lang w:val="it-IT"/>
              </w:rPr>
              <w:t xml:space="preserve"> all’Elenco Nazionale degli Organismi Indipendenti di Valutazione della Performance (OIV) – inquadramento in Fascia 1</w:t>
            </w:r>
          </w:p>
          <w:p w14:paraId="1E3EED1B" w14:textId="686E4D19" w:rsidR="007A4E8D" w:rsidRPr="0031538D" w:rsidRDefault="0031538D" w:rsidP="007A4E8D">
            <w:pPr>
              <w:pStyle w:val="ECVSubSectionHeading"/>
              <w:spacing w:line="360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 w:rsidRPr="0031538D">
              <w:rPr>
                <w:noProof/>
                <w:color w:val="auto"/>
                <w:sz w:val="18"/>
                <w:szCs w:val="18"/>
                <w:lang w:val="it-IT"/>
              </w:rPr>
              <w:t>Organismo Indipendente di valutazione di cui al DPR 09.05.2016, n. 105</w:t>
            </w:r>
            <w:r>
              <w:rPr>
                <w:noProof/>
                <w:color w:val="auto"/>
                <w:sz w:val="18"/>
                <w:szCs w:val="18"/>
                <w:lang w:val="it-IT"/>
              </w:rPr>
              <w:t xml:space="preserve"> – Presidenza del Consiglio dei Ministri – Dipartimento della Funzione Pubblica.</w:t>
            </w:r>
          </w:p>
          <w:p w14:paraId="6F1AE206" w14:textId="69A14BDA" w:rsidR="007A4E8D" w:rsidRPr="00922EDC" w:rsidRDefault="00922EDC" w:rsidP="007A4E8D">
            <w:pPr>
              <w:pStyle w:val="ECVSubSectionHeading"/>
              <w:numPr>
                <w:ilvl w:val="0"/>
                <w:numId w:val="6"/>
              </w:numPr>
              <w:spacing w:line="360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 w:rsidRPr="00922EDC">
              <w:rPr>
                <w:noProof/>
                <w:color w:val="auto"/>
                <w:sz w:val="18"/>
                <w:szCs w:val="18"/>
                <w:lang w:val="it-IT"/>
              </w:rPr>
              <w:t xml:space="preserve">Verifica e valutazione delle performances del </w:t>
            </w:r>
            <w:r>
              <w:rPr>
                <w:noProof/>
                <w:color w:val="auto"/>
                <w:sz w:val="18"/>
                <w:szCs w:val="18"/>
                <w:lang w:val="it-IT"/>
              </w:rPr>
              <w:t>comparto dirigenziale degli Enti pubblici</w:t>
            </w:r>
            <w:r w:rsidRPr="00922EDC">
              <w:rPr>
                <w:noProof/>
                <w:color w:val="auto"/>
                <w:sz w:val="18"/>
                <w:szCs w:val="18"/>
                <w:lang w:val="it-IT"/>
              </w:rPr>
              <w:t>,</w:t>
            </w:r>
          </w:p>
          <w:p w14:paraId="755DE960" w14:textId="5EE13A11" w:rsidR="007A4E8D" w:rsidRDefault="007A4E8D" w:rsidP="007A4E8D">
            <w:pPr>
              <w:pStyle w:val="ECVSubSectionHeading"/>
              <w:spacing w:line="360" w:lineRule="auto"/>
              <w:ind w:left="142"/>
              <w:rPr>
                <w:rStyle w:val="ECVContactDetails"/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Pubblica Ammi</w:t>
            </w:r>
            <w:r w:rsidR="00922EDC">
              <w:rPr>
                <w:rStyle w:val="ECVContactDetails"/>
                <w:noProof/>
                <w:lang w:val="it-IT"/>
              </w:rPr>
              <w:t>nistrazione</w:t>
            </w:r>
          </w:p>
          <w:p w14:paraId="390E391A" w14:textId="77777777" w:rsidR="00DF6968" w:rsidRDefault="00DF6968" w:rsidP="00847A61">
            <w:pPr>
              <w:pStyle w:val="ECVSubSectionHeading"/>
              <w:spacing w:line="276" w:lineRule="auto"/>
              <w:ind w:left="142"/>
              <w:rPr>
                <w:noProof/>
                <w:color w:val="auto"/>
                <w:sz w:val="18"/>
                <w:szCs w:val="18"/>
                <w:lang w:val="it-IT"/>
              </w:rPr>
            </w:pPr>
          </w:p>
          <w:p w14:paraId="71B15FFA" w14:textId="77777777" w:rsidR="00DF6968" w:rsidRDefault="00DF6968" w:rsidP="00847A61">
            <w:pPr>
              <w:pStyle w:val="ECVSubSectionHeading"/>
              <w:spacing w:line="276" w:lineRule="auto"/>
              <w:ind w:left="142"/>
              <w:rPr>
                <w:noProof/>
                <w:color w:val="auto"/>
                <w:sz w:val="18"/>
                <w:szCs w:val="18"/>
                <w:lang w:val="it-IT"/>
              </w:rPr>
            </w:pPr>
          </w:p>
          <w:p w14:paraId="1166B375" w14:textId="2DD66D7D" w:rsidR="00847A61" w:rsidRDefault="00847A61" w:rsidP="007A4E8D">
            <w:pPr>
              <w:pStyle w:val="ECVSubSectionHeading"/>
              <w:spacing w:line="276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lang w:val="it-IT"/>
              </w:rPr>
              <w:t>Professore a contratto per la Cattedra di Diritto della Navigazione da Diporto</w:t>
            </w:r>
          </w:p>
          <w:p w14:paraId="2BFF3F03" w14:textId="77777777" w:rsidR="00847A61" w:rsidRDefault="00847A61" w:rsidP="00DF6968">
            <w:pPr>
              <w:pStyle w:val="ECVSubSectionHeading"/>
              <w:spacing w:line="276" w:lineRule="auto"/>
              <w:ind w:left="142"/>
              <w:rPr>
                <w:noProof/>
                <w:color w:val="auto"/>
                <w:sz w:val="18"/>
                <w:szCs w:val="18"/>
                <w:lang w:val="it-IT"/>
              </w:rPr>
            </w:pPr>
          </w:p>
          <w:p w14:paraId="7A210FB5" w14:textId="29CD470F" w:rsidR="00847A61" w:rsidRPr="00847A61" w:rsidRDefault="007A4E8D" w:rsidP="007A4E8D">
            <w:pPr>
              <w:pStyle w:val="ECVSubSectionHeading"/>
              <w:spacing w:line="276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color w:val="auto"/>
                <w:sz w:val="18"/>
                <w:szCs w:val="18"/>
                <w:lang w:val="it-IT"/>
              </w:rPr>
              <w:t xml:space="preserve"> </w:t>
            </w:r>
            <w:r w:rsidR="00847A61">
              <w:rPr>
                <w:noProof/>
                <w:color w:val="auto"/>
                <w:sz w:val="18"/>
                <w:szCs w:val="18"/>
                <w:lang w:val="it-IT"/>
              </w:rPr>
              <w:t>Università degli Studi di Macerata</w:t>
            </w:r>
            <w:r w:rsidR="00DF6968">
              <w:rPr>
                <w:noProof/>
                <w:color w:val="auto"/>
                <w:sz w:val="18"/>
                <w:szCs w:val="18"/>
                <w:lang w:val="it-IT"/>
              </w:rPr>
              <w:t>, Dipartimento di Giurisprudenza</w:t>
            </w:r>
          </w:p>
          <w:p w14:paraId="4E406782" w14:textId="69412BAC" w:rsidR="00DF6968" w:rsidRDefault="00DF6968" w:rsidP="00DF6968">
            <w:pPr>
              <w:pStyle w:val="ECVSubSectionHeading"/>
              <w:numPr>
                <w:ilvl w:val="0"/>
                <w:numId w:val="6"/>
              </w:numPr>
              <w:spacing w:line="360" w:lineRule="auto"/>
              <w:rPr>
                <w:noProof/>
                <w:color w:val="auto"/>
                <w:sz w:val="18"/>
                <w:szCs w:val="18"/>
                <w:lang w:val="it-IT"/>
              </w:rPr>
            </w:pPr>
            <w:r>
              <w:rPr>
                <w:noProof/>
                <w:color w:val="auto"/>
                <w:sz w:val="18"/>
                <w:szCs w:val="18"/>
                <w:lang w:val="it-IT"/>
              </w:rPr>
              <w:t xml:space="preserve">Docente di Diritto della Navigazione da Diporto, incarico affidato a seguito di bando pubblico di </w:t>
            </w:r>
            <w:r w:rsidR="00A85A1E">
              <w:rPr>
                <w:noProof/>
                <w:color w:val="auto"/>
                <w:sz w:val="18"/>
                <w:szCs w:val="18"/>
                <w:lang w:val="it-IT"/>
              </w:rPr>
              <w:t xml:space="preserve">concorso per </w:t>
            </w:r>
            <w:r>
              <w:rPr>
                <w:noProof/>
                <w:color w:val="auto"/>
                <w:sz w:val="18"/>
                <w:szCs w:val="18"/>
                <w:lang w:val="it-IT"/>
              </w:rPr>
              <w:t>insegnamento</w:t>
            </w:r>
            <w:r w:rsidR="003C6320">
              <w:rPr>
                <w:noProof/>
                <w:color w:val="auto"/>
                <w:sz w:val="18"/>
                <w:szCs w:val="18"/>
                <w:lang w:val="it-IT"/>
              </w:rPr>
              <w:t xml:space="preserve"> universitario</w:t>
            </w:r>
          </w:p>
          <w:p w14:paraId="17CFC5D7" w14:textId="22DA22D9" w:rsidR="00DF6968" w:rsidRDefault="00DF6968" w:rsidP="00DF6968">
            <w:pPr>
              <w:pStyle w:val="ECVSubSectionHeading"/>
              <w:spacing w:line="360" w:lineRule="auto"/>
              <w:ind w:left="142"/>
              <w:rPr>
                <w:rStyle w:val="ECVContactDetails"/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 xml:space="preserve">Università degli Studi </w:t>
            </w:r>
            <w:r w:rsidR="00CB3402">
              <w:rPr>
                <w:rStyle w:val="ECVContactDetails"/>
                <w:noProof/>
                <w:lang w:val="it-IT"/>
              </w:rPr>
              <w:t>–</w:t>
            </w:r>
            <w:r>
              <w:rPr>
                <w:rStyle w:val="ECVContactDetails"/>
                <w:noProof/>
                <w:lang w:val="it-IT"/>
              </w:rPr>
              <w:t xml:space="preserve"> didattica</w:t>
            </w:r>
            <w:r w:rsidR="00CB3402">
              <w:rPr>
                <w:rStyle w:val="ECVContactDetails"/>
                <w:noProof/>
                <w:lang w:val="it-IT"/>
              </w:rPr>
              <w:t xml:space="preserve"> – Diritto della navigazione</w:t>
            </w:r>
          </w:p>
          <w:p w14:paraId="7B7DD5B2" w14:textId="77777777" w:rsidR="00847A61" w:rsidRDefault="00847A61" w:rsidP="00755FE9">
            <w:pPr>
              <w:pStyle w:val="ECVSubSectionHeading"/>
              <w:rPr>
                <w:noProof/>
                <w:lang w:val="it-IT"/>
              </w:rPr>
            </w:pPr>
          </w:p>
          <w:p w14:paraId="11BC3964" w14:textId="77777777" w:rsidR="00847A61" w:rsidRDefault="00847A61" w:rsidP="00755FE9">
            <w:pPr>
              <w:pStyle w:val="ECVSubSectionHeading"/>
              <w:rPr>
                <w:noProof/>
                <w:lang w:val="it-IT"/>
              </w:rPr>
            </w:pPr>
          </w:p>
          <w:p w14:paraId="390ECEC3" w14:textId="23B79D6E" w:rsidR="00FF78D6" w:rsidRPr="009718F1" w:rsidRDefault="00FF78D6" w:rsidP="00755FE9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dell’Elenco degli arbitri della Camera Arbitrale, Sezione Generale, della CCIAA di Ancona</w:t>
            </w:r>
          </w:p>
        </w:tc>
      </w:tr>
      <w:tr w:rsidR="00FF78D6" w:rsidRPr="00391362" w14:paraId="13597F18" w14:textId="77777777" w:rsidTr="00DF6968">
        <w:trPr>
          <w:cantSplit/>
        </w:trPr>
        <w:tc>
          <w:tcPr>
            <w:tcW w:w="2834" w:type="dxa"/>
            <w:vMerge/>
            <w:shd w:val="clear" w:color="auto" w:fill="auto"/>
          </w:tcPr>
          <w:p w14:paraId="246111EE" w14:textId="4CA1B83E" w:rsidR="00FF78D6" w:rsidRPr="009718F1" w:rsidRDefault="00FF78D6" w:rsidP="00755FE9">
            <w:pPr>
              <w:rPr>
                <w:noProof/>
                <w:lang w:val="it-IT"/>
              </w:rPr>
            </w:pPr>
          </w:p>
        </w:tc>
        <w:tc>
          <w:tcPr>
            <w:tcW w:w="7562" w:type="dxa"/>
            <w:shd w:val="clear" w:color="auto" w:fill="auto"/>
          </w:tcPr>
          <w:p w14:paraId="3AF991C1" w14:textId="719C955E" w:rsidR="00FF78D6" w:rsidRPr="009718F1" w:rsidRDefault="00FF78D6" w:rsidP="00755FE9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Camera di Commercio, Industria, Artigianato e Agricoltura di Ancona</w:t>
            </w:r>
          </w:p>
        </w:tc>
      </w:tr>
      <w:tr w:rsidR="00FF78D6" w:rsidRPr="00391362" w14:paraId="5E21DB4A" w14:textId="77777777" w:rsidTr="00DF6968">
        <w:trPr>
          <w:cantSplit/>
        </w:trPr>
        <w:tc>
          <w:tcPr>
            <w:tcW w:w="2834" w:type="dxa"/>
            <w:vMerge/>
            <w:shd w:val="clear" w:color="auto" w:fill="auto"/>
          </w:tcPr>
          <w:p w14:paraId="6B6D775C" w14:textId="77777777" w:rsidR="00FF78D6" w:rsidRPr="009718F1" w:rsidRDefault="00FF78D6" w:rsidP="00755FE9">
            <w:pPr>
              <w:rPr>
                <w:noProof/>
                <w:lang w:val="it-IT"/>
              </w:rPr>
            </w:pPr>
          </w:p>
        </w:tc>
        <w:tc>
          <w:tcPr>
            <w:tcW w:w="7562" w:type="dxa"/>
            <w:shd w:val="clear" w:color="auto" w:fill="auto"/>
          </w:tcPr>
          <w:p w14:paraId="6188F4BD" w14:textId="77777777" w:rsidR="00FF78D6" w:rsidRPr="009718F1" w:rsidRDefault="00FF78D6" w:rsidP="00755FE9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Risoluzione e decisione di controversie in ambito civile – organo arbitrale</w:t>
            </w:r>
          </w:p>
        </w:tc>
      </w:tr>
      <w:tr w:rsidR="00FF78D6" w:rsidRPr="00391362" w14:paraId="4C276B4C" w14:textId="77777777" w:rsidTr="00DF696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3E67D8C" w14:textId="77777777" w:rsidR="00FF78D6" w:rsidRPr="009718F1" w:rsidRDefault="00FF78D6" w:rsidP="00755FE9">
            <w:pPr>
              <w:rPr>
                <w:noProof/>
                <w:lang w:val="it-IT"/>
              </w:rPr>
            </w:pPr>
          </w:p>
        </w:tc>
        <w:tc>
          <w:tcPr>
            <w:tcW w:w="7562" w:type="dxa"/>
            <w:shd w:val="clear" w:color="auto" w:fill="auto"/>
            <w:vAlign w:val="bottom"/>
          </w:tcPr>
          <w:p w14:paraId="4C6B51A1" w14:textId="77777777" w:rsidR="00FF78D6" w:rsidRPr="009718F1" w:rsidRDefault="00FF78D6" w:rsidP="00755FE9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Giustizia civile</w:t>
            </w:r>
          </w:p>
        </w:tc>
      </w:tr>
    </w:tbl>
    <w:p w14:paraId="5CD1ECF9" w14:textId="77777777" w:rsidR="00111BB1" w:rsidRDefault="00111BB1" w:rsidP="00111BB1">
      <w:pPr>
        <w:pStyle w:val="ECVText"/>
        <w:jc w:val="center"/>
        <w:rPr>
          <w:noProof/>
          <w:lang w:val="it-IT"/>
        </w:rPr>
      </w:pPr>
    </w:p>
    <w:p w14:paraId="7C7D0610" w14:textId="77777777" w:rsidR="00111BB1" w:rsidRDefault="00111BB1" w:rsidP="00111BB1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11BB1" w:rsidRPr="009718F1" w14:paraId="2F97B0CD" w14:textId="77777777" w:rsidTr="006E0D4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35E8C72" w14:textId="4D061245" w:rsidR="00111BB1" w:rsidRPr="009718F1" w:rsidRDefault="002963EE" w:rsidP="00FF78D6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10/2015 – 04/2017</w:t>
            </w:r>
          </w:p>
        </w:tc>
        <w:tc>
          <w:tcPr>
            <w:tcW w:w="7541" w:type="dxa"/>
            <w:shd w:val="clear" w:color="auto" w:fill="auto"/>
          </w:tcPr>
          <w:p w14:paraId="3D3EDC56" w14:textId="77777777" w:rsidR="00111BB1" w:rsidRPr="009718F1" w:rsidRDefault="00111BB1" w:rsidP="006E0D4D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Segretario Generale</w:t>
            </w:r>
          </w:p>
        </w:tc>
      </w:tr>
      <w:tr w:rsidR="00111BB1" w:rsidRPr="00391362" w14:paraId="6C3F35E5" w14:textId="77777777" w:rsidTr="006E0D4D">
        <w:trPr>
          <w:cantSplit/>
        </w:trPr>
        <w:tc>
          <w:tcPr>
            <w:tcW w:w="2834" w:type="dxa"/>
            <w:vMerge/>
            <w:shd w:val="clear" w:color="auto" w:fill="auto"/>
          </w:tcPr>
          <w:p w14:paraId="69666EFA" w14:textId="77777777" w:rsidR="00111BB1" w:rsidRPr="009718F1" w:rsidRDefault="00111BB1" w:rsidP="006E0D4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9BC6A1A" w14:textId="77777777" w:rsidR="00111BB1" w:rsidRPr="009718F1" w:rsidRDefault="00111BB1" w:rsidP="006E0D4D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Autorità Portuale di Ancona, </w:t>
            </w:r>
            <w:r w:rsidR="00221D00">
              <w:rPr>
                <w:noProof/>
                <w:lang w:val="it-IT"/>
              </w:rPr>
              <w:t xml:space="preserve">Molo Santa Maria, 60121 </w:t>
            </w:r>
            <w:r>
              <w:rPr>
                <w:noProof/>
                <w:lang w:val="it-IT"/>
              </w:rPr>
              <w:t>Ancona</w:t>
            </w:r>
          </w:p>
        </w:tc>
      </w:tr>
      <w:tr w:rsidR="00111BB1" w:rsidRPr="00391362" w14:paraId="244BAAF3" w14:textId="77777777" w:rsidTr="006E0D4D">
        <w:trPr>
          <w:cantSplit/>
        </w:trPr>
        <w:tc>
          <w:tcPr>
            <w:tcW w:w="2834" w:type="dxa"/>
            <w:vMerge/>
            <w:shd w:val="clear" w:color="auto" w:fill="auto"/>
          </w:tcPr>
          <w:p w14:paraId="500372D9" w14:textId="77777777" w:rsidR="00111BB1" w:rsidRPr="009718F1" w:rsidRDefault="00111BB1" w:rsidP="006E0D4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F59D4F6" w14:textId="65DD4DF9" w:rsidR="00111BB1" w:rsidRPr="009718F1" w:rsidRDefault="00111BB1" w:rsidP="00111BB1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Dire</w:t>
            </w:r>
            <w:r w:rsidR="00657078">
              <w:rPr>
                <w:noProof/>
                <w:lang w:val="it-IT"/>
              </w:rPr>
              <w:t>ttore della Segreteria tecnico a</w:t>
            </w:r>
            <w:r>
              <w:rPr>
                <w:noProof/>
                <w:lang w:val="it-IT"/>
              </w:rPr>
              <w:t xml:space="preserve">mministrativa dell’Ente, con i compiti e le funzioni di cui all’art. 10 della legge 28 gennaio 1994, n. 84, </w:t>
            </w:r>
          </w:p>
        </w:tc>
      </w:tr>
      <w:tr w:rsidR="00111BB1" w:rsidRPr="00391362" w14:paraId="32E84FA3" w14:textId="77777777" w:rsidTr="006E0D4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5E9EDFE" w14:textId="77777777" w:rsidR="00111BB1" w:rsidRPr="009718F1" w:rsidRDefault="00111BB1" w:rsidP="006E0D4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A5BE836" w14:textId="77777777" w:rsidR="00111BB1" w:rsidRPr="009718F1" w:rsidRDefault="00111BB1" w:rsidP="006E0D4D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1543E8F9" w14:textId="77777777" w:rsidR="002A00A2" w:rsidRDefault="002A00A2">
      <w:pPr>
        <w:pStyle w:val="ECVComments"/>
        <w:rPr>
          <w:noProof/>
          <w:lang w:val="it-IT"/>
        </w:rPr>
      </w:pPr>
    </w:p>
    <w:p w14:paraId="694D5A3E" w14:textId="77777777" w:rsidR="00D6719C" w:rsidRDefault="00D6719C">
      <w:pPr>
        <w:pStyle w:val="ECVComments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07EF4600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8BE8CB" w14:textId="77777777" w:rsidR="00D14975" w:rsidRPr="009718F1" w:rsidRDefault="006D7E48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11/2014 – 04/2015</w:t>
            </w:r>
          </w:p>
        </w:tc>
        <w:tc>
          <w:tcPr>
            <w:tcW w:w="7541" w:type="dxa"/>
            <w:shd w:val="clear" w:color="auto" w:fill="auto"/>
          </w:tcPr>
          <w:p w14:paraId="2D6E9FA5" w14:textId="77777777" w:rsidR="00D14975" w:rsidRPr="009718F1" w:rsidRDefault="00D14975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Consiglio di Amministrazione della ALP S.r.l.</w:t>
            </w:r>
          </w:p>
        </w:tc>
      </w:tr>
      <w:tr w:rsidR="00D14975" w:rsidRPr="00391362" w14:paraId="7DB80016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15D254D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D6CB065" w14:textId="77777777" w:rsidR="00D14975" w:rsidRPr="009718F1" w:rsidRDefault="00D14975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ALP S.r.l., Via Donegani, n. 2, 57123 LIVORNO</w:t>
            </w:r>
          </w:p>
        </w:tc>
      </w:tr>
      <w:tr w:rsidR="00D14975" w:rsidRPr="00391362" w14:paraId="04D15E28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6E838D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5DA4D46" w14:textId="77777777" w:rsidR="00D14975" w:rsidRDefault="009C7C83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CdA di società a partecipazione pubblica operante nel settore della somministrazione di lavoro temporaneo in ambito portuale</w:t>
            </w:r>
          </w:p>
          <w:p w14:paraId="02D37237" w14:textId="77777777" w:rsidR="00B01A94" w:rsidRPr="009718F1" w:rsidRDefault="00B01A94" w:rsidP="00B01A94">
            <w:pPr>
              <w:pStyle w:val="ECVSectionBullet"/>
              <w:ind w:left="113"/>
              <w:rPr>
                <w:noProof/>
                <w:lang w:val="it-IT"/>
              </w:rPr>
            </w:pPr>
          </w:p>
        </w:tc>
      </w:tr>
      <w:tr w:rsidR="00D14975" w:rsidRPr="00391362" w14:paraId="5553D09E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F15E485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5ECB7CC" w14:textId="77777777" w:rsidR="00D14975" w:rsidRPr="009718F1" w:rsidRDefault="00D14975" w:rsidP="009C7C83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="009C7C83">
              <w:rPr>
                <w:noProof/>
                <w:lang w:val="it-IT"/>
              </w:rPr>
              <w:t xml:space="preserve"> </w:t>
            </w:r>
            <w:r w:rsidR="009C7C83" w:rsidRPr="00B01A94">
              <w:rPr>
                <w:noProof/>
                <w:sz w:val="18"/>
                <w:szCs w:val="18"/>
                <w:lang w:val="it-IT"/>
              </w:rPr>
              <w:t>Fornitura di lavoro temporaneo alle imprese autorizzate ai sensi dell’art. 16 della Legge 84/1994</w:t>
            </w:r>
          </w:p>
        </w:tc>
      </w:tr>
    </w:tbl>
    <w:p w14:paraId="0B77307E" w14:textId="77777777" w:rsidR="00D14975" w:rsidRPr="009718F1" w:rsidRDefault="00D14975">
      <w:pPr>
        <w:pStyle w:val="ECVComments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391362" w14:paraId="7464EC4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68C053F" w14:textId="77777777" w:rsidR="002A00A2" w:rsidRPr="009718F1" w:rsidRDefault="00B0104E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09/2014 - oggi</w:t>
            </w:r>
          </w:p>
        </w:tc>
        <w:tc>
          <w:tcPr>
            <w:tcW w:w="7541" w:type="dxa"/>
            <w:shd w:val="clear" w:color="auto" w:fill="auto"/>
          </w:tcPr>
          <w:p w14:paraId="74B239EB" w14:textId="77777777" w:rsidR="002A00A2" w:rsidRPr="009718F1" w:rsidRDefault="00B0104E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dell’Elenco degli arbitri della Camera Arbitrale, Sezione Generale, della CCIAA di Livorno</w:t>
            </w:r>
          </w:p>
        </w:tc>
      </w:tr>
      <w:tr w:rsidR="002A00A2" w:rsidRPr="00391362" w14:paraId="3739BB6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EC915AA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3510BAC" w14:textId="77777777" w:rsidR="002A00A2" w:rsidRPr="009718F1" w:rsidRDefault="00B0104E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Camera di Commercio, Industria, Artigianato e Agricoltura di Livorno</w:t>
            </w:r>
          </w:p>
        </w:tc>
      </w:tr>
      <w:tr w:rsidR="002A00A2" w:rsidRPr="00391362" w14:paraId="78F8AC4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CD7F454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3C5090A" w14:textId="77777777" w:rsidR="002A00A2" w:rsidRPr="009718F1" w:rsidRDefault="00B0104E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Risoluzione e decisione di controversie in ambito civile – organo arbitrale</w:t>
            </w:r>
          </w:p>
        </w:tc>
      </w:tr>
      <w:tr w:rsidR="002A00A2" w:rsidRPr="00391362" w14:paraId="1771411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6F541D4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9EB6AE9" w14:textId="77777777" w:rsidR="002A00A2" w:rsidRPr="009718F1" w:rsidRDefault="002A00A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B0104E">
              <w:rPr>
                <w:rStyle w:val="ECVContactDetails"/>
                <w:noProof/>
                <w:lang w:val="it-IT"/>
              </w:rPr>
              <w:t>Giustizia civile</w:t>
            </w:r>
          </w:p>
        </w:tc>
      </w:tr>
    </w:tbl>
    <w:p w14:paraId="6EDADE07" w14:textId="77777777" w:rsidR="002A00A2" w:rsidRDefault="002A00A2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E3A40" w:rsidRPr="00391362" w14:paraId="27710B3D" w14:textId="77777777" w:rsidTr="00AE3A4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D84A81B" w14:textId="77777777" w:rsidR="00AE3A40" w:rsidRPr="009718F1" w:rsidRDefault="00BF6DAD" w:rsidP="00AE3A40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04/2014 - oggi</w:t>
            </w:r>
          </w:p>
        </w:tc>
        <w:tc>
          <w:tcPr>
            <w:tcW w:w="7541" w:type="dxa"/>
          </w:tcPr>
          <w:p w14:paraId="4531ED7F" w14:textId="77777777" w:rsidR="00AE3A40" w:rsidRPr="009718F1" w:rsidRDefault="00AE3A40" w:rsidP="00AE3A40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dell’Elenco Speciale degli arbitri della Camera Arbitrale, Sezione Marittima, della CCIAA di Livorno</w:t>
            </w:r>
          </w:p>
        </w:tc>
      </w:tr>
      <w:tr w:rsidR="00AE3A40" w:rsidRPr="00391362" w14:paraId="3F336E7C" w14:textId="77777777" w:rsidTr="00AE3A40">
        <w:trPr>
          <w:cantSplit/>
        </w:trPr>
        <w:tc>
          <w:tcPr>
            <w:tcW w:w="2834" w:type="dxa"/>
            <w:vMerge/>
            <w:shd w:val="clear" w:color="auto" w:fill="auto"/>
          </w:tcPr>
          <w:p w14:paraId="36C8DE6E" w14:textId="77777777" w:rsidR="00AE3A40" w:rsidRPr="009718F1" w:rsidRDefault="00AE3A40" w:rsidP="00AE3A40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</w:tcPr>
          <w:p w14:paraId="5309EF70" w14:textId="77777777" w:rsidR="00AE3A40" w:rsidRPr="009718F1" w:rsidRDefault="00AE3A40" w:rsidP="00AE3A40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Camera di Commercio, Industria, Artigianato e Agricoltura di Livorno</w:t>
            </w:r>
          </w:p>
        </w:tc>
      </w:tr>
      <w:tr w:rsidR="00AE3A40" w:rsidRPr="00391362" w14:paraId="423F8C2D" w14:textId="77777777" w:rsidTr="00AE3A40">
        <w:trPr>
          <w:cantSplit/>
        </w:trPr>
        <w:tc>
          <w:tcPr>
            <w:tcW w:w="2834" w:type="dxa"/>
            <w:vMerge/>
            <w:shd w:val="clear" w:color="auto" w:fill="auto"/>
          </w:tcPr>
          <w:p w14:paraId="332259DF" w14:textId="77777777" w:rsidR="00AE3A40" w:rsidRPr="009718F1" w:rsidRDefault="00AE3A40" w:rsidP="00AE3A40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</w:tcPr>
          <w:p w14:paraId="47DE9D26" w14:textId="77777777" w:rsidR="00AE3A40" w:rsidRPr="009718F1" w:rsidRDefault="00AE3A40" w:rsidP="00AE3A40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Risoluzione e decisione di controversie in ambito marittimo – organo arbitrale</w:t>
            </w:r>
          </w:p>
        </w:tc>
      </w:tr>
      <w:tr w:rsidR="00AE3A40" w:rsidRPr="00391362" w14:paraId="18DBA3EA" w14:textId="77777777" w:rsidTr="00AE3A4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F17E3B" w14:textId="77777777" w:rsidR="00AE3A40" w:rsidRPr="009718F1" w:rsidRDefault="00AE3A40" w:rsidP="00AE3A40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vAlign w:val="bottom"/>
          </w:tcPr>
          <w:p w14:paraId="3D8455C8" w14:textId="77777777" w:rsidR="00AE3A40" w:rsidRPr="009718F1" w:rsidRDefault="00AE3A40" w:rsidP="00AE3A40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Giustizia civile</w:t>
            </w:r>
          </w:p>
        </w:tc>
      </w:tr>
    </w:tbl>
    <w:p w14:paraId="3D2BFBB5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059AF5A2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B643554" w14:textId="60D8C5CF" w:rsidR="00D14975" w:rsidRPr="009718F1" w:rsidRDefault="00097340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04/2014 – 07/2017</w:t>
            </w:r>
          </w:p>
        </w:tc>
        <w:tc>
          <w:tcPr>
            <w:tcW w:w="7541" w:type="dxa"/>
            <w:shd w:val="clear" w:color="auto" w:fill="auto"/>
          </w:tcPr>
          <w:p w14:paraId="2E5ECAE8" w14:textId="77777777" w:rsidR="00D14975" w:rsidRPr="009718F1" w:rsidRDefault="00306759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Consiglio di Amministrazione della Porto Immobiliare S.r.l.</w:t>
            </w:r>
          </w:p>
        </w:tc>
      </w:tr>
      <w:tr w:rsidR="00D14975" w:rsidRPr="00391362" w14:paraId="4A1D97D1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CE090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F3D9F86" w14:textId="77777777" w:rsidR="00D14975" w:rsidRPr="009718F1" w:rsidRDefault="00306759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Porto Immobiliare S.r.l., Piazzale dei Marmi, 57123 Livorno</w:t>
            </w:r>
          </w:p>
        </w:tc>
      </w:tr>
      <w:tr w:rsidR="00D14975" w:rsidRPr="00391362" w14:paraId="1CD125CD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C561958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E173ECD" w14:textId="77777777" w:rsidR="00D14975" w:rsidRPr="009718F1" w:rsidRDefault="00306759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C.d.A. di società a partecipazione pubblica operante nel settore delle crociere</w:t>
            </w:r>
          </w:p>
        </w:tc>
      </w:tr>
      <w:tr w:rsidR="00D14975" w:rsidRPr="00391362" w14:paraId="5CD999A9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EA3EF75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2262802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B30517">
              <w:rPr>
                <w:rStyle w:val="ECVContactDetails"/>
                <w:noProof/>
                <w:lang w:val="it-IT"/>
              </w:rPr>
              <w:t>Crociere turistiche, gestione del patrimonio della Società</w:t>
            </w:r>
          </w:p>
        </w:tc>
      </w:tr>
    </w:tbl>
    <w:p w14:paraId="22E8C66E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7C9D7220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11423A" w14:textId="77777777" w:rsidR="00D14975" w:rsidRPr="009718F1" w:rsidRDefault="006B09F5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03/2014 – 09/2014</w:t>
            </w:r>
          </w:p>
        </w:tc>
        <w:tc>
          <w:tcPr>
            <w:tcW w:w="7541" w:type="dxa"/>
            <w:shd w:val="clear" w:color="auto" w:fill="auto"/>
          </w:tcPr>
          <w:p w14:paraId="4C2683DC" w14:textId="77777777" w:rsidR="00D14975" w:rsidRPr="009718F1" w:rsidRDefault="006B09F5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Consulente della Autorità Portuale di Brindisi</w:t>
            </w:r>
          </w:p>
        </w:tc>
      </w:tr>
      <w:tr w:rsidR="00D14975" w:rsidRPr="00391362" w14:paraId="5817A8A0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F302259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4A27963" w14:textId="77777777" w:rsidR="00D14975" w:rsidRPr="009718F1" w:rsidRDefault="006B09F5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Brindisi, 72100 Brindisi</w:t>
            </w:r>
          </w:p>
        </w:tc>
      </w:tr>
      <w:tr w:rsidR="00D14975" w:rsidRPr="00391362" w14:paraId="2D625DF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EACDDE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8CA210A" w14:textId="77777777" w:rsidR="00D14975" w:rsidRPr="009718F1" w:rsidRDefault="006B09F5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Supporto amministrativo alla Segreteria Generale ed alla Presidenza in materia di bilancio e personale</w:t>
            </w:r>
          </w:p>
        </w:tc>
      </w:tr>
      <w:tr w:rsidR="00D14975" w:rsidRPr="00391362" w14:paraId="4831C83D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1BBA4B3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6AA23F3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6B09F5"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</w:p>
        </w:tc>
      </w:tr>
    </w:tbl>
    <w:p w14:paraId="38DBB762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5B5028A4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01701AB" w14:textId="77777777" w:rsidR="00D14975" w:rsidRPr="009718F1" w:rsidRDefault="00A94694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02/2013 </w:t>
            </w:r>
            <w:r w:rsidR="00BE2FBB">
              <w:rPr>
                <w:noProof/>
                <w:lang w:val="it-IT"/>
              </w:rPr>
              <w:t>–</w:t>
            </w:r>
            <w:r>
              <w:rPr>
                <w:noProof/>
                <w:lang w:val="it-IT"/>
              </w:rPr>
              <w:t xml:space="preserve"> </w:t>
            </w:r>
            <w:r w:rsidR="00BE2FBB">
              <w:rPr>
                <w:noProof/>
                <w:lang w:val="it-IT"/>
              </w:rPr>
              <w:t>10/2015</w:t>
            </w:r>
          </w:p>
        </w:tc>
        <w:tc>
          <w:tcPr>
            <w:tcW w:w="7541" w:type="dxa"/>
            <w:shd w:val="clear" w:color="auto" w:fill="auto"/>
          </w:tcPr>
          <w:p w14:paraId="6DA7D981" w14:textId="77777777" w:rsidR="00D14975" w:rsidRPr="009718F1" w:rsidRDefault="00A94694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Dirigente Demanio, Patrimonio e Lavoro Portuale</w:t>
            </w:r>
          </w:p>
        </w:tc>
      </w:tr>
      <w:tr w:rsidR="00D14975" w:rsidRPr="00391362" w14:paraId="78F4621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34024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F49454D" w14:textId="77777777" w:rsidR="00D14975" w:rsidRPr="009718F1" w:rsidRDefault="00A94694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7D1FB0F8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263819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E6E6B85" w14:textId="77777777" w:rsidR="00D14975" w:rsidRPr="009718F1" w:rsidRDefault="00A94694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gestione del demanio portuale e marittimo, dei beni patrimoniali immobiliari dell’Ente, coordinamento e disciplina del lavoro portuale, controllo e regolamentazione dei servizi tecnico nautici portuali, gestione dei servizi informatici e telematici del porto</w:t>
            </w:r>
          </w:p>
        </w:tc>
      </w:tr>
      <w:tr w:rsidR="00D14975" w:rsidRPr="00391362" w14:paraId="586AA9D0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3D50A43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EF78308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A94694">
              <w:rPr>
                <w:rStyle w:val="ECVContactDetails"/>
                <w:noProof/>
                <w:lang w:val="it-IT"/>
              </w:rPr>
              <w:t xml:space="preserve"> Pubblica amministrazione nel settore portuale e della logistica dei trasporti</w:t>
            </w:r>
          </w:p>
        </w:tc>
      </w:tr>
    </w:tbl>
    <w:p w14:paraId="0F017D96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0F89FB86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73BA1FB" w14:textId="77777777" w:rsidR="00D14975" w:rsidRPr="009718F1" w:rsidRDefault="00F52365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2013 </w:t>
            </w:r>
            <w:r w:rsidR="00625257">
              <w:rPr>
                <w:noProof/>
                <w:lang w:val="it-IT"/>
              </w:rPr>
              <w:t>–</w:t>
            </w:r>
            <w:r>
              <w:rPr>
                <w:noProof/>
                <w:lang w:val="it-IT"/>
              </w:rPr>
              <w:t xml:space="preserve"> </w:t>
            </w:r>
            <w:r w:rsidR="00625257">
              <w:rPr>
                <w:noProof/>
                <w:lang w:val="it-IT"/>
              </w:rPr>
              <w:t>07/2015</w:t>
            </w:r>
          </w:p>
        </w:tc>
        <w:tc>
          <w:tcPr>
            <w:tcW w:w="7541" w:type="dxa"/>
            <w:shd w:val="clear" w:color="auto" w:fill="auto"/>
          </w:tcPr>
          <w:p w14:paraId="55C206C1" w14:textId="77777777" w:rsidR="00D14975" w:rsidRPr="009718F1" w:rsidRDefault="00F52365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Commissione di Collaudo Tecnico Amministrativo</w:t>
            </w:r>
          </w:p>
        </w:tc>
      </w:tr>
      <w:tr w:rsidR="00F52365" w:rsidRPr="00391362" w14:paraId="39AD43D9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B82FC40" w14:textId="77777777" w:rsidR="00F52365" w:rsidRPr="009718F1" w:rsidRDefault="00F52365" w:rsidP="00F52365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B140269" w14:textId="77777777" w:rsidR="00F52365" w:rsidRPr="009718F1" w:rsidRDefault="00F52365" w:rsidP="00F52365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0375EAAE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7109D2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36A6372" w14:textId="77777777" w:rsidR="00D14975" w:rsidRPr="009718F1" w:rsidRDefault="00F52365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Collaudatore tecnico amministrativo dei lavori di costruzione di una vasca di contenimento di fanghi di dragaggio nel porto di Livorno – importo lavori a base di gara € 28.500.000,00</w:t>
            </w:r>
          </w:p>
        </w:tc>
      </w:tr>
      <w:tr w:rsidR="00D14975" w:rsidRPr="00391362" w14:paraId="1986FED6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B8B5A7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21DBA76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F52365">
              <w:rPr>
                <w:rStyle w:val="ECVContactDetails"/>
                <w:noProof/>
                <w:lang w:val="it-IT"/>
              </w:rPr>
              <w:t>Pubblica Amministrazione – lavori pubblici</w:t>
            </w:r>
          </w:p>
        </w:tc>
      </w:tr>
    </w:tbl>
    <w:p w14:paraId="6AEB1388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FE0480" w14:paraId="5AC9DA12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5946A9" w14:textId="45AC2A3F" w:rsidR="00D14975" w:rsidRPr="009718F1" w:rsidRDefault="00B17B0C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02/2013 - </w:t>
            </w:r>
            <w:r w:rsidR="008C5A3F">
              <w:rPr>
                <w:noProof/>
                <w:lang w:val="it-IT"/>
              </w:rPr>
              <w:t>2017</w:t>
            </w:r>
          </w:p>
        </w:tc>
        <w:tc>
          <w:tcPr>
            <w:tcW w:w="7541" w:type="dxa"/>
            <w:shd w:val="clear" w:color="auto" w:fill="auto"/>
          </w:tcPr>
          <w:p w14:paraId="16F89DC9" w14:textId="77777777" w:rsidR="00D14975" w:rsidRPr="00FE0480" w:rsidRDefault="00F176E8" w:rsidP="004F0F57">
            <w:pPr>
              <w:pStyle w:val="ECVSubSectionHeading"/>
              <w:rPr>
                <w:noProof/>
                <w:lang w:val="en-US"/>
              </w:rPr>
            </w:pPr>
            <w:r w:rsidRPr="00FE0480">
              <w:rPr>
                <w:noProof/>
                <w:lang w:val="en-US"/>
              </w:rPr>
              <w:t>Member o</w:t>
            </w:r>
            <w:r w:rsidR="00B63AAB">
              <w:rPr>
                <w:noProof/>
                <w:lang w:val="en-US"/>
              </w:rPr>
              <w:t>f</w:t>
            </w:r>
            <w:r w:rsidRPr="00FE0480">
              <w:rPr>
                <w:noProof/>
                <w:lang w:val="en-US"/>
              </w:rPr>
              <w:t xml:space="preserve"> Legal Advisory</w:t>
            </w:r>
            <w:r w:rsidR="00FE0480" w:rsidRPr="00FE0480">
              <w:rPr>
                <w:noProof/>
                <w:lang w:val="en-US"/>
              </w:rPr>
              <w:t xml:space="preserve"> Committee Board</w:t>
            </w:r>
          </w:p>
        </w:tc>
      </w:tr>
      <w:tr w:rsidR="00D14975" w:rsidRPr="009718F1" w14:paraId="6E9CC93A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CBFCB45" w14:textId="77777777" w:rsidR="00D14975" w:rsidRPr="00FE0480" w:rsidRDefault="00D14975" w:rsidP="004F0F57">
            <w:pPr>
              <w:rPr>
                <w:noProof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14:paraId="34E5CAAB" w14:textId="77777777" w:rsidR="00D14975" w:rsidRPr="009718F1" w:rsidRDefault="00FE0480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ESPO – European Sea Ports Organisation, Bruxelles</w:t>
            </w:r>
          </w:p>
        </w:tc>
      </w:tr>
      <w:tr w:rsidR="00D14975" w:rsidRPr="00391362" w14:paraId="265164B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FE09E60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728765B" w14:textId="77777777" w:rsidR="00D14975" w:rsidRPr="009718F1" w:rsidRDefault="00FE0480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Supporto all’Executive Commitee di ESPO in materia giuridica, normativa e regolamentare</w:t>
            </w:r>
          </w:p>
        </w:tc>
      </w:tr>
      <w:tr w:rsidR="00D14975" w:rsidRPr="00391362" w14:paraId="0866BCA9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B918A4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972E923" w14:textId="77777777" w:rsidR="00D14975" w:rsidRPr="009718F1" w:rsidRDefault="00D14975" w:rsidP="00FE0480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FE0480">
              <w:rPr>
                <w:rStyle w:val="ECVContactDetails"/>
                <w:noProof/>
                <w:lang w:val="it-IT"/>
              </w:rPr>
              <w:t>Unione Europea, Organismi Internazionali, Associazione dei porti europei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76FC9F4B" w14:textId="77777777" w:rsidR="001A6F1A" w:rsidRDefault="001A6F1A" w:rsidP="00E1658B">
      <w:pPr>
        <w:pStyle w:val="ECVText"/>
        <w:rPr>
          <w:noProof/>
          <w:lang w:val="it-IT"/>
        </w:rPr>
      </w:pPr>
    </w:p>
    <w:p w14:paraId="3FC96CE8" w14:textId="77777777" w:rsidR="001A6F1A" w:rsidRDefault="001A6F1A" w:rsidP="00E1658B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4BAF1933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01640AD" w14:textId="77777777" w:rsidR="00D14975" w:rsidRPr="009718F1" w:rsidRDefault="004B2F55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08/2012 – 09/2014</w:t>
            </w:r>
          </w:p>
        </w:tc>
        <w:tc>
          <w:tcPr>
            <w:tcW w:w="7541" w:type="dxa"/>
            <w:shd w:val="clear" w:color="auto" w:fill="auto"/>
          </w:tcPr>
          <w:p w14:paraId="00BC1CF2" w14:textId="77777777" w:rsidR="00D14975" w:rsidRPr="009718F1" w:rsidRDefault="004B2F55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Consulente per Taranto Container Terminal S.p.A.</w:t>
            </w:r>
          </w:p>
        </w:tc>
      </w:tr>
      <w:tr w:rsidR="00D14975" w:rsidRPr="00391362" w14:paraId="40D83D31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7669698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5ABF4B9" w14:textId="77777777" w:rsidR="00D14975" w:rsidRPr="009718F1" w:rsidRDefault="004B2F55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Taranto Container Terminal S.p.A., Molo Polisettoriale, 74100 Taranto</w:t>
            </w:r>
          </w:p>
        </w:tc>
      </w:tr>
      <w:tr w:rsidR="00D14975" w:rsidRPr="00391362" w14:paraId="02BD5F7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2B04E6D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0BD8C56" w14:textId="77777777" w:rsidR="00D14975" w:rsidRPr="009718F1" w:rsidRDefault="004B2F55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consulenza in materia di appalti di forniture</w:t>
            </w:r>
          </w:p>
        </w:tc>
      </w:tr>
      <w:tr w:rsidR="00D14975" w:rsidRPr="00391362" w14:paraId="4544DA44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040FC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4DD34F1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4B2F55">
              <w:rPr>
                <w:rStyle w:val="ECVContactDetails"/>
                <w:noProof/>
                <w:lang w:val="it-IT"/>
              </w:rPr>
              <w:t>Appalti - porti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7D763EF0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7CE9C88B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C596E08" w14:textId="77777777" w:rsidR="00D14975" w:rsidRPr="009718F1" w:rsidRDefault="00BA1A6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10/2011 – 03/2012</w:t>
            </w:r>
          </w:p>
        </w:tc>
        <w:tc>
          <w:tcPr>
            <w:tcW w:w="7541" w:type="dxa"/>
            <w:shd w:val="clear" w:color="auto" w:fill="auto"/>
          </w:tcPr>
          <w:p w14:paraId="4DDEF1A9" w14:textId="77777777" w:rsidR="00D14975" w:rsidRPr="009718F1" w:rsidRDefault="00BA1A6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Docente Master universitario in disciplina dell’ambiente</w:t>
            </w:r>
          </w:p>
        </w:tc>
      </w:tr>
      <w:tr w:rsidR="00D14975" w:rsidRPr="00391362" w14:paraId="25A3755F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FBF68C5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D23132C" w14:textId="77777777" w:rsidR="00D14975" w:rsidRPr="009718F1" w:rsidRDefault="00551FED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Pisa, Facoltà di giurisprudenza, Dipartimento di Diritto Pubblico</w:t>
            </w:r>
          </w:p>
        </w:tc>
      </w:tr>
      <w:tr w:rsidR="00D14975" w:rsidRPr="00391362" w14:paraId="323F2CFA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ADA970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EE1A9E2" w14:textId="77777777" w:rsidR="00D14975" w:rsidRPr="009718F1" w:rsidRDefault="00551FED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docenza in materia demaniale marittima</w:t>
            </w:r>
          </w:p>
        </w:tc>
      </w:tr>
      <w:tr w:rsidR="00D14975" w:rsidRPr="00391362" w14:paraId="76B98996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AD3F9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D6E9791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551FED">
              <w:rPr>
                <w:rStyle w:val="ECVContactDetails"/>
                <w:noProof/>
                <w:lang w:val="it-IT"/>
              </w:rPr>
              <w:t>Università degli Studi - didattica</w:t>
            </w:r>
          </w:p>
        </w:tc>
      </w:tr>
    </w:tbl>
    <w:p w14:paraId="46E03F9F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1B480DA8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3F5819E" w14:textId="77777777" w:rsidR="00D14975" w:rsidRPr="009718F1" w:rsidRDefault="003A5177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05/2009 </w:t>
            </w:r>
            <w:r w:rsidR="00625257">
              <w:rPr>
                <w:noProof/>
                <w:lang w:val="it-IT"/>
              </w:rPr>
              <w:t>–</w:t>
            </w:r>
            <w:r>
              <w:rPr>
                <w:noProof/>
                <w:lang w:val="it-IT"/>
              </w:rPr>
              <w:t xml:space="preserve"> </w:t>
            </w:r>
            <w:r w:rsidR="00625257">
              <w:rPr>
                <w:noProof/>
                <w:lang w:val="it-IT"/>
              </w:rPr>
              <w:t>10/2015</w:t>
            </w:r>
          </w:p>
        </w:tc>
        <w:tc>
          <w:tcPr>
            <w:tcW w:w="7541" w:type="dxa"/>
            <w:shd w:val="clear" w:color="auto" w:fill="auto"/>
          </w:tcPr>
          <w:p w14:paraId="1C7A4F7C" w14:textId="77777777" w:rsidR="00D14975" w:rsidRPr="009718F1" w:rsidRDefault="003A5177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Presidente del Nucleo di valutazione presso l’Autorità Portuale di Ancona</w:t>
            </w:r>
          </w:p>
        </w:tc>
      </w:tr>
      <w:tr w:rsidR="00D14975" w:rsidRPr="00391362" w14:paraId="50ABA649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40B60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B95109F" w14:textId="77777777" w:rsidR="00D14975" w:rsidRPr="009718F1" w:rsidRDefault="003A5177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Ancona, Molo Santa Maria, 60121 Ancona</w:t>
            </w:r>
          </w:p>
        </w:tc>
      </w:tr>
      <w:tr w:rsidR="00D14975" w:rsidRPr="00391362" w14:paraId="7CFFF17D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417288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77B3728" w14:textId="77777777" w:rsidR="00D14975" w:rsidRPr="009718F1" w:rsidRDefault="003A5177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Verifica e valutazione delle performances del comparto dirigenziale dell’Ente portuale, ai sensi del D.Lgs. 286/1999</w:t>
            </w:r>
          </w:p>
        </w:tc>
      </w:tr>
      <w:tr w:rsidR="00D14975" w:rsidRPr="00391362" w14:paraId="7D7185F7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E04133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331ED83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3A5177"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</w:p>
        </w:tc>
      </w:tr>
    </w:tbl>
    <w:p w14:paraId="072D6199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46C88EAF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305F0A3" w14:textId="7281FE58" w:rsidR="00D14975" w:rsidRPr="009718F1" w:rsidRDefault="00705197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10/2008 – 06/2016</w:t>
            </w:r>
          </w:p>
        </w:tc>
        <w:tc>
          <w:tcPr>
            <w:tcW w:w="7541" w:type="dxa"/>
            <w:shd w:val="clear" w:color="auto" w:fill="auto"/>
          </w:tcPr>
          <w:p w14:paraId="45ED970C" w14:textId="77777777" w:rsidR="00D14975" w:rsidRPr="009718F1" w:rsidRDefault="00D741AE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Docente master universitario per giuristi di impresa</w:t>
            </w:r>
          </w:p>
        </w:tc>
      </w:tr>
      <w:tr w:rsidR="00D741AE" w:rsidRPr="00391362" w14:paraId="0FB8FE19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716BBEC" w14:textId="77777777" w:rsidR="00D741AE" w:rsidRPr="009718F1" w:rsidRDefault="00D741AE" w:rsidP="00D741AE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E34193C" w14:textId="77777777" w:rsidR="00D741AE" w:rsidRPr="009718F1" w:rsidRDefault="00D741AE" w:rsidP="00D741AE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Pisa, Facoltà di giurisprudenza, Dipartimento di Diritto Pubblico</w:t>
            </w:r>
          </w:p>
        </w:tc>
      </w:tr>
      <w:tr w:rsidR="00D14975" w:rsidRPr="00391362" w14:paraId="4C77320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F8BCC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F6E1061" w14:textId="77777777" w:rsidR="00D14975" w:rsidRPr="009718F1" w:rsidRDefault="00D741AE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decenza in materia contrattuale</w:t>
            </w:r>
          </w:p>
        </w:tc>
      </w:tr>
      <w:tr w:rsidR="00D14975" w:rsidRPr="00391362" w14:paraId="4FB87827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3C719C0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833A11B" w14:textId="77777777" w:rsidR="00D14975" w:rsidRPr="009718F1" w:rsidRDefault="00D14975" w:rsidP="000034C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0034C7">
              <w:rPr>
                <w:rStyle w:val="ECVContactDetails"/>
                <w:noProof/>
                <w:lang w:val="it-IT"/>
              </w:rPr>
              <w:t>Università degli Studi - didattica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72E646DB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9718F1" w14:paraId="0B9F1520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73945D5" w14:textId="77777777" w:rsidR="00D14975" w:rsidRPr="009718F1" w:rsidRDefault="00EF6991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06/2008 – 01/2013</w:t>
            </w:r>
          </w:p>
        </w:tc>
        <w:tc>
          <w:tcPr>
            <w:tcW w:w="7541" w:type="dxa"/>
            <w:shd w:val="clear" w:color="auto" w:fill="auto"/>
          </w:tcPr>
          <w:p w14:paraId="3B38C309" w14:textId="77777777" w:rsidR="00D14975" w:rsidRPr="009718F1" w:rsidRDefault="00EF6991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Dirigente Controlli Gestionali</w:t>
            </w:r>
          </w:p>
        </w:tc>
      </w:tr>
      <w:tr w:rsidR="00EF6991" w:rsidRPr="00391362" w14:paraId="5A145BF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0FA32D5" w14:textId="77777777" w:rsidR="00EF6991" w:rsidRPr="009718F1" w:rsidRDefault="00EF6991" w:rsidP="00EF6991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97CF6C9" w14:textId="77777777" w:rsidR="00EF6991" w:rsidRPr="009718F1" w:rsidRDefault="00EF6991" w:rsidP="00EF6991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44081BAF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A187EC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8C54C2C" w14:textId="77777777" w:rsidR="00D14975" w:rsidRPr="009718F1" w:rsidRDefault="00EF6991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controllo di gestione, auditing interno, qualità e gestione dei sistemi telematici ed informatici del porto</w:t>
            </w:r>
          </w:p>
        </w:tc>
      </w:tr>
      <w:tr w:rsidR="00D14975" w:rsidRPr="00391362" w14:paraId="20314E3C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1AF167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2ABB450" w14:textId="77777777" w:rsidR="00D14975" w:rsidRPr="009718F1" w:rsidRDefault="00D14975" w:rsidP="00E07F11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EF6991">
              <w:rPr>
                <w:rStyle w:val="ECVContactDetails"/>
                <w:noProof/>
                <w:lang w:val="it-IT"/>
              </w:rPr>
              <w:t xml:space="preserve">Pubblica </w:t>
            </w:r>
            <w:r w:rsidR="00E07F11">
              <w:rPr>
                <w:rStyle w:val="ECVContactDetails"/>
                <w:noProof/>
                <w:lang w:val="it-IT"/>
              </w:rPr>
              <w:t>A</w:t>
            </w:r>
            <w:r w:rsidR="00EF6991">
              <w:rPr>
                <w:rStyle w:val="ECVContactDetails"/>
                <w:noProof/>
                <w:lang w:val="it-IT"/>
              </w:rPr>
              <w:t>mministrazione nel settore portuale e della logistica dei trasporti</w:t>
            </w:r>
          </w:p>
        </w:tc>
      </w:tr>
    </w:tbl>
    <w:p w14:paraId="1E93203A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5DB1637D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D480F0A" w14:textId="77777777" w:rsidR="00D14975" w:rsidRPr="009718F1" w:rsidRDefault="00024BF8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06/2007 – 06/2008</w:t>
            </w:r>
          </w:p>
        </w:tc>
        <w:tc>
          <w:tcPr>
            <w:tcW w:w="7541" w:type="dxa"/>
            <w:shd w:val="clear" w:color="auto" w:fill="auto"/>
          </w:tcPr>
          <w:p w14:paraId="2075AE6E" w14:textId="77777777" w:rsidR="00D14975" w:rsidRPr="009718F1" w:rsidRDefault="00024BF8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Dirigente Amministrativo e Finanziario f.f.</w:t>
            </w:r>
          </w:p>
        </w:tc>
      </w:tr>
      <w:tr w:rsidR="00024BF8" w:rsidRPr="00391362" w14:paraId="4773919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9428EB8" w14:textId="77777777" w:rsidR="00024BF8" w:rsidRPr="009718F1" w:rsidRDefault="00024BF8" w:rsidP="00024BF8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96A20A8" w14:textId="77777777" w:rsidR="00024BF8" w:rsidRPr="009718F1" w:rsidRDefault="00024BF8" w:rsidP="00024BF8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6AF1BC5E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7A52F6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718BC04" w14:textId="77777777" w:rsidR="00D14975" w:rsidRPr="009718F1" w:rsidRDefault="00024BF8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Direttore della Direzione amministrativa con compiti di gestione degli adempimenti contabili, amministrativi e finanziari dell’Ente.</w:t>
            </w:r>
          </w:p>
        </w:tc>
      </w:tr>
      <w:tr w:rsidR="00D14975" w:rsidRPr="00391362" w14:paraId="788C3806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6D456F6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2B18FC1A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024BF8">
              <w:rPr>
                <w:rStyle w:val="ECVContactDetails"/>
                <w:noProof/>
                <w:lang w:val="it-IT"/>
              </w:rPr>
              <w:t xml:space="preserve"> Pubblica Amministrazione nel settore portuale e della logistica dei trasporti</w:t>
            </w:r>
          </w:p>
        </w:tc>
      </w:tr>
    </w:tbl>
    <w:p w14:paraId="364E426E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2996585B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357405D" w14:textId="77777777" w:rsidR="00D14975" w:rsidRPr="009718F1" w:rsidRDefault="00024BF8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05/2007 – 12/2009</w:t>
            </w:r>
          </w:p>
        </w:tc>
        <w:tc>
          <w:tcPr>
            <w:tcW w:w="7541" w:type="dxa"/>
            <w:shd w:val="clear" w:color="auto" w:fill="auto"/>
          </w:tcPr>
          <w:p w14:paraId="754D17C8" w14:textId="77777777" w:rsidR="00D14975" w:rsidRPr="009718F1" w:rsidRDefault="00024BF8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Consulente ASPO – Azienda Speciale del Porto di Chioggia</w:t>
            </w:r>
          </w:p>
        </w:tc>
      </w:tr>
      <w:tr w:rsidR="00D14975" w:rsidRPr="00391362" w14:paraId="3A1DF4F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7C868E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E6D81EC" w14:textId="77777777" w:rsidR="00D14975" w:rsidRPr="009718F1" w:rsidRDefault="00024BF8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ASPO Chioggia, Via Maestri del Lavoro, n. 50, 30015 Chioggia (VE)</w:t>
            </w:r>
          </w:p>
        </w:tc>
      </w:tr>
      <w:tr w:rsidR="00D14975" w:rsidRPr="00391362" w14:paraId="623344E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A4B13A7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D3DAD6F" w14:textId="77777777" w:rsidR="00D14975" w:rsidRPr="009718F1" w:rsidRDefault="00024BF8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Consulenza in ambito demaniale maritimo e contrattuale</w:t>
            </w:r>
          </w:p>
        </w:tc>
      </w:tr>
      <w:tr w:rsidR="00D14975" w:rsidRPr="00391362" w14:paraId="39A4B96C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3E739F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8A8AA94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024BF8">
              <w:rPr>
                <w:rStyle w:val="ECVContactDetails"/>
                <w:noProof/>
                <w:lang w:val="it-IT"/>
              </w:rPr>
              <w:t>Trasporti - porti</w:t>
            </w:r>
          </w:p>
        </w:tc>
      </w:tr>
    </w:tbl>
    <w:p w14:paraId="7F6A2CE9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6E276B68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749EE31" w14:textId="77777777" w:rsidR="00D14975" w:rsidRPr="009718F1" w:rsidRDefault="00DF75E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06/2006 – 04/2007</w:t>
            </w:r>
          </w:p>
        </w:tc>
        <w:tc>
          <w:tcPr>
            <w:tcW w:w="7541" w:type="dxa"/>
            <w:shd w:val="clear" w:color="auto" w:fill="auto"/>
          </w:tcPr>
          <w:p w14:paraId="5A4397E7" w14:textId="77777777" w:rsidR="00D14975" w:rsidRPr="009718F1" w:rsidRDefault="00DF75E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di Consiglio di Amministrazione della Fondazione Livorno Euro Mediterranea LEM</w:t>
            </w:r>
          </w:p>
        </w:tc>
      </w:tr>
      <w:tr w:rsidR="00D14975" w:rsidRPr="00391362" w14:paraId="40955C0C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9506399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C09D74D" w14:textId="77777777" w:rsidR="00D14975" w:rsidRPr="009718F1" w:rsidRDefault="00525040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Fondazione LEM Livorno Euro Mediterranea, Via del Parmiglione, n. 1, 57123 Livorno</w:t>
            </w:r>
          </w:p>
        </w:tc>
      </w:tr>
      <w:tr w:rsidR="00D14975" w:rsidRPr="00391362" w14:paraId="2F49D79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CF8FF3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764C0EB" w14:textId="77777777" w:rsidR="00D14975" w:rsidRPr="009718F1" w:rsidRDefault="00525040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CdA di Fondazione a partecipazione pubblica operante nel settore dello sviluppo di politiche portuali internazionali ed in attività di ricerca</w:t>
            </w:r>
          </w:p>
        </w:tc>
      </w:tr>
      <w:tr w:rsidR="00D14975" w:rsidRPr="00391362" w14:paraId="7DE922E3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E02B4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8E9D6FB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525040">
              <w:rPr>
                <w:rStyle w:val="ECVContactDetails"/>
                <w:noProof/>
                <w:lang w:val="it-IT"/>
              </w:rPr>
              <w:t>Fondazioni – Sezione studi, ricerche e progetti comunitari</w:t>
            </w:r>
          </w:p>
        </w:tc>
      </w:tr>
    </w:tbl>
    <w:p w14:paraId="73EC5825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2FC54B2C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CFE830B" w14:textId="77777777" w:rsidR="00D14975" w:rsidRPr="009718F1" w:rsidRDefault="00EC6A0F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05/2006 - 2009</w:t>
            </w:r>
          </w:p>
        </w:tc>
        <w:tc>
          <w:tcPr>
            <w:tcW w:w="7541" w:type="dxa"/>
            <w:shd w:val="clear" w:color="auto" w:fill="auto"/>
          </w:tcPr>
          <w:p w14:paraId="5AF623B9" w14:textId="77777777" w:rsidR="00D14975" w:rsidRPr="009718F1" w:rsidRDefault="00EC6A0F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Commissione di Collaudo Tecnico Amministrativo</w:t>
            </w:r>
          </w:p>
        </w:tc>
      </w:tr>
      <w:tr w:rsidR="00D14975" w:rsidRPr="00391362" w14:paraId="303DC0E1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EE19E17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07AC0A7" w14:textId="77777777" w:rsidR="00D14975" w:rsidRPr="009718F1" w:rsidRDefault="00EC6A0F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Provveditorato alle Opere Pubbliche per la Toscana e l’Umbria</w:t>
            </w:r>
          </w:p>
        </w:tc>
      </w:tr>
      <w:tr w:rsidR="00D14975" w:rsidRPr="00391362" w14:paraId="4EFAAFA0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C1D351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78B1D96" w14:textId="77777777" w:rsidR="00D14975" w:rsidRPr="009718F1" w:rsidRDefault="00EC6A0F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Collaudatore in corso d’opera dei lavori di costruzione di un immobile da adibire ad alloggi per la Capitaneria di Porto di Livorno – Importo lavori € 3.878.723,21</w:t>
            </w:r>
          </w:p>
        </w:tc>
      </w:tr>
      <w:tr w:rsidR="00D14975" w:rsidRPr="00391362" w14:paraId="6B35DA93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2306672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5D6C44F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EC6A0F">
              <w:rPr>
                <w:rStyle w:val="ECVContactDetails"/>
                <w:noProof/>
                <w:lang w:val="it-IT"/>
              </w:rPr>
              <w:t>Pubblica Amministrazione – lavori pubblici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0C0F1C03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1F7BB389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B25411" w14:textId="77777777" w:rsidR="00D14975" w:rsidRPr="009718F1" w:rsidRDefault="00B947F6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04/2006 – 04/2007</w:t>
            </w:r>
          </w:p>
        </w:tc>
        <w:tc>
          <w:tcPr>
            <w:tcW w:w="7541" w:type="dxa"/>
            <w:shd w:val="clear" w:color="auto" w:fill="auto"/>
          </w:tcPr>
          <w:p w14:paraId="664FD3C2" w14:textId="77777777" w:rsidR="00D14975" w:rsidRPr="009718F1" w:rsidRDefault="00B947F6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Consiglio di Facoltà di Scienze Politiche</w:t>
            </w:r>
          </w:p>
        </w:tc>
      </w:tr>
      <w:tr w:rsidR="00D14975" w:rsidRPr="00391362" w14:paraId="40A01B5F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7A3647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252E176" w14:textId="77777777" w:rsidR="00D14975" w:rsidRPr="009718F1" w:rsidRDefault="00B947F6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 – Facoltà di Scienze Politiche</w:t>
            </w:r>
          </w:p>
        </w:tc>
      </w:tr>
      <w:tr w:rsidR="00D14975" w:rsidRPr="00391362" w14:paraId="7BF875DE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46EB7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0C54BC5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B947F6">
              <w:rPr>
                <w:rStyle w:val="ECVContactDetails"/>
                <w:noProof/>
                <w:lang w:val="it-IT"/>
              </w:rPr>
              <w:t>Università degli Studi - Amministrazione</w:t>
            </w:r>
          </w:p>
        </w:tc>
      </w:tr>
    </w:tbl>
    <w:p w14:paraId="05CEB36C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9718F1" w14:paraId="0B68C0DF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5C5EDC1" w14:textId="77777777" w:rsidR="00D14975" w:rsidRPr="009718F1" w:rsidRDefault="00FC6AC5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09/2005 – 04/2007</w:t>
            </w:r>
          </w:p>
        </w:tc>
        <w:tc>
          <w:tcPr>
            <w:tcW w:w="7541" w:type="dxa"/>
            <w:shd w:val="clear" w:color="auto" w:fill="auto"/>
          </w:tcPr>
          <w:p w14:paraId="753EF5CD" w14:textId="77777777" w:rsidR="00D14975" w:rsidRPr="009718F1" w:rsidRDefault="00FC6AC5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Alternate Director per l’Italia</w:t>
            </w:r>
          </w:p>
        </w:tc>
      </w:tr>
      <w:tr w:rsidR="00D14975" w:rsidRPr="009718F1" w14:paraId="30C38156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CBBE72E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FA0A414" w14:textId="77777777" w:rsidR="00D14975" w:rsidRPr="009718F1" w:rsidRDefault="00FC6AC5" w:rsidP="004F0F57">
            <w:pPr>
              <w:pStyle w:val="ECVOrganisationDetails"/>
              <w:rPr>
                <w:noProof/>
                <w:lang w:val="it-IT"/>
              </w:rPr>
            </w:pPr>
            <w:r w:rsidRPr="00B63AAB">
              <w:rPr>
                <w:noProof/>
                <w:lang w:val="en-US"/>
              </w:rPr>
              <w:t xml:space="preserve">IAPH – The International Association of Ports and Harbours, 7 fl. </w:t>
            </w:r>
            <w:r>
              <w:rPr>
                <w:noProof/>
                <w:lang w:val="it-IT"/>
              </w:rPr>
              <w:t>South Tower, TNew Pier Takeshiba, Tokyo, Japan</w:t>
            </w:r>
          </w:p>
        </w:tc>
      </w:tr>
      <w:tr w:rsidR="00D14975" w:rsidRPr="00391362" w14:paraId="22F90BE0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7459390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33AD48E" w14:textId="77777777" w:rsidR="00D14975" w:rsidRPr="009718F1" w:rsidRDefault="00FC6AC5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Coordinatore a livello nazionale delle attività dell’Associazione</w:t>
            </w:r>
          </w:p>
        </w:tc>
      </w:tr>
      <w:tr w:rsidR="00D14975" w:rsidRPr="00391362" w14:paraId="3A784996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749645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59C5BBD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FC6AC5">
              <w:rPr>
                <w:rStyle w:val="ECVContactDetails"/>
                <w:noProof/>
                <w:lang w:val="it-IT"/>
              </w:rPr>
              <w:t>Organismi Internazionali – Trasporti e Porti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33ABD6DC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4A8B8B92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25E87D1" w14:textId="77777777" w:rsidR="00D14975" w:rsidRPr="009718F1" w:rsidRDefault="00612372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06/2005 – 12/2007</w:t>
            </w:r>
          </w:p>
        </w:tc>
        <w:tc>
          <w:tcPr>
            <w:tcW w:w="7541" w:type="dxa"/>
            <w:shd w:val="clear" w:color="auto" w:fill="auto"/>
          </w:tcPr>
          <w:p w14:paraId="5F8D4B38" w14:textId="77777777" w:rsidR="00D14975" w:rsidRPr="009718F1" w:rsidRDefault="00612372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Consiglio di Amministrazione del PST – BIC S.r.l.</w:t>
            </w:r>
          </w:p>
        </w:tc>
      </w:tr>
      <w:tr w:rsidR="00D14975" w:rsidRPr="00391362" w14:paraId="1FAC8C7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6762CE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EA5F4C8" w14:textId="77777777" w:rsidR="00D14975" w:rsidRPr="009718F1" w:rsidRDefault="00612372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PST – BIC S.r.l., Via dell’Artigianato, n. 53, 57121 Livorno</w:t>
            </w:r>
          </w:p>
        </w:tc>
      </w:tr>
      <w:tr w:rsidR="00D14975" w:rsidRPr="00391362" w14:paraId="16238F7E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994F1E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2118B8E" w14:textId="77777777" w:rsidR="00D14975" w:rsidRPr="009718F1" w:rsidRDefault="00612372" w:rsidP="0061237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del CdA di società di formazione professionale</w:t>
            </w:r>
          </w:p>
        </w:tc>
      </w:tr>
      <w:tr w:rsidR="00D14975" w:rsidRPr="00391362" w14:paraId="06ACB7FC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D44A47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D67802A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612372">
              <w:rPr>
                <w:rStyle w:val="ECVContactDetails"/>
                <w:noProof/>
                <w:lang w:val="it-IT"/>
              </w:rPr>
              <w:t>Società private, settore formazione professionale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2B1AE13E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9718F1" w14:paraId="1AF4784D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13FBED2" w14:textId="77777777" w:rsidR="00D14975" w:rsidRPr="009718F1" w:rsidRDefault="00612372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05/2005 – 01/2007</w:t>
            </w:r>
          </w:p>
        </w:tc>
        <w:tc>
          <w:tcPr>
            <w:tcW w:w="7541" w:type="dxa"/>
            <w:shd w:val="clear" w:color="auto" w:fill="auto"/>
          </w:tcPr>
          <w:p w14:paraId="45885A14" w14:textId="0CBD6317" w:rsidR="00D14975" w:rsidRPr="009718F1" w:rsidRDefault="00612372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Segretario Generale </w:t>
            </w:r>
            <w:r w:rsidR="00874383">
              <w:rPr>
                <w:noProof/>
                <w:lang w:val="it-IT"/>
              </w:rPr>
              <w:t>ad interim</w:t>
            </w:r>
          </w:p>
        </w:tc>
      </w:tr>
      <w:tr w:rsidR="00D14975" w:rsidRPr="00391362" w14:paraId="190F683C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FB7DCF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BA3E184" w14:textId="77777777" w:rsidR="00D14975" w:rsidRPr="009718F1" w:rsidRDefault="00612372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1A692731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F1E931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2FEF77C" w14:textId="77777777" w:rsidR="00D14975" w:rsidRPr="009718F1" w:rsidRDefault="00612372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Direttore della Segreteria tecnico Amministrativa dell’Ente, con i compiti e le funzioni di cui all’art. 10 della legge 28 gennaio 1994, n. 84, </w:t>
            </w:r>
            <w:r w:rsidR="00746488">
              <w:rPr>
                <w:noProof/>
                <w:lang w:val="it-IT"/>
              </w:rPr>
              <w:t>assicurando il funzionamento e la continuità amministrativa ordinaria e straordinaria dell’Ente per i tre anni in cui si sono succeduti due Commissari straordinari di nomina ministeriale.</w:t>
            </w:r>
          </w:p>
        </w:tc>
      </w:tr>
      <w:tr w:rsidR="00D14975" w:rsidRPr="00391362" w14:paraId="36521DBC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113FC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3C9230A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746488"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074B8CBE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9718F1" w14:paraId="36C958DF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8630786" w14:textId="77777777" w:rsidR="00D14975" w:rsidRPr="009718F1" w:rsidRDefault="00303B8E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02/2005 – 06/2007</w:t>
            </w:r>
          </w:p>
        </w:tc>
        <w:tc>
          <w:tcPr>
            <w:tcW w:w="7541" w:type="dxa"/>
            <w:shd w:val="clear" w:color="auto" w:fill="auto"/>
          </w:tcPr>
          <w:p w14:paraId="0A2489DB" w14:textId="77777777" w:rsidR="00D14975" w:rsidRPr="009718F1" w:rsidRDefault="00303B8E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Dirigente Rappresentaza Internazionale</w:t>
            </w:r>
          </w:p>
        </w:tc>
      </w:tr>
      <w:tr w:rsidR="00D14975" w:rsidRPr="00391362" w14:paraId="2863BDED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633355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9B5394B" w14:textId="77777777" w:rsidR="00D14975" w:rsidRPr="009718F1" w:rsidRDefault="00303B8E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665C31B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79F21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249DAD1" w14:textId="77777777" w:rsidR="00D14975" w:rsidRPr="009718F1" w:rsidRDefault="00303B8E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gestione dei rapporti istituzionali in ambito internazionale, incarico di Segretario Generale Vicario dell’Ente</w:t>
            </w:r>
          </w:p>
        </w:tc>
      </w:tr>
      <w:tr w:rsidR="00D14975" w:rsidRPr="00391362" w14:paraId="67F2717F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9EBC5E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514BF0E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  <w:r w:rsidR="00303B8E">
              <w:rPr>
                <w:rStyle w:val="ECVContactDetails"/>
                <w:noProof/>
                <w:lang w:val="it-IT"/>
              </w:rPr>
              <w:t xml:space="preserve"> Pubblica Amministrazione nel settore portuale e della logistica dei trasporti</w:t>
            </w:r>
          </w:p>
        </w:tc>
      </w:tr>
    </w:tbl>
    <w:p w14:paraId="5AF9072D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9718F1" w14:paraId="711467F9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E9534B9" w14:textId="77777777" w:rsidR="00D14975" w:rsidRPr="009718F1" w:rsidRDefault="00C25EB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03/2001 – 10/2001</w:t>
            </w:r>
          </w:p>
        </w:tc>
        <w:tc>
          <w:tcPr>
            <w:tcW w:w="7541" w:type="dxa"/>
            <w:shd w:val="clear" w:color="auto" w:fill="auto"/>
          </w:tcPr>
          <w:p w14:paraId="5D145BD8" w14:textId="77777777" w:rsidR="00D14975" w:rsidRPr="009718F1" w:rsidRDefault="00C25EB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Membro Collegio Arbitrale costituito ai sensi degli artt. 810 e ss. C.p.c.</w:t>
            </w:r>
          </w:p>
        </w:tc>
      </w:tr>
      <w:tr w:rsidR="00D14975" w:rsidRPr="00391362" w14:paraId="7B63B04A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E5BAF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6433562" w14:textId="77777777" w:rsidR="00D14975" w:rsidRPr="009718F1" w:rsidRDefault="00C25EBD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Presidente del Tribunale Civile di Livorno, Via de Larderel, n. 88, 57125 Livorno</w:t>
            </w:r>
          </w:p>
        </w:tc>
      </w:tr>
      <w:tr w:rsidR="00D14975" w:rsidRPr="009718F1" w14:paraId="5D6500E9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6EEFDC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CF490D4" w14:textId="77777777" w:rsidR="00D14975" w:rsidRPr="009718F1" w:rsidRDefault="00C25EBD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Arbitro in controversia civile </w:t>
            </w:r>
          </w:p>
        </w:tc>
      </w:tr>
      <w:tr w:rsidR="00D14975" w:rsidRPr="00391362" w14:paraId="41197EBF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E0DA1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B1A7578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C25EBD">
              <w:rPr>
                <w:rStyle w:val="ECVContactDetails"/>
                <w:noProof/>
                <w:lang w:val="it-IT"/>
              </w:rPr>
              <w:t>Giustizia civile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0A202C7F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567B750A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F57C614" w14:textId="77777777" w:rsidR="00D14975" w:rsidRPr="009718F1" w:rsidRDefault="00C25EB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01/2001 - 2009</w:t>
            </w:r>
          </w:p>
        </w:tc>
        <w:tc>
          <w:tcPr>
            <w:tcW w:w="7541" w:type="dxa"/>
            <w:shd w:val="clear" w:color="auto" w:fill="auto"/>
          </w:tcPr>
          <w:p w14:paraId="35569AC0" w14:textId="77777777" w:rsidR="00D14975" w:rsidRPr="009718F1" w:rsidRDefault="00C25EB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Cultore della materia presso l’Università degli Studi di Pisa</w:t>
            </w:r>
          </w:p>
        </w:tc>
      </w:tr>
      <w:tr w:rsidR="00D14975" w:rsidRPr="00391362" w14:paraId="3B36AE4C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945F0CD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B33BF16" w14:textId="77777777" w:rsidR="00D14975" w:rsidRPr="009718F1" w:rsidRDefault="00C25EBD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Pisa, Facoltà di Economia e Commercio, Cattedra di Diritto dei Trasporti e della Navigazione</w:t>
            </w:r>
          </w:p>
        </w:tc>
      </w:tr>
      <w:tr w:rsidR="00D14975" w:rsidRPr="00391362" w14:paraId="3C065F09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BC96477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81FEE51" w14:textId="77777777" w:rsidR="00D14975" w:rsidRPr="009718F1" w:rsidRDefault="00C25EBD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docenza, seminari ed esami</w:t>
            </w:r>
          </w:p>
        </w:tc>
      </w:tr>
      <w:tr w:rsidR="00D14975" w:rsidRPr="00391362" w14:paraId="42EA052E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B78AC4B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F7692C9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C25EBD">
              <w:rPr>
                <w:rStyle w:val="ECVContactDetails"/>
                <w:noProof/>
                <w:lang w:val="it-IT"/>
              </w:rPr>
              <w:t>Università degli Studi, didattica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26D59F96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1F813CD3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C580A37" w14:textId="77777777" w:rsidR="00D14975" w:rsidRPr="009718F1" w:rsidRDefault="00C25EB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01/1999 – 10/2003</w:t>
            </w:r>
          </w:p>
        </w:tc>
        <w:tc>
          <w:tcPr>
            <w:tcW w:w="7541" w:type="dxa"/>
            <w:shd w:val="clear" w:color="auto" w:fill="auto"/>
          </w:tcPr>
          <w:p w14:paraId="088CE030" w14:textId="77777777" w:rsidR="00D14975" w:rsidRPr="009718F1" w:rsidRDefault="00C25EB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Docente Tutor presso l’Accademia Navale di Livorno</w:t>
            </w:r>
          </w:p>
        </w:tc>
      </w:tr>
      <w:tr w:rsidR="00C25EBD" w:rsidRPr="00391362" w14:paraId="52368E4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C0724A6" w14:textId="77777777" w:rsidR="00C25EBD" w:rsidRPr="009718F1" w:rsidRDefault="00C25EBD" w:rsidP="00C25EB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915BE68" w14:textId="77777777" w:rsidR="00C25EBD" w:rsidRPr="009718F1" w:rsidRDefault="00C25EBD" w:rsidP="00C25EBD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Pisa, Facoltà di Giurisprudenza, Cattedra di Diritto della navigazione</w:t>
            </w:r>
          </w:p>
        </w:tc>
      </w:tr>
      <w:tr w:rsidR="00D14975" w:rsidRPr="00391362" w14:paraId="2041D26B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1FCDBE3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C8C5FBE" w14:textId="77777777" w:rsidR="00D14975" w:rsidRPr="009718F1" w:rsidRDefault="00C25EBD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docenza in materie giuridiche, seminari ed esami presso i Corsi Ufficiali Stato Maggiore, Commissariato e Capitanerie di Porto</w:t>
            </w:r>
          </w:p>
        </w:tc>
      </w:tr>
      <w:tr w:rsidR="00D14975" w:rsidRPr="00391362" w14:paraId="6FFBA796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83216E9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4A5996C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C25EBD">
              <w:rPr>
                <w:rStyle w:val="ECVContactDetails"/>
                <w:noProof/>
                <w:lang w:val="it-IT"/>
              </w:rPr>
              <w:t>Università degli Studi, didattica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24592027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154B42F7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A3338FC" w14:textId="77777777" w:rsidR="00D14975" w:rsidRPr="009718F1" w:rsidRDefault="00A16592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09/1999 – 02/2005</w:t>
            </w:r>
          </w:p>
        </w:tc>
        <w:tc>
          <w:tcPr>
            <w:tcW w:w="7541" w:type="dxa"/>
            <w:shd w:val="clear" w:color="auto" w:fill="auto"/>
          </w:tcPr>
          <w:p w14:paraId="6A1DD397" w14:textId="77777777" w:rsidR="00D14975" w:rsidRPr="009718F1" w:rsidRDefault="00A16592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Responsabile Divisione Affari Legali, Appalti e Contratti</w:t>
            </w:r>
          </w:p>
        </w:tc>
      </w:tr>
      <w:tr w:rsidR="00A16592" w:rsidRPr="00391362" w14:paraId="49090E1B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354C1EB" w14:textId="77777777" w:rsidR="00A16592" w:rsidRPr="009718F1" w:rsidRDefault="00A16592" w:rsidP="00A1659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5A01316" w14:textId="77777777" w:rsidR="00A16592" w:rsidRPr="009718F1" w:rsidRDefault="00A16592" w:rsidP="00A16592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D14975" w:rsidRPr="00391362" w14:paraId="5B7233B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B6F0DDA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E73618C" w14:textId="77777777" w:rsidR="00D14975" w:rsidRPr="009718F1" w:rsidRDefault="00464D09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Cura del contenzioso dell’Ente, consulenza giuridica agli Organi di vertice, predisposizione dei procedimenti di gara per lavori, servizi e forniture, membro delle Commissioni di aggiudicazione appalti </w:t>
            </w:r>
          </w:p>
        </w:tc>
      </w:tr>
      <w:tr w:rsidR="00D14975" w:rsidRPr="00391362" w14:paraId="7F61120A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736D70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DE543A7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7D6063">
              <w:rPr>
                <w:rStyle w:val="ECVContactDetails"/>
                <w:noProof/>
                <w:lang w:val="it-IT"/>
              </w:rPr>
              <w:t>Pubblica Amministrazione nel settore portuale e della logistica dei trasporti</w:t>
            </w:r>
          </w:p>
        </w:tc>
      </w:tr>
    </w:tbl>
    <w:p w14:paraId="49FE0890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07B01D1E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19B4AC3" w14:textId="77777777" w:rsidR="00D14975" w:rsidRPr="009718F1" w:rsidRDefault="003F4672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11/1997 – 09/1999</w:t>
            </w:r>
          </w:p>
        </w:tc>
        <w:tc>
          <w:tcPr>
            <w:tcW w:w="7541" w:type="dxa"/>
            <w:shd w:val="clear" w:color="auto" w:fill="auto"/>
          </w:tcPr>
          <w:p w14:paraId="2D8FFB80" w14:textId="77777777" w:rsidR="00D14975" w:rsidRPr="009718F1" w:rsidRDefault="003F4672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Capo Sezione Affari Legali e Appalti</w:t>
            </w:r>
          </w:p>
        </w:tc>
      </w:tr>
      <w:tr w:rsidR="003F4672" w:rsidRPr="00391362" w14:paraId="5639A15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A59C38C" w14:textId="77777777" w:rsidR="003F4672" w:rsidRPr="009718F1" w:rsidRDefault="003F4672" w:rsidP="003F467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0AF7574" w14:textId="77777777" w:rsidR="003F4672" w:rsidRPr="009718F1" w:rsidRDefault="003F4672" w:rsidP="003F4672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Autorità Portuale di Livorno, Scali Rosciano 6, 57123 Livorno</w:t>
            </w:r>
          </w:p>
        </w:tc>
      </w:tr>
      <w:tr w:rsidR="003F4672" w:rsidRPr="00391362" w14:paraId="66D369AE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BEF0A93" w14:textId="77777777" w:rsidR="003F4672" w:rsidRPr="009718F1" w:rsidRDefault="003F4672" w:rsidP="003F467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C759B4C" w14:textId="77777777" w:rsidR="003F4672" w:rsidRPr="009718F1" w:rsidRDefault="003F4672" w:rsidP="003F467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Collaborazione alla cura del contenzioso dell’Ente, consulenza giuridica agli Organi di vertice, predisposizione dei procedimenti di gara per lavori, servizi e forniture, membro delle Commissioni di aggiudicazione appalti </w:t>
            </w:r>
          </w:p>
        </w:tc>
      </w:tr>
      <w:tr w:rsidR="003F4672" w:rsidRPr="00391362" w14:paraId="4A8073C3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78A2575" w14:textId="77777777" w:rsidR="003F4672" w:rsidRPr="009718F1" w:rsidRDefault="003F4672" w:rsidP="003F467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9CBCCE6" w14:textId="77777777" w:rsidR="003F4672" w:rsidRPr="009718F1" w:rsidRDefault="003F4672" w:rsidP="003F467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 xml:space="preserve"> Pubblica Amministrazione nel settore portuale e della logistica dei trasporti</w:t>
            </w:r>
            <w:r w:rsidRPr="009718F1">
              <w:rPr>
                <w:rStyle w:val="ECVContactDetails"/>
                <w:noProof/>
                <w:lang w:val="it-IT"/>
              </w:rPr>
              <w:t xml:space="preserve">  </w:t>
            </w:r>
          </w:p>
        </w:tc>
      </w:tr>
    </w:tbl>
    <w:p w14:paraId="3CE5E25F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29B8C385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A2A2AE1" w14:textId="77777777" w:rsidR="00D14975" w:rsidRPr="009718F1" w:rsidRDefault="00ED11ED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09/1995 - 2010</w:t>
            </w:r>
          </w:p>
        </w:tc>
        <w:tc>
          <w:tcPr>
            <w:tcW w:w="7541" w:type="dxa"/>
            <w:shd w:val="clear" w:color="auto" w:fill="auto"/>
          </w:tcPr>
          <w:p w14:paraId="1EBBE7CF" w14:textId="77777777" w:rsidR="00D14975" w:rsidRPr="009718F1" w:rsidRDefault="00ED11ED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Cultore della Materia presso l’Università degli Studi di Pisa</w:t>
            </w:r>
          </w:p>
        </w:tc>
      </w:tr>
      <w:tr w:rsidR="00ED11ED" w:rsidRPr="00391362" w14:paraId="63EFBC27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30319E8F" w14:textId="77777777" w:rsidR="00ED11ED" w:rsidRPr="009718F1" w:rsidRDefault="00ED11ED" w:rsidP="00ED11E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A9C943C" w14:textId="77777777" w:rsidR="00ED11ED" w:rsidRPr="009718F1" w:rsidRDefault="00ED11ED" w:rsidP="00ED11ED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Università degli Studi di Pisa, Facoltà di Giurisprudenza, Cattedra di Diritto della navigazione</w:t>
            </w:r>
          </w:p>
        </w:tc>
      </w:tr>
      <w:tr w:rsidR="00D14975" w:rsidRPr="00391362" w14:paraId="6C71FFAC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F1215D5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3DC7B45" w14:textId="77777777" w:rsidR="00D14975" w:rsidRPr="009718F1" w:rsidRDefault="00ED11ED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Attività di docenza, seminari ed esami</w:t>
            </w:r>
          </w:p>
        </w:tc>
      </w:tr>
      <w:tr w:rsidR="00D14975" w:rsidRPr="00391362" w14:paraId="3C39FAF1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C6A6231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845E39E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ED11ED">
              <w:rPr>
                <w:rStyle w:val="ECVContactDetails"/>
                <w:noProof/>
                <w:lang w:val="it-IT"/>
              </w:rPr>
              <w:t>Università degli Studi, didattica</w:t>
            </w:r>
          </w:p>
        </w:tc>
      </w:tr>
    </w:tbl>
    <w:p w14:paraId="175CC186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975" w:rsidRPr="00391362" w14:paraId="1B726544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C790094" w14:textId="77777777" w:rsidR="00D14975" w:rsidRPr="009718F1" w:rsidRDefault="005A4E26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03/1995 – 11/1997</w:t>
            </w:r>
          </w:p>
        </w:tc>
        <w:tc>
          <w:tcPr>
            <w:tcW w:w="7541" w:type="dxa"/>
            <w:shd w:val="clear" w:color="auto" w:fill="auto"/>
          </w:tcPr>
          <w:p w14:paraId="291811DF" w14:textId="77777777" w:rsidR="00D14975" w:rsidRPr="009718F1" w:rsidRDefault="005A4E26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Svolgimento di attività libero professionale</w:t>
            </w:r>
          </w:p>
        </w:tc>
      </w:tr>
      <w:tr w:rsidR="00D14975" w:rsidRPr="00391362" w14:paraId="2CF522CB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0EA39F99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62E6568" w14:textId="77777777" w:rsidR="00D14975" w:rsidRPr="009718F1" w:rsidRDefault="005A4E26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Studio Legale Avv. Prof. Antonio Bellesi, Viale Italia, n. 211, 57127 Livorno</w:t>
            </w:r>
          </w:p>
        </w:tc>
      </w:tr>
      <w:tr w:rsidR="00D14975" w:rsidRPr="00391362" w14:paraId="6F252C9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344A1AF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AFB8B8C" w14:textId="77777777" w:rsidR="00D14975" w:rsidRPr="009718F1" w:rsidRDefault="00C85333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Collaborazione con Studio legale impegnato nel settore del diritto marittimo ed amministrativo</w:t>
            </w:r>
          </w:p>
        </w:tc>
      </w:tr>
      <w:tr w:rsidR="00D14975" w:rsidRPr="00391362" w14:paraId="52392C41" w14:textId="77777777" w:rsidTr="004F0F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02C4F36" w14:textId="77777777" w:rsidR="00D14975" w:rsidRPr="009718F1" w:rsidRDefault="00D14975" w:rsidP="004F0F57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EE7807E" w14:textId="77777777" w:rsidR="00D14975" w:rsidRPr="009718F1" w:rsidRDefault="00D14975" w:rsidP="004F0F57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="00C85333">
              <w:rPr>
                <w:rStyle w:val="ECVContactDetails"/>
                <w:noProof/>
                <w:lang w:val="it-IT"/>
              </w:rPr>
              <w:t>Libera professione - avvocatura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</w:p>
        </w:tc>
      </w:tr>
    </w:tbl>
    <w:p w14:paraId="7663909A" w14:textId="77777777" w:rsidR="00D14975" w:rsidRDefault="00D14975" w:rsidP="00D14975">
      <w:pPr>
        <w:pStyle w:val="ECVText"/>
        <w:jc w:val="center"/>
        <w:rPr>
          <w:noProof/>
          <w:lang w:val="it-IT"/>
        </w:rPr>
      </w:pPr>
    </w:p>
    <w:p w14:paraId="64AF5FBA" w14:textId="77777777" w:rsidR="00D14975" w:rsidRPr="009718F1" w:rsidRDefault="00D14975" w:rsidP="00D14975">
      <w:pPr>
        <w:pStyle w:val="ECVText"/>
        <w:jc w:val="center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6493646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F83F1C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C99D529" w14:textId="77777777" w:rsidR="002A00A2" w:rsidRPr="009718F1" w:rsidRDefault="00ED25F9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BF55E57" wp14:editId="5F30E241">
                  <wp:extent cx="4785360" cy="9144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14:paraId="057EB908" w14:textId="77777777" w:rsidR="002A00A2" w:rsidRPr="009718F1" w:rsidRDefault="002A00A2">
      <w:pPr>
        <w:pStyle w:val="ECVComments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00A2" w:rsidRPr="00391362" w14:paraId="1146B19F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98D0893" w14:textId="77777777" w:rsidR="002A00A2" w:rsidRPr="009718F1" w:rsidRDefault="00B04BA9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09/2000</w:t>
            </w:r>
          </w:p>
        </w:tc>
        <w:tc>
          <w:tcPr>
            <w:tcW w:w="6237" w:type="dxa"/>
            <w:shd w:val="clear" w:color="auto" w:fill="auto"/>
          </w:tcPr>
          <w:p w14:paraId="628ED0BB" w14:textId="27CA6407" w:rsidR="002A00A2" w:rsidRPr="009718F1" w:rsidRDefault="00B04BA9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Iscrizione all’Albo degli Avvocati presso l’Ordine degli Avvocati di Livorno, Elenco Special</w:t>
            </w:r>
            <w:r w:rsidR="00566F75">
              <w:rPr>
                <w:noProof/>
                <w:lang w:val="it-IT"/>
              </w:rPr>
              <w:t>e</w:t>
            </w:r>
            <w:r>
              <w:rPr>
                <w:noProof/>
                <w:lang w:val="it-IT"/>
              </w:rPr>
              <w:t xml:space="preserve"> di cui all’art. 3, comma 4, del R.D.L. 27.11.1933, n. 1578</w:t>
            </w:r>
          </w:p>
        </w:tc>
        <w:tc>
          <w:tcPr>
            <w:tcW w:w="1305" w:type="dxa"/>
            <w:shd w:val="clear" w:color="auto" w:fill="auto"/>
          </w:tcPr>
          <w:p w14:paraId="1BEA9444" w14:textId="77777777" w:rsidR="002A00A2" w:rsidRPr="009718F1" w:rsidRDefault="002A00A2">
            <w:pPr>
              <w:pStyle w:val="ECVRightHeading"/>
              <w:rPr>
                <w:noProof/>
                <w:lang w:val="it-IT"/>
              </w:rPr>
            </w:pPr>
          </w:p>
        </w:tc>
      </w:tr>
      <w:tr w:rsidR="002A00A2" w:rsidRPr="00391362" w14:paraId="456BEE0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18EE16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72AD37" w14:textId="08AB64A5" w:rsidR="002A00A2" w:rsidRPr="009718F1" w:rsidRDefault="00B04BA9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Ordine degli Avvocati della Provincia di Livorno</w:t>
            </w:r>
            <w:r w:rsidR="00E361CC">
              <w:rPr>
                <w:noProof/>
                <w:lang w:val="it-IT"/>
              </w:rPr>
              <w:t xml:space="preserve"> – volontariamente cancellato nel gennaio 2016</w:t>
            </w:r>
          </w:p>
        </w:tc>
      </w:tr>
      <w:tr w:rsidR="002A00A2" w:rsidRPr="00391362" w14:paraId="607B683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8981EBF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EE05DCD" w14:textId="77777777" w:rsidR="002A00A2" w:rsidRPr="009718F1" w:rsidRDefault="002A00A2" w:rsidP="00B04BA9">
            <w:pPr>
              <w:pStyle w:val="ECVSectionBullet"/>
              <w:ind w:left="113"/>
              <w:rPr>
                <w:noProof/>
                <w:lang w:val="it-IT"/>
              </w:rPr>
            </w:pPr>
          </w:p>
        </w:tc>
      </w:tr>
    </w:tbl>
    <w:p w14:paraId="7959477D" w14:textId="77777777" w:rsidR="00A66E18" w:rsidRDefault="00A66E18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0100C" w:rsidRPr="00391362" w14:paraId="39FC7BBD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11873E1" w14:textId="77777777" w:rsidR="00E0100C" w:rsidRPr="009718F1" w:rsidRDefault="00E0100C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06/2000</w:t>
            </w:r>
          </w:p>
        </w:tc>
        <w:tc>
          <w:tcPr>
            <w:tcW w:w="6237" w:type="dxa"/>
            <w:shd w:val="clear" w:color="auto" w:fill="auto"/>
          </w:tcPr>
          <w:p w14:paraId="5222671D" w14:textId="77777777" w:rsidR="00E0100C" w:rsidRPr="009718F1" w:rsidRDefault="00E0100C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Abilitazione all’esercizio della professione forense</w:t>
            </w:r>
          </w:p>
        </w:tc>
        <w:tc>
          <w:tcPr>
            <w:tcW w:w="1305" w:type="dxa"/>
            <w:shd w:val="clear" w:color="auto" w:fill="auto"/>
          </w:tcPr>
          <w:p w14:paraId="0CDA9E6D" w14:textId="77777777" w:rsidR="00E0100C" w:rsidRPr="009718F1" w:rsidRDefault="00E0100C" w:rsidP="004F0F57">
            <w:pPr>
              <w:pStyle w:val="ECVRightHeading"/>
              <w:rPr>
                <w:noProof/>
                <w:lang w:val="it-IT"/>
              </w:rPr>
            </w:pPr>
          </w:p>
        </w:tc>
      </w:tr>
      <w:tr w:rsidR="00E0100C" w:rsidRPr="00391362" w14:paraId="4CEC313D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2623C7B8" w14:textId="77777777" w:rsidR="00E0100C" w:rsidRPr="009718F1" w:rsidRDefault="00E0100C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5B1B150" w14:textId="77777777" w:rsidR="00E0100C" w:rsidRPr="009718F1" w:rsidRDefault="00E0100C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Corte di Appello presso il Tribunale di Firenze, Via Cavour, n. 57, Firenze</w:t>
            </w:r>
          </w:p>
        </w:tc>
      </w:tr>
      <w:tr w:rsidR="00E0100C" w:rsidRPr="00391362" w14:paraId="094B2B3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1C29CF93" w14:textId="77777777" w:rsidR="00E0100C" w:rsidRPr="009718F1" w:rsidRDefault="00E0100C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B0CE8C9" w14:textId="77777777" w:rsidR="00E0100C" w:rsidRPr="009718F1" w:rsidRDefault="00E0100C" w:rsidP="00E0100C">
            <w:pPr>
              <w:pStyle w:val="ECVSectionBullet"/>
              <w:ind w:left="113"/>
              <w:rPr>
                <w:noProof/>
                <w:lang w:val="it-IT"/>
              </w:rPr>
            </w:pPr>
          </w:p>
        </w:tc>
      </w:tr>
    </w:tbl>
    <w:p w14:paraId="23C54EF9" w14:textId="77777777" w:rsidR="00A66E18" w:rsidRDefault="00A66E18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0100C" w:rsidRPr="009718F1" w14:paraId="71BF08B6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3735B34" w14:textId="77777777" w:rsidR="00E0100C" w:rsidRPr="009718F1" w:rsidRDefault="00E0100C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12/1994</w:t>
            </w:r>
          </w:p>
        </w:tc>
        <w:tc>
          <w:tcPr>
            <w:tcW w:w="6237" w:type="dxa"/>
            <w:shd w:val="clear" w:color="auto" w:fill="auto"/>
          </w:tcPr>
          <w:p w14:paraId="5B7ED54C" w14:textId="77777777" w:rsidR="00E0100C" w:rsidRPr="009718F1" w:rsidRDefault="00E0100C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Laurea in Giurisprudenza</w:t>
            </w:r>
          </w:p>
        </w:tc>
        <w:tc>
          <w:tcPr>
            <w:tcW w:w="1305" w:type="dxa"/>
            <w:shd w:val="clear" w:color="auto" w:fill="auto"/>
          </w:tcPr>
          <w:p w14:paraId="2BC9A4AB" w14:textId="77777777" w:rsidR="00E0100C" w:rsidRPr="009718F1" w:rsidRDefault="00E0100C" w:rsidP="004F0F57">
            <w:pPr>
              <w:pStyle w:val="ECVRightHeading"/>
              <w:rPr>
                <w:noProof/>
                <w:lang w:val="it-IT"/>
              </w:rPr>
            </w:pPr>
          </w:p>
        </w:tc>
      </w:tr>
      <w:tr w:rsidR="00E0100C" w:rsidRPr="00391362" w14:paraId="74B4C335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48BE3117" w14:textId="77777777" w:rsidR="00E0100C" w:rsidRPr="009718F1" w:rsidRDefault="00E0100C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36E2CAD" w14:textId="77777777" w:rsidR="00E0100C" w:rsidRPr="009718F1" w:rsidRDefault="00E0100C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Università degli Studi di Siena, facoltà di giurisprudenza, Corso di Laurea in Giurisprudenza, </w:t>
            </w:r>
            <w:r w:rsidR="00E77A75">
              <w:rPr>
                <w:noProof/>
                <w:lang w:val="it-IT"/>
              </w:rPr>
              <w:t xml:space="preserve">Diritto Amministrativo, </w:t>
            </w:r>
            <w:r>
              <w:rPr>
                <w:noProof/>
                <w:lang w:val="it-IT"/>
              </w:rPr>
              <w:t>tesi di laurea “Le funzioni amministrative del comandante del porto”</w:t>
            </w:r>
          </w:p>
        </w:tc>
      </w:tr>
      <w:tr w:rsidR="00E0100C" w:rsidRPr="009718F1" w14:paraId="23F79A54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5B1CAB4" w14:textId="77777777" w:rsidR="00E0100C" w:rsidRPr="009718F1" w:rsidRDefault="00E0100C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0BA3E60" w14:textId="77777777" w:rsidR="00E0100C" w:rsidRPr="009718F1" w:rsidRDefault="00E0100C" w:rsidP="004F0F57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Laurea specialistica</w:t>
            </w:r>
          </w:p>
        </w:tc>
      </w:tr>
    </w:tbl>
    <w:p w14:paraId="6CE85DDB" w14:textId="77777777" w:rsidR="00A66E18" w:rsidRDefault="00A66E18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C391B" w:rsidRPr="009718F1" w14:paraId="595991A2" w14:textId="77777777" w:rsidTr="004F0F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965967E" w14:textId="77777777" w:rsidR="003C391B" w:rsidRPr="009718F1" w:rsidRDefault="003C391B" w:rsidP="004F0F57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06/1988</w:t>
            </w:r>
          </w:p>
        </w:tc>
        <w:tc>
          <w:tcPr>
            <w:tcW w:w="6237" w:type="dxa"/>
            <w:shd w:val="clear" w:color="auto" w:fill="auto"/>
          </w:tcPr>
          <w:p w14:paraId="394B2409" w14:textId="77777777" w:rsidR="003C391B" w:rsidRPr="009718F1" w:rsidRDefault="003C391B" w:rsidP="004F0F57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Diploma di maturità classica</w:t>
            </w:r>
          </w:p>
        </w:tc>
        <w:tc>
          <w:tcPr>
            <w:tcW w:w="1305" w:type="dxa"/>
            <w:shd w:val="clear" w:color="auto" w:fill="auto"/>
          </w:tcPr>
          <w:p w14:paraId="12B232F5" w14:textId="77777777" w:rsidR="003C391B" w:rsidRPr="009718F1" w:rsidRDefault="003C391B" w:rsidP="004F0F57">
            <w:pPr>
              <w:pStyle w:val="ECVRightHeading"/>
              <w:rPr>
                <w:noProof/>
                <w:lang w:val="it-IT"/>
              </w:rPr>
            </w:pPr>
          </w:p>
        </w:tc>
      </w:tr>
      <w:tr w:rsidR="003C391B" w:rsidRPr="00391362" w14:paraId="38FA524C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5C34C945" w14:textId="77777777" w:rsidR="003C391B" w:rsidRPr="009718F1" w:rsidRDefault="003C391B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01A389A" w14:textId="77777777" w:rsidR="003C391B" w:rsidRPr="009718F1" w:rsidRDefault="003C391B" w:rsidP="004F0F57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Liceo Ginnasio Statale G. D’Annunzio, Cecina (LI)</w:t>
            </w:r>
          </w:p>
        </w:tc>
      </w:tr>
      <w:tr w:rsidR="003C391B" w:rsidRPr="00391362" w14:paraId="6D95C651" w14:textId="77777777" w:rsidTr="004F0F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6340C3E" w14:textId="77777777" w:rsidR="003C391B" w:rsidRPr="009718F1" w:rsidRDefault="003C391B" w:rsidP="004F0F57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5C6902C" w14:textId="77777777" w:rsidR="003C391B" w:rsidRPr="009718F1" w:rsidRDefault="003C391B" w:rsidP="003C391B">
            <w:pPr>
              <w:pStyle w:val="ECVSectionBullet"/>
              <w:ind w:left="113"/>
              <w:rPr>
                <w:noProof/>
                <w:lang w:val="it-IT"/>
              </w:rPr>
            </w:pPr>
          </w:p>
        </w:tc>
      </w:tr>
    </w:tbl>
    <w:p w14:paraId="25E60591" w14:textId="77777777" w:rsidR="003C391B" w:rsidRDefault="003C391B">
      <w:pPr>
        <w:pStyle w:val="ECVText"/>
        <w:rPr>
          <w:noProof/>
          <w:lang w:val="it-IT"/>
        </w:rPr>
      </w:pPr>
    </w:p>
    <w:p w14:paraId="04705423" w14:textId="77777777" w:rsidR="00A66E18" w:rsidRDefault="00A66E18">
      <w:pPr>
        <w:pStyle w:val="ECVText"/>
        <w:rPr>
          <w:noProof/>
          <w:lang w:val="it-IT"/>
        </w:rPr>
      </w:pPr>
    </w:p>
    <w:p w14:paraId="645868A0" w14:textId="77777777" w:rsidR="00A66E18" w:rsidRPr="009718F1" w:rsidRDefault="00A66E18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 w14:paraId="49AC1DD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EB2BEE2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A51A824" w14:textId="77777777" w:rsidR="002A00A2" w:rsidRPr="009718F1" w:rsidRDefault="00ED25F9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164CFB8" wp14:editId="4381CC91">
                  <wp:extent cx="4785360" cy="9144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  <w:tr w:rsidR="00D33374" w:rsidRPr="009718F1" w14:paraId="4647872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B023DE9" w14:textId="77777777" w:rsidR="00D33374" w:rsidRPr="009718F1" w:rsidRDefault="00D33374">
            <w:pPr>
              <w:pStyle w:val="ECVLeftHeading"/>
              <w:rPr>
                <w:caps w:val="0"/>
                <w:noProof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500E0E4D" w14:textId="77777777" w:rsidR="00D33374" w:rsidRDefault="00D33374">
            <w:pPr>
              <w:pStyle w:val="ECVBlueBox"/>
              <w:rPr>
                <w:noProof/>
                <w:lang w:val="it-IT" w:eastAsia="it-IT" w:bidi="ar-SA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A00A2" w:rsidRPr="009718F1" w14:paraId="7E3CE0C0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1189B37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80761B9" w14:textId="77777777" w:rsidR="002A00A2" w:rsidRPr="009718F1" w:rsidRDefault="00D33374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Italiano</w:t>
            </w:r>
          </w:p>
        </w:tc>
      </w:tr>
      <w:tr w:rsidR="002A00A2" w:rsidRPr="009718F1" w14:paraId="394768ED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0873132" w14:textId="77777777"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D76FFFD" w14:textId="77777777"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 w14:paraId="1427203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3910D24" w14:textId="77777777" w:rsidR="002A00A2" w:rsidRPr="009718F1" w:rsidRDefault="002A00A2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EB1C4AA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D29C81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ECAC653" w14:textId="77777777"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2A00A2" w:rsidRPr="009718F1" w14:paraId="5608E67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0CA5F1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46E9F6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78A7348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758717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CC79D0" w14:textId="77777777"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69EF2A" w14:textId="77777777"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 w14:paraId="5358818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E7F2726" w14:textId="77777777" w:rsidR="002A00A2" w:rsidRPr="009718F1" w:rsidRDefault="00657192">
            <w:pPr>
              <w:pStyle w:val="ECVLanguageNam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Inglese</w:t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0D9932" w14:textId="77777777" w:rsidR="002A00A2" w:rsidRPr="009718F1" w:rsidRDefault="00657192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7BAFC71" w14:textId="77777777" w:rsidR="002A00A2" w:rsidRPr="009718F1" w:rsidRDefault="00657192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733665" w14:textId="77777777" w:rsidR="002A00A2" w:rsidRPr="009718F1" w:rsidRDefault="00657192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FA9523" w14:textId="77777777" w:rsidR="002A00A2" w:rsidRPr="009718F1" w:rsidRDefault="00657192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382E64" w14:textId="77777777" w:rsidR="002A00A2" w:rsidRPr="009718F1" w:rsidRDefault="00657192">
            <w:pPr>
              <w:pStyle w:val="ECVLanguageLevel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B2</w:t>
            </w:r>
          </w:p>
        </w:tc>
      </w:tr>
      <w:tr w:rsidR="002A00A2" w:rsidRPr="00391362" w14:paraId="41AC9468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56DF1A9" w14:textId="77777777"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5DC9D29" w14:textId="77777777"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14:paraId="5B8613A5" w14:textId="77777777"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14:paraId="14C6301A" w14:textId="77777777"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391362" w14:paraId="36BFBB1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2301284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  <w:r w:rsidR="00A71995">
              <w:rPr>
                <w:noProof/>
                <w:lang w:val="it-IT"/>
              </w:rPr>
              <w:t xml:space="preserve"> e sociali</w:t>
            </w:r>
          </w:p>
        </w:tc>
        <w:tc>
          <w:tcPr>
            <w:tcW w:w="7542" w:type="dxa"/>
            <w:shd w:val="clear" w:color="auto" w:fill="auto"/>
          </w:tcPr>
          <w:p w14:paraId="594306DA" w14:textId="77777777" w:rsidR="00A71995" w:rsidRPr="00A71995" w:rsidRDefault="00A71995" w:rsidP="00A71995">
            <w:pPr>
              <w:pStyle w:val="CVNormal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71995">
              <w:rPr>
                <w:rFonts w:ascii="Arial" w:hAnsi="Arial" w:cs="Arial"/>
                <w:sz w:val="18"/>
                <w:szCs w:val="18"/>
              </w:rPr>
              <w:t>- Ottimo spirito di gruppo</w:t>
            </w:r>
          </w:p>
          <w:p w14:paraId="7B6ABC2C" w14:textId="77777777" w:rsidR="00A71995" w:rsidRPr="00A71995" w:rsidRDefault="00A71995" w:rsidP="00A71995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71995">
              <w:rPr>
                <w:rFonts w:ascii="Arial" w:hAnsi="Arial" w:cs="Arial"/>
                <w:sz w:val="18"/>
                <w:szCs w:val="18"/>
              </w:rPr>
              <w:t>- Elevata capacità di adeguamento ad ambienti multiculturali</w:t>
            </w:r>
          </w:p>
          <w:p w14:paraId="48C1E22A" w14:textId="77777777" w:rsidR="00A71995" w:rsidRPr="00A71995" w:rsidRDefault="00A71995" w:rsidP="00A71995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71995">
              <w:rPr>
                <w:rFonts w:ascii="Arial" w:hAnsi="Arial" w:cs="Arial"/>
                <w:sz w:val="18"/>
                <w:szCs w:val="18"/>
              </w:rPr>
              <w:t>- Efficace capacità di comunicazione</w:t>
            </w:r>
          </w:p>
          <w:p w14:paraId="510E3A9A" w14:textId="77777777" w:rsidR="00A71995" w:rsidRPr="00A71995" w:rsidRDefault="00A71995" w:rsidP="00A71995">
            <w:pPr>
              <w:pStyle w:val="CVNormal"/>
              <w:tabs>
                <w:tab w:val="left" w:pos="4896"/>
              </w:tabs>
              <w:rPr>
                <w:rFonts w:ascii="Arial" w:hAnsi="Arial" w:cs="Arial"/>
                <w:sz w:val="18"/>
                <w:szCs w:val="18"/>
              </w:rPr>
            </w:pPr>
            <w:r w:rsidRPr="00A71995">
              <w:rPr>
                <w:rFonts w:ascii="Arial" w:hAnsi="Arial" w:cs="Arial"/>
                <w:sz w:val="18"/>
                <w:szCs w:val="18"/>
              </w:rPr>
              <w:t>- Capacità di decidere con prontezza e ponderazione in tempi ristretti</w:t>
            </w:r>
            <w:r w:rsidRPr="00A71995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EAFB84" w14:textId="4FD2B105" w:rsidR="002A00A2" w:rsidRPr="00A71995" w:rsidRDefault="00A71995" w:rsidP="00A71995">
            <w:pPr>
              <w:pStyle w:val="ECVSectionBullet"/>
              <w:ind w:left="113"/>
              <w:rPr>
                <w:noProof/>
                <w:lang w:val="it-IT"/>
              </w:rPr>
            </w:pPr>
            <w:r w:rsidRPr="00A71995">
              <w:rPr>
                <w:rFonts w:cs="Arial"/>
                <w:color w:val="auto"/>
                <w:szCs w:val="18"/>
                <w:lang w:val="it-IT"/>
              </w:rPr>
              <w:t xml:space="preserve">Le predette competenze sono state acquisite e perfezionate sia in ambito lavorativo che nell’ambito della vita associativa nella qualità di socio fondatore </w:t>
            </w:r>
            <w:r w:rsidR="005B38D0">
              <w:rPr>
                <w:rFonts w:cs="Arial"/>
                <w:color w:val="auto"/>
                <w:szCs w:val="18"/>
                <w:lang w:val="it-IT"/>
              </w:rPr>
              <w:t xml:space="preserve">e Segretario per tre annualità </w:t>
            </w:r>
            <w:r w:rsidRPr="00A71995">
              <w:rPr>
                <w:rFonts w:cs="Arial"/>
                <w:color w:val="auto"/>
                <w:szCs w:val="18"/>
                <w:lang w:val="it-IT"/>
              </w:rPr>
              <w:t>del Rotary Club Castiglioncello, aderente al Rotary International</w:t>
            </w:r>
          </w:p>
        </w:tc>
      </w:tr>
    </w:tbl>
    <w:p w14:paraId="747832EB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A85C5C" w14:paraId="3174FF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4666F8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21E90CD7" w14:textId="567F2AF3" w:rsidR="00887BCD" w:rsidRPr="00887BCD" w:rsidRDefault="00887BCD" w:rsidP="00887BCD">
            <w:pPr>
              <w:pStyle w:val="CVNormal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887BCD">
              <w:rPr>
                <w:rFonts w:ascii="Arial" w:hAnsi="Arial" w:cs="Arial"/>
                <w:sz w:val="18"/>
                <w:szCs w:val="18"/>
              </w:rPr>
              <w:t>- Leadership – Nella funzione di Segretario Generale dell’Autorità Portuale di Livorno ho coordinato una struttura pubblica con oltre 80 dipendenti</w:t>
            </w:r>
            <w:r w:rsidR="005B38D0">
              <w:rPr>
                <w:rFonts w:ascii="Arial" w:hAnsi="Arial" w:cs="Arial"/>
                <w:sz w:val="18"/>
                <w:szCs w:val="18"/>
              </w:rPr>
              <w:t xml:space="preserve"> diretti</w:t>
            </w:r>
            <w:r w:rsidR="00096F21">
              <w:rPr>
                <w:rFonts w:ascii="Arial" w:hAnsi="Arial" w:cs="Arial"/>
                <w:sz w:val="18"/>
                <w:szCs w:val="18"/>
              </w:rPr>
              <w:t>,</w:t>
            </w:r>
            <w:r w:rsidR="005B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F21">
              <w:rPr>
                <w:rFonts w:ascii="Arial" w:hAnsi="Arial" w:cs="Arial"/>
                <w:sz w:val="18"/>
                <w:szCs w:val="18"/>
              </w:rPr>
              <w:t>come Segretario Generale dell’Autorità Portuale di Ancona ho diretto un Ente con oltre 30 dipendenti</w:t>
            </w:r>
            <w:r w:rsidR="005B38D0">
              <w:rPr>
                <w:rFonts w:ascii="Arial" w:hAnsi="Arial" w:cs="Arial"/>
                <w:sz w:val="18"/>
                <w:szCs w:val="18"/>
              </w:rPr>
              <w:t xml:space="preserve"> diretti che sono aumentati sino a oltre 50 nella Autorità di Sistena Portuale del Mare Adriatico Centrale;</w:t>
            </w:r>
          </w:p>
          <w:p w14:paraId="049E584B" w14:textId="77777777" w:rsidR="00887BCD" w:rsidRPr="00887BCD" w:rsidRDefault="00887BCD" w:rsidP="00887BCD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887BCD">
              <w:rPr>
                <w:rFonts w:ascii="Arial" w:hAnsi="Arial" w:cs="Arial"/>
                <w:sz w:val="18"/>
                <w:szCs w:val="18"/>
              </w:rPr>
              <w:t>- Maturato senso dell’organizzazione</w:t>
            </w:r>
          </w:p>
          <w:p w14:paraId="49ADF3F6" w14:textId="77777777" w:rsidR="002A00A2" w:rsidRPr="00887BCD" w:rsidRDefault="00E842CD" w:rsidP="00887BCD">
            <w:pPr>
              <w:pStyle w:val="ECVSectionDetails"/>
              <w:rPr>
                <w:noProof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 xml:space="preserve">   </w:t>
            </w:r>
            <w:r w:rsidR="00887BCD" w:rsidRPr="00096F21">
              <w:rPr>
                <w:rFonts w:cs="Arial"/>
                <w:color w:val="auto"/>
                <w:szCs w:val="18"/>
                <w:lang w:val="it-IT"/>
              </w:rPr>
              <w:t>- Capacità di lavorare in situazioni di stress</w:t>
            </w:r>
          </w:p>
        </w:tc>
      </w:tr>
    </w:tbl>
    <w:p w14:paraId="7079E6B9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A85C5C" w14:paraId="4D51552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F954DA2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14:paraId="6DCFEE3B" w14:textId="77777777" w:rsidR="00A67F04" w:rsidRPr="00A67F04" w:rsidRDefault="00A67F04" w:rsidP="00A67F04">
            <w:pPr>
              <w:pStyle w:val="CVNormal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Conoscenza degli strumenti informatici in ambiente Windows di livello superiore</w:t>
            </w:r>
          </w:p>
          <w:p w14:paraId="5CF337FB" w14:textId="77777777" w:rsidR="00A67F04" w:rsidRPr="00A67F04" w:rsidRDefault="00A67F04" w:rsidP="00A67F04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Ottima conoscenza dei sistemi operativi DOS</w:t>
            </w:r>
          </w:p>
          <w:p w14:paraId="79B77D69" w14:textId="77777777" w:rsidR="00A67F04" w:rsidRPr="00A67F04" w:rsidRDefault="00A67F04" w:rsidP="00A67F04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Ottima conoscenza delle strutture di rete sia cablate che wireless</w:t>
            </w:r>
          </w:p>
          <w:p w14:paraId="0F530E33" w14:textId="77777777" w:rsidR="00A67F04" w:rsidRPr="00A67F04" w:rsidRDefault="00A67F04" w:rsidP="00A67F04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Ottima conoscenza dei protocolli di navigazione Internet</w:t>
            </w:r>
          </w:p>
          <w:p w14:paraId="0054611F" w14:textId="77777777" w:rsidR="00A67F04" w:rsidRPr="00A67F04" w:rsidRDefault="00A67F04" w:rsidP="00A67F04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Ottima conoscenza dei sistemi di cablatura in fibra ottica per reti telematiche private</w:t>
            </w:r>
          </w:p>
          <w:p w14:paraId="401E8448" w14:textId="325C9349" w:rsidR="00A67F04" w:rsidRPr="00A67F04" w:rsidRDefault="00A67F04" w:rsidP="00A67F04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Ottima conoscenza del linguaggio di programmazione WEB HTML</w:t>
            </w:r>
          </w:p>
          <w:p w14:paraId="6DC58377" w14:textId="77777777" w:rsidR="002A00A2" w:rsidRPr="00A67F04" w:rsidRDefault="00A67F04" w:rsidP="00A67F04">
            <w:pPr>
              <w:pStyle w:val="ECVSectionBullet"/>
              <w:ind w:left="113"/>
              <w:rPr>
                <w:noProof/>
                <w:lang w:val="it-IT"/>
              </w:rPr>
            </w:pPr>
            <w:r w:rsidRPr="00096F21">
              <w:rPr>
                <w:rFonts w:cs="Arial"/>
                <w:color w:val="auto"/>
                <w:szCs w:val="18"/>
                <w:lang w:val="it-IT"/>
              </w:rPr>
              <w:t>- Beta tester del software di decodifica digitale di emissioni radio a bassissima incidenza di segnale sulla soglia di rumore denominato WSJT, realizzato e sviluppato dal premio Nobel 1993 per la fisica Joseph Hooton Taylor dell’Università di Princeton (USA)</w:t>
            </w:r>
          </w:p>
        </w:tc>
      </w:tr>
    </w:tbl>
    <w:p w14:paraId="443BB837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D3F36" w14:paraId="4C79731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16FF08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lastRenderedPageBreak/>
              <w:t>Altre competenze</w:t>
            </w:r>
            <w:r w:rsidR="004C3169">
              <w:rPr>
                <w:noProof/>
                <w:lang w:val="it-IT"/>
              </w:rPr>
              <w:t xml:space="preserve"> e informazioni</w:t>
            </w:r>
          </w:p>
        </w:tc>
        <w:tc>
          <w:tcPr>
            <w:tcW w:w="7542" w:type="dxa"/>
            <w:shd w:val="clear" w:color="auto" w:fill="auto"/>
          </w:tcPr>
          <w:p w14:paraId="0742A2B6" w14:textId="77777777" w:rsidR="00A67F04" w:rsidRPr="00A67F04" w:rsidRDefault="00A67F04" w:rsidP="00D61482">
            <w:pPr>
              <w:pStyle w:val="CVNormal-FirstLine"/>
              <w:spacing w:before="0"/>
              <w:ind w:left="285" w:hanging="172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>- È stato segretario del Rotary Club Castiglioncello dal 1999 al 2002, aderente al Rotary International</w:t>
            </w:r>
          </w:p>
          <w:p w14:paraId="2268DA90" w14:textId="77777777" w:rsidR="00A67F04" w:rsidRPr="00A67F04" w:rsidRDefault="00A67F04" w:rsidP="00D61482">
            <w:pPr>
              <w:pStyle w:val="CVNormal-FirstLine"/>
              <w:spacing w:before="0"/>
              <w:ind w:left="285" w:hanging="142"/>
              <w:rPr>
                <w:rFonts w:ascii="Arial" w:hAnsi="Arial" w:cs="Arial"/>
                <w:sz w:val="18"/>
                <w:szCs w:val="18"/>
              </w:rPr>
            </w:pPr>
            <w:r w:rsidRPr="00A67F04">
              <w:rPr>
                <w:rFonts w:ascii="Arial" w:hAnsi="Arial" w:cs="Arial"/>
                <w:sz w:val="18"/>
                <w:szCs w:val="18"/>
              </w:rPr>
              <w:t xml:space="preserve">- È stato segretario dell’Associazione culturale Canova di Cecina (LI)dal 1991 al 1996, </w:t>
            </w:r>
            <w:r w:rsidR="00D61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F04">
              <w:rPr>
                <w:rFonts w:ascii="Arial" w:hAnsi="Arial" w:cs="Arial"/>
                <w:sz w:val="18"/>
                <w:szCs w:val="18"/>
              </w:rPr>
              <w:t>operante in particolare modo nel settore teatrale</w:t>
            </w:r>
          </w:p>
          <w:p w14:paraId="2B9593DD" w14:textId="77777777" w:rsidR="00A67F04" w:rsidRPr="00096F21" w:rsidRDefault="00A67F04" w:rsidP="00A67F04">
            <w:pPr>
              <w:pStyle w:val="ECVSectionBullet"/>
              <w:ind w:left="113"/>
              <w:rPr>
                <w:rFonts w:cs="Arial"/>
                <w:color w:val="auto"/>
                <w:szCs w:val="18"/>
                <w:lang w:val="it-IT"/>
              </w:rPr>
            </w:pP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- </w:t>
            </w:r>
            <w:r w:rsidR="00D61482" w:rsidRPr="00096F21"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>È stato consigliere comunale presso il Comune di Riparbella (PI) dal 1990 al 1995</w:t>
            </w:r>
          </w:p>
          <w:p w14:paraId="24565F0D" w14:textId="77777777" w:rsidR="00A67F04" w:rsidRPr="00096F21" w:rsidRDefault="00A67F04" w:rsidP="00A67F04">
            <w:pPr>
              <w:pStyle w:val="ECVSectionBullet"/>
              <w:ind w:left="113"/>
              <w:rPr>
                <w:rFonts w:cs="Arial"/>
                <w:color w:val="auto"/>
                <w:szCs w:val="18"/>
                <w:lang w:val="it-IT"/>
              </w:rPr>
            </w:pPr>
            <w:r w:rsidRPr="00096F21">
              <w:rPr>
                <w:rFonts w:cs="Arial"/>
                <w:color w:val="auto"/>
                <w:szCs w:val="18"/>
                <w:lang w:val="it-IT"/>
              </w:rPr>
              <w:t>-  È radioamatore particolarmente attivo nelle bande VHF e superiori</w:t>
            </w:r>
          </w:p>
          <w:p w14:paraId="2089406E" w14:textId="248B26B9" w:rsidR="00A76AE2" w:rsidRPr="00A67F04" w:rsidRDefault="00A76AE2" w:rsidP="00D61482">
            <w:pPr>
              <w:pStyle w:val="ECVSectionBullet"/>
              <w:ind w:left="285" w:hanging="142"/>
              <w:rPr>
                <w:rFonts w:cs="Arial"/>
                <w:szCs w:val="18"/>
                <w:lang w:val="it-IT"/>
              </w:rPr>
            </w:pP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- </w:t>
            </w:r>
            <w:r w:rsidR="002B3AE1" w:rsidRPr="00096F21">
              <w:rPr>
                <w:rFonts w:cs="Arial"/>
                <w:color w:val="auto"/>
                <w:szCs w:val="18"/>
                <w:lang w:val="it-IT"/>
              </w:rPr>
              <w:t>È  stato d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etentore </w:t>
            </w:r>
            <w:r w:rsidR="00C76DDA" w:rsidRPr="00096F21">
              <w:rPr>
                <w:rFonts w:cs="Arial"/>
                <w:color w:val="auto"/>
                <w:szCs w:val="18"/>
                <w:lang w:val="it-IT"/>
              </w:rPr>
              <w:t xml:space="preserve">dall’anno 2002 all’anno 2004 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>del record mondiale registrato dalla International</w:t>
            </w:r>
            <w:r w:rsidR="00C76DDA" w:rsidRPr="00096F21"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="00D61482" w:rsidRPr="00096F21"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="00C76DDA" w:rsidRPr="00096F21">
              <w:rPr>
                <w:rFonts w:cs="Arial"/>
                <w:color w:val="auto"/>
                <w:szCs w:val="18"/>
                <w:lang w:val="it-IT"/>
              </w:rPr>
              <w:t>Telecomunication Union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="00FD334A" w:rsidRPr="00096F21">
              <w:rPr>
                <w:rFonts w:cs="Arial"/>
                <w:color w:val="auto"/>
                <w:szCs w:val="18"/>
                <w:lang w:val="it-IT"/>
              </w:rPr>
              <w:t xml:space="preserve">(ITU) 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per la trasmissione </w:t>
            </w:r>
            <w:r w:rsidR="00C76DDA" w:rsidRPr="00096F21">
              <w:rPr>
                <w:rFonts w:cs="Arial"/>
                <w:color w:val="auto"/>
                <w:szCs w:val="18"/>
                <w:lang w:val="it-IT"/>
              </w:rPr>
              <w:t>radio</w:t>
            </w:r>
            <w:r w:rsidR="00161DB0" w:rsidRPr="00096F21">
              <w:rPr>
                <w:rFonts w:cs="Arial"/>
                <w:color w:val="auto"/>
                <w:szCs w:val="18"/>
                <w:lang w:val="it-IT"/>
              </w:rPr>
              <w:t>,</w:t>
            </w:r>
            <w:r w:rsidR="00C76DDA" w:rsidRPr="00096F21"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>via riflessione lunare</w:t>
            </w:r>
            <w:r w:rsidR="00161DB0" w:rsidRPr="00096F21">
              <w:rPr>
                <w:rFonts w:cs="Arial"/>
                <w:color w:val="auto"/>
                <w:szCs w:val="18"/>
                <w:lang w:val="it-IT"/>
              </w:rPr>
              <w:t>,</w:t>
            </w:r>
            <w:r w:rsidRPr="00096F21">
              <w:rPr>
                <w:rFonts w:cs="Arial"/>
                <w:color w:val="auto"/>
                <w:szCs w:val="18"/>
                <w:lang w:val="it-IT"/>
              </w:rPr>
              <w:t xml:space="preserve"> a più lunga distanza in banda 50 Mhz </w:t>
            </w:r>
          </w:p>
        </w:tc>
      </w:tr>
    </w:tbl>
    <w:p w14:paraId="725CAD24" w14:textId="77777777" w:rsidR="001A6F1A" w:rsidRDefault="001A6F1A">
      <w:pPr>
        <w:rPr>
          <w:noProof/>
          <w:lang w:val="it-IT"/>
        </w:rPr>
      </w:pPr>
    </w:p>
    <w:p w14:paraId="686B2E9E" w14:textId="77777777" w:rsidR="001A6F1A" w:rsidRPr="009718F1" w:rsidRDefault="001A6F1A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A85C5C" w14:paraId="10DCB4E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7D0073" w14:textId="77777777"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</w:t>
            </w:r>
            <w:r w:rsidR="00B151AF">
              <w:rPr>
                <w:noProof/>
                <w:lang w:val="it-IT"/>
              </w:rPr>
              <w:t>i possedute</w:t>
            </w:r>
          </w:p>
        </w:tc>
        <w:tc>
          <w:tcPr>
            <w:tcW w:w="7542" w:type="dxa"/>
            <w:shd w:val="clear" w:color="auto" w:fill="auto"/>
          </w:tcPr>
          <w:p w14:paraId="6E8742B8" w14:textId="77777777" w:rsidR="00B151AF" w:rsidRPr="008A492C" w:rsidRDefault="008A492C" w:rsidP="008A492C">
            <w:pPr>
              <w:pStyle w:val="CVNormal-FirstLine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51AF" w:rsidRPr="008A492C">
              <w:rPr>
                <w:rFonts w:ascii="Arial" w:hAnsi="Arial" w:cs="Arial"/>
                <w:sz w:val="18"/>
                <w:szCs w:val="18"/>
              </w:rPr>
              <w:t>Patente di guida A</w:t>
            </w:r>
          </w:p>
          <w:p w14:paraId="5617924A" w14:textId="77777777" w:rsidR="00B151AF" w:rsidRPr="008A492C" w:rsidRDefault="008A492C" w:rsidP="00B151AF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51AF" w:rsidRPr="008A492C">
              <w:rPr>
                <w:rFonts w:ascii="Arial" w:hAnsi="Arial" w:cs="Arial"/>
                <w:sz w:val="18"/>
                <w:szCs w:val="18"/>
              </w:rPr>
              <w:t>Patente di guida B</w:t>
            </w:r>
          </w:p>
          <w:p w14:paraId="61540E0D" w14:textId="77777777" w:rsidR="002A00A2" w:rsidRPr="00096F21" w:rsidRDefault="008A492C" w:rsidP="00B151AF">
            <w:pPr>
              <w:pStyle w:val="ECVSectionDetails"/>
              <w:rPr>
                <w:rFonts w:cs="Arial"/>
                <w:color w:val="auto"/>
                <w:szCs w:val="18"/>
                <w:lang w:val="it-IT"/>
              </w:rPr>
            </w:pPr>
            <w:r w:rsidRPr="00096F21">
              <w:rPr>
                <w:rFonts w:cs="Arial"/>
                <w:color w:val="auto"/>
                <w:szCs w:val="18"/>
                <w:lang w:val="it-IT"/>
              </w:rPr>
              <w:t>-</w:t>
            </w:r>
            <w:r w:rsidR="00B151AF" w:rsidRPr="00096F21">
              <w:rPr>
                <w:rFonts w:cs="Arial"/>
                <w:color w:val="auto"/>
                <w:szCs w:val="18"/>
                <w:lang w:val="it-IT"/>
              </w:rPr>
              <w:t>Patente nautica per imbarcazioni a motore di abilitazione alla navigazione senza limiti dalla costa</w:t>
            </w:r>
          </w:p>
          <w:p w14:paraId="70ABFB83" w14:textId="77777777" w:rsidR="00B151AF" w:rsidRPr="00B151AF" w:rsidRDefault="008A492C" w:rsidP="00B151AF">
            <w:pPr>
              <w:pStyle w:val="ECVSectionDetails"/>
              <w:rPr>
                <w:noProof/>
                <w:lang w:val="it-IT"/>
              </w:rPr>
            </w:pPr>
            <w:r w:rsidRPr="00096F21">
              <w:rPr>
                <w:rFonts w:cs="Arial"/>
                <w:noProof/>
                <w:color w:val="auto"/>
                <w:szCs w:val="18"/>
                <w:lang w:val="it-IT"/>
              </w:rPr>
              <w:t>-</w:t>
            </w:r>
            <w:r w:rsidR="00B151AF" w:rsidRPr="00096F21">
              <w:rPr>
                <w:rFonts w:cs="Arial"/>
                <w:noProof/>
                <w:color w:val="auto"/>
                <w:szCs w:val="18"/>
                <w:lang w:val="it-IT"/>
              </w:rPr>
              <w:t>Patente di operatore di stazione radioamatoriale rilasciata dal Ministero dello Sviluppo Economico –      dipartimento delle telecomunicazioni</w:t>
            </w:r>
          </w:p>
        </w:tc>
      </w:tr>
    </w:tbl>
    <w:p w14:paraId="7E157D99" w14:textId="77777777"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4163E" w:rsidRPr="00A85C5C" w14:paraId="25158C1C" w14:textId="77777777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9805BCF" w14:textId="77777777"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6C4EC62D" w14:textId="77777777"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  <w:r w:rsidRPr="00096F21">
              <w:rPr>
                <w:noProof/>
                <w:color w:val="auto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46ACC70B" w14:textId="77777777" w:rsidR="002A00A2" w:rsidRPr="009718F1" w:rsidRDefault="002A00A2">
      <w:pPr>
        <w:pStyle w:val="ECVText"/>
        <w:rPr>
          <w:noProof/>
          <w:lang w:val="it-IT"/>
        </w:rPr>
      </w:pPr>
    </w:p>
    <w:p w14:paraId="6D5CC5AA" w14:textId="77777777" w:rsidR="002A00A2" w:rsidRPr="00F327FE" w:rsidRDefault="002A00A2">
      <w:pPr>
        <w:rPr>
          <w:noProof/>
          <w:sz w:val="24"/>
          <w:lang w:val="it-IT"/>
        </w:rPr>
      </w:pPr>
    </w:p>
    <w:p w14:paraId="1B17EE57" w14:textId="69CB423C" w:rsidR="00F327FE" w:rsidRPr="00F327FE" w:rsidRDefault="00E1658B">
      <w:pPr>
        <w:rPr>
          <w:noProof/>
          <w:sz w:val="24"/>
          <w:lang w:val="it-IT"/>
        </w:rPr>
      </w:pPr>
      <w:r>
        <w:rPr>
          <w:noProof/>
          <w:sz w:val="24"/>
          <w:lang w:val="it-IT"/>
        </w:rPr>
        <w:t xml:space="preserve">Alla data del </w:t>
      </w:r>
      <w:r w:rsidR="00E264BD">
        <w:rPr>
          <w:noProof/>
          <w:sz w:val="24"/>
          <w:lang w:val="it-IT"/>
        </w:rPr>
        <w:t>2</w:t>
      </w:r>
      <w:r w:rsidR="005B38D0">
        <w:rPr>
          <w:noProof/>
          <w:sz w:val="24"/>
          <w:lang w:val="it-IT"/>
        </w:rPr>
        <w:t>8</w:t>
      </w:r>
      <w:r>
        <w:rPr>
          <w:noProof/>
          <w:sz w:val="24"/>
          <w:lang w:val="it-IT"/>
        </w:rPr>
        <w:t xml:space="preserve"> </w:t>
      </w:r>
      <w:r w:rsidR="005B38D0">
        <w:rPr>
          <w:noProof/>
          <w:sz w:val="24"/>
          <w:lang w:val="it-IT"/>
        </w:rPr>
        <w:t>settembre</w:t>
      </w:r>
      <w:r w:rsidR="00096F21">
        <w:rPr>
          <w:noProof/>
          <w:sz w:val="24"/>
          <w:lang w:val="it-IT"/>
        </w:rPr>
        <w:t xml:space="preserve"> 20</w:t>
      </w:r>
      <w:r w:rsidR="005B38D0">
        <w:rPr>
          <w:noProof/>
          <w:sz w:val="24"/>
          <w:lang w:val="it-IT"/>
        </w:rPr>
        <w:t>20</w:t>
      </w:r>
    </w:p>
    <w:p w14:paraId="001F4285" w14:textId="77777777" w:rsidR="00F327FE" w:rsidRPr="00F327FE" w:rsidRDefault="00F327FE">
      <w:pPr>
        <w:rPr>
          <w:noProof/>
          <w:sz w:val="24"/>
          <w:lang w:val="it-IT"/>
        </w:rPr>
      </w:pPr>
    </w:p>
    <w:p w14:paraId="4A47A3A9" w14:textId="77777777" w:rsidR="00F327FE" w:rsidRPr="00F327FE" w:rsidRDefault="00F327FE">
      <w:pPr>
        <w:rPr>
          <w:noProof/>
          <w:sz w:val="24"/>
          <w:lang w:val="it-IT"/>
        </w:rPr>
      </w:pP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</w:r>
      <w:r w:rsidRPr="00F327FE">
        <w:rPr>
          <w:noProof/>
          <w:sz w:val="24"/>
          <w:lang w:val="it-IT"/>
        </w:rPr>
        <w:tab/>
        <w:t>Avv. Matteo Paroli</w:t>
      </w:r>
    </w:p>
    <w:sectPr w:rsidR="00F327FE" w:rsidRPr="00F327FE" w:rsidSect="00D130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D441B" w14:textId="77777777" w:rsidR="001B02E7" w:rsidRDefault="001B02E7">
      <w:r>
        <w:separator/>
      </w:r>
    </w:p>
  </w:endnote>
  <w:endnote w:type="continuationSeparator" w:id="0">
    <w:p w14:paraId="6FBB7ED8" w14:textId="77777777" w:rsidR="001B02E7" w:rsidRDefault="001B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EADBD" w14:textId="7777777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596A12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 w:rsidR="00596A12">
      <w:rPr>
        <w:rFonts w:eastAsia="ArialMT" w:cs="ArialMT"/>
        <w:sz w:val="14"/>
        <w:szCs w:val="14"/>
      </w:rPr>
      <w:fldChar w:fldCharType="separate"/>
    </w:r>
    <w:r w:rsidR="00F36AE2">
      <w:rPr>
        <w:rFonts w:eastAsia="ArialMT" w:cs="ArialMT"/>
        <w:noProof/>
        <w:sz w:val="14"/>
        <w:szCs w:val="14"/>
        <w:lang w:val="it-IT"/>
      </w:rPr>
      <w:t>2</w:t>
    </w:r>
    <w:r w:rsidR="00596A12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596A12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 w:rsidR="00596A12">
      <w:rPr>
        <w:rFonts w:eastAsia="ArialMT" w:cs="ArialMT"/>
        <w:sz w:val="14"/>
        <w:szCs w:val="14"/>
      </w:rPr>
      <w:fldChar w:fldCharType="separate"/>
    </w:r>
    <w:r w:rsidR="00F36AE2">
      <w:rPr>
        <w:rFonts w:eastAsia="ArialMT" w:cs="ArialMT"/>
        <w:noProof/>
        <w:sz w:val="14"/>
        <w:szCs w:val="14"/>
        <w:lang w:val="it-IT"/>
      </w:rPr>
      <w:t>7</w:t>
    </w:r>
    <w:r w:rsidR="00596A12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8EE7" w14:textId="7777777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596A12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 w:rsidR="00596A12">
      <w:rPr>
        <w:rFonts w:eastAsia="ArialMT" w:cs="ArialMT"/>
        <w:sz w:val="14"/>
        <w:szCs w:val="14"/>
      </w:rPr>
      <w:fldChar w:fldCharType="separate"/>
    </w:r>
    <w:r w:rsidR="00F36AE2">
      <w:rPr>
        <w:rFonts w:eastAsia="ArialMT" w:cs="ArialMT"/>
        <w:noProof/>
        <w:sz w:val="14"/>
        <w:szCs w:val="14"/>
        <w:lang w:val="it-IT"/>
      </w:rPr>
      <w:t>1</w:t>
    </w:r>
    <w:r w:rsidR="00596A12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596A12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 w:rsidR="00596A12">
      <w:rPr>
        <w:rFonts w:eastAsia="ArialMT" w:cs="ArialMT"/>
        <w:sz w:val="14"/>
        <w:szCs w:val="14"/>
      </w:rPr>
      <w:fldChar w:fldCharType="separate"/>
    </w:r>
    <w:r w:rsidR="00F36AE2">
      <w:rPr>
        <w:rFonts w:eastAsia="ArialMT" w:cs="ArialMT"/>
        <w:noProof/>
        <w:sz w:val="14"/>
        <w:szCs w:val="14"/>
        <w:lang w:val="it-IT"/>
      </w:rPr>
      <w:t>7</w:t>
    </w:r>
    <w:r w:rsidR="00596A12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3974D" w14:textId="77777777" w:rsidR="00473013" w:rsidRDefault="00473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D8A7" w14:textId="77777777" w:rsidR="001B02E7" w:rsidRDefault="001B02E7">
      <w:r>
        <w:separator/>
      </w:r>
    </w:p>
  </w:footnote>
  <w:footnote w:type="continuationSeparator" w:id="0">
    <w:p w14:paraId="14AEEDF4" w14:textId="77777777" w:rsidR="001B02E7" w:rsidRDefault="001B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4546" w14:textId="4EDF9D37" w:rsidR="002A00A2" w:rsidRPr="00356960" w:rsidRDefault="00ED25F9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6C8A3CFB" wp14:editId="0E524E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473013">
      <w:rPr>
        <w:szCs w:val="20"/>
        <w:lang w:val="it-IT"/>
      </w:rPr>
      <w:t>Curriculum Vitae</w:t>
    </w:r>
    <w:r w:rsidR="00473013">
      <w:rPr>
        <w:szCs w:val="20"/>
        <w:lang w:val="it-IT"/>
      </w:rPr>
      <w:tab/>
      <w:t xml:space="preserve"> Matteo Paroli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B5A70" w14:textId="77777777" w:rsidR="002A00A2" w:rsidRPr="00356960" w:rsidRDefault="00ED25F9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06A27AC1" wp14:editId="224C01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531D4">
      <w:rPr>
        <w:szCs w:val="20"/>
        <w:lang w:val="it-IT"/>
      </w:rPr>
      <w:t>Curriculum Vitae</w:t>
    </w:r>
    <w:r w:rsidR="002531D4">
      <w:rPr>
        <w:szCs w:val="20"/>
        <w:lang w:val="it-IT"/>
      </w:rPr>
      <w:tab/>
      <w:t xml:space="preserve"> Matteo Paroli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D3C4" w14:textId="77777777" w:rsidR="00473013" w:rsidRDefault="00473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5750C08"/>
    <w:multiLevelType w:val="hybridMultilevel"/>
    <w:tmpl w:val="918AEC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352E58"/>
    <w:multiLevelType w:val="hybridMultilevel"/>
    <w:tmpl w:val="318C2E7C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21556A4"/>
    <w:multiLevelType w:val="hybridMultilevel"/>
    <w:tmpl w:val="66705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A3A4E"/>
    <w:multiLevelType w:val="hybridMultilevel"/>
    <w:tmpl w:val="142C1B88"/>
    <w:lvl w:ilvl="0" w:tplc="6994DF46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60"/>
    <w:rsid w:val="000034C7"/>
    <w:rsid w:val="000047E1"/>
    <w:rsid w:val="00017688"/>
    <w:rsid w:val="00024BF8"/>
    <w:rsid w:val="0003306E"/>
    <w:rsid w:val="00080F0A"/>
    <w:rsid w:val="00096F21"/>
    <w:rsid w:val="00097340"/>
    <w:rsid w:val="000D3F36"/>
    <w:rsid w:val="00111BB1"/>
    <w:rsid w:val="0012259A"/>
    <w:rsid w:val="001610B2"/>
    <w:rsid w:val="00161DB0"/>
    <w:rsid w:val="001A6F1A"/>
    <w:rsid w:val="001B02E7"/>
    <w:rsid w:val="001D2267"/>
    <w:rsid w:val="00221D00"/>
    <w:rsid w:val="002531D4"/>
    <w:rsid w:val="002963EE"/>
    <w:rsid w:val="002A00A2"/>
    <w:rsid w:val="002B2867"/>
    <w:rsid w:val="002B3AE1"/>
    <w:rsid w:val="00303B8E"/>
    <w:rsid w:val="00306759"/>
    <w:rsid w:val="0031538D"/>
    <w:rsid w:val="003339B5"/>
    <w:rsid w:val="00352D38"/>
    <w:rsid w:val="00356960"/>
    <w:rsid w:val="003863E7"/>
    <w:rsid w:val="00391362"/>
    <w:rsid w:val="003A5177"/>
    <w:rsid w:val="003C391B"/>
    <w:rsid w:val="003C6320"/>
    <w:rsid w:val="003F4672"/>
    <w:rsid w:val="00451530"/>
    <w:rsid w:val="00457EFE"/>
    <w:rsid w:val="00464D09"/>
    <w:rsid w:val="004651C0"/>
    <w:rsid w:val="00473013"/>
    <w:rsid w:val="004A7C39"/>
    <w:rsid w:val="004B2F55"/>
    <w:rsid w:val="004C3169"/>
    <w:rsid w:val="004E6760"/>
    <w:rsid w:val="00525040"/>
    <w:rsid w:val="005358FD"/>
    <w:rsid w:val="0054163E"/>
    <w:rsid w:val="00551FED"/>
    <w:rsid w:val="00566F75"/>
    <w:rsid w:val="005775C5"/>
    <w:rsid w:val="005861BE"/>
    <w:rsid w:val="00596A12"/>
    <w:rsid w:val="00596AFC"/>
    <w:rsid w:val="005A4E26"/>
    <w:rsid w:val="005B38D0"/>
    <w:rsid w:val="005B46B5"/>
    <w:rsid w:val="005E17DB"/>
    <w:rsid w:val="005F633D"/>
    <w:rsid w:val="00612372"/>
    <w:rsid w:val="00625257"/>
    <w:rsid w:val="0063598D"/>
    <w:rsid w:val="006543B5"/>
    <w:rsid w:val="00657078"/>
    <w:rsid w:val="00657192"/>
    <w:rsid w:val="006B09F5"/>
    <w:rsid w:val="006D7E48"/>
    <w:rsid w:val="006F1824"/>
    <w:rsid w:val="00705197"/>
    <w:rsid w:val="00711604"/>
    <w:rsid w:val="00746488"/>
    <w:rsid w:val="00791904"/>
    <w:rsid w:val="007A4E8D"/>
    <w:rsid w:val="007B271C"/>
    <w:rsid w:val="007D6063"/>
    <w:rsid w:val="00805A44"/>
    <w:rsid w:val="00812A27"/>
    <w:rsid w:val="0083722B"/>
    <w:rsid w:val="00837BCA"/>
    <w:rsid w:val="00847A61"/>
    <w:rsid w:val="00874383"/>
    <w:rsid w:val="00887BCD"/>
    <w:rsid w:val="008A492C"/>
    <w:rsid w:val="008C5A3F"/>
    <w:rsid w:val="00922EDC"/>
    <w:rsid w:val="00943127"/>
    <w:rsid w:val="009718F1"/>
    <w:rsid w:val="009B08BA"/>
    <w:rsid w:val="009C7C83"/>
    <w:rsid w:val="009D7452"/>
    <w:rsid w:val="009E563F"/>
    <w:rsid w:val="00A16592"/>
    <w:rsid w:val="00A257C2"/>
    <w:rsid w:val="00A34F83"/>
    <w:rsid w:val="00A66E18"/>
    <w:rsid w:val="00A67F04"/>
    <w:rsid w:val="00A71995"/>
    <w:rsid w:val="00A76AE2"/>
    <w:rsid w:val="00A85A1E"/>
    <w:rsid w:val="00A85C5C"/>
    <w:rsid w:val="00A94694"/>
    <w:rsid w:val="00AD1B6D"/>
    <w:rsid w:val="00AE3A40"/>
    <w:rsid w:val="00B0104E"/>
    <w:rsid w:val="00B01A94"/>
    <w:rsid w:val="00B04BA9"/>
    <w:rsid w:val="00B151AF"/>
    <w:rsid w:val="00B17B0C"/>
    <w:rsid w:val="00B30517"/>
    <w:rsid w:val="00B63AAB"/>
    <w:rsid w:val="00B947F6"/>
    <w:rsid w:val="00BA1A6D"/>
    <w:rsid w:val="00BE2FBB"/>
    <w:rsid w:val="00BF6DAD"/>
    <w:rsid w:val="00C04802"/>
    <w:rsid w:val="00C25EBD"/>
    <w:rsid w:val="00C50228"/>
    <w:rsid w:val="00C71F0F"/>
    <w:rsid w:val="00C76DDA"/>
    <w:rsid w:val="00C85333"/>
    <w:rsid w:val="00CB3402"/>
    <w:rsid w:val="00CD6032"/>
    <w:rsid w:val="00D13030"/>
    <w:rsid w:val="00D14107"/>
    <w:rsid w:val="00D14975"/>
    <w:rsid w:val="00D33374"/>
    <w:rsid w:val="00D61482"/>
    <w:rsid w:val="00D6719C"/>
    <w:rsid w:val="00D741AE"/>
    <w:rsid w:val="00DF6968"/>
    <w:rsid w:val="00DF75ED"/>
    <w:rsid w:val="00E0100C"/>
    <w:rsid w:val="00E07F11"/>
    <w:rsid w:val="00E1658B"/>
    <w:rsid w:val="00E264BD"/>
    <w:rsid w:val="00E350FF"/>
    <w:rsid w:val="00E361CC"/>
    <w:rsid w:val="00E3717F"/>
    <w:rsid w:val="00E77A75"/>
    <w:rsid w:val="00E842CD"/>
    <w:rsid w:val="00EA1039"/>
    <w:rsid w:val="00EB6C25"/>
    <w:rsid w:val="00EC6A0F"/>
    <w:rsid w:val="00ED11ED"/>
    <w:rsid w:val="00ED25F9"/>
    <w:rsid w:val="00EE076E"/>
    <w:rsid w:val="00EF6991"/>
    <w:rsid w:val="00F1312D"/>
    <w:rsid w:val="00F15416"/>
    <w:rsid w:val="00F176E8"/>
    <w:rsid w:val="00F23503"/>
    <w:rsid w:val="00F327FE"/>
    <w:rsid w:val="00F36AE2"/>
    <w:rsid w:val="00F40B97"/>
    <w:rsid w:val="00F4566D"/>
    <w:rsid w:val="00F52365"/>
    <w:rsid w:val="00FC2954"/>
    <w:rsid w:val="00FC6AC5"/>
    <w:rsid w:val="00FD334A"/>
    <w:rsid w:val="00FD6654"/>
    <w:rsid w:val="00FE048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83FE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1303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rsid w:val="00D13030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rsid w:val="00D13030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D1303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1303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D13030"/>
  </w:style>
  <w:style w:type="character" w:customStyle="1" w:styleId="Bullets">
    <w:name w:val="Bullets"/>
    <w:rsid w:val="00D13030"/>
    <w:rPr>
      <w:rFonts w:ascii="OpenSymbol" w:eastAsia="OpenSymbol" w:hAnsi="OpenSymbol" w:cs="OpenSymbol"/>
    </w:rPr>
  </w:style>
  <w:style w:type="character" w:styleId="Numeroriga">
    <w:name w:val="line number"/>
    <w:rsid w:val="00D13030"/>
  </w:style>
  <w:style w:type="character" w:styleId="Collegamentoipertestuale">
    <w:name w:val="Hyperlink"/>
    <w:rsid w:val="00D13030"/>
    <w:rPr>
      <w:color w:val="000080"/>
      <w:u w:val="single"/>
    </w:rPr>
  </w:style>
  <w:style w:type="character" w:customStyle="1" w:styleId="ECVInternetLink">
    <w:name w:val="_ECV_InternetLink"/>
    <w:rsid w:val="00D1303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1303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D13030"/>
    <w:rPr>
      <w:color w:val="800000"/>
      <w:u w:val="single"/>
    </w:rPr>
  </w:style>
  <w:style w:type="paragraph" w:customStyle="1" w:styleId="Heading">
    <w:name w:val="Heading"/>
    <w:basedOn w:val="Normale"/>
    <w:next w:val="Corpotesto"/>
    <w:rsid w:val="00D13030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rsid w:val="00D13030"/>
    <w:pPr>
      <w:spacing w:line="100" w:lineRule="atLeast"/>
    </w:pPr>
  </w:style>
  <w:style w:type="paragraph" w:styleId="Elenco">
    <w:name w:val="List"/>
    <w:basedOn w:val="Corpotesto"/>
    <w:rsid w:val="00D13030"/>
  </w:style>
  <w:style w:type="paragraph" w:styleId="Didascalia">
    <w:name w:val="caption"/>
    <w:basedOn w:val="Normale"/>
    <w:qFormat/>
    <w:rsid w:val="00D1303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D13030"/>
    <w:pPr>
      <w:suppressLineNumbers/>
    </w:pPr>
  </w:style>
  <w:style w:type="paragraph" w:customStyle="1" w:styleId="TableContents">
    <w:name w:val="Table Contents"/>
    <w:basedOn w:val="Normale"/>
    <w:rsid w:val="00D13030"/>
    <w:pPr>
      <w:suppressLineNumbers/>
    </w:pPr>
  </w:style>
  <w:style w:type="paragraph" w:customStyle="1" w:styleId="TableHeading">
    <w:name w:val="Table Heading"/>
    <w:basedOn w:val="TableContents"/>
    <w:rsid w:val="00D13030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D13030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D13030"/>
    <w:rPr>
      <w:color w:val="404040"/>
      <w:sz w:val="20"/>
    </w:rPr>
  </w:style>
  <w:style w:type="paragraph" w:customStyle="1" w:styleId="ECVRightColumn">
    <w:name w:val="_ECV_RightColumn"/>
    <w:basedOn w:val="TableContents"/>
    <w:rsid w:val="00D13030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D13030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13030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D1303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D13030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D13030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D13030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D13030"/>
  </w:style>
  <w:style w:type="paragraph" w:customStyle="1" w:styleId="Table">
    <w:name w:val="Table"/>
    <w:basedOn w:val="Didascalia"/>
    <w:rsid w:val="00D13030"/>
  </w:style>
  <w:style w:type="paragraph" w:customStyle="1" w:styleId="ECVSubSectionHeading">
    <w:name w:val="_ECV_SubSectionHeading"/>
    <w:basedOn w:val="ECVRightColumn"/>
    <w:rsid w:val="00D13030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1303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D1303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13030"/>
    <w:pPr>
      <w:spacing w:before="0"/>
    </w:pPr>
  </w:style>
  <w:style w:type="paragraph" w:customStyle="1" w:styleId="ECVHeadingBullet">
    <w:name w:val="_ECV_HeadingBullet"/>
    <w:basedOn w:val="ECVLeftHeading"/>
    <w:rsid w:val="00D13030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D13030"/>
    <w:pPr>
      <w:spacing w:before="0" w:line="100" w:lineRule="atLeast"/>
    </w:pPr>
  </w:style>
  <w:style w:type="paragraph" w:customStyle="1" w:styleId="CVMajor">
    <w:name w:val="CV Major"/>
    <w:basedOn w:val="Normale"/>
    <w:rsid w:val="00D13030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D13030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rsid w:val="00D13030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D13030"/>
    <w:rPr>
      <w:color w:val="17ACE6"/>
    </w:rPr>
  </w:style>
  <w:style w:type="paragraph" w:styleId="Intestazione">
    <w:name w:val="header"/>
    <w:basedOn w:val="Normale"/>
    <w:rsid w:val="00D13030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D13030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D1303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D13030"/>
  </w:style>
  <w:style w:type="paragraph" w:customStyle="1" w:styleId="ECVLeftDetails">
    <w:name w:val="_ECV_LeftDetails"/>
    <w:basedOn w:val="ECVLeftHeading"/>
    <w:rsid w:val="00D13030"/>
    <w:pPr>
      <w:spacing w:before="23"/>
    </w:pPr>
    <w:rPr>
      <w:caps w:val="0"/>
    </w:rPr>
  </w:style>
  <w:style w:type="paragraph" w:styleId="Pidipagina">
    <w:name w:val="footer"/>
    <w:basedOn w:val="Normale"/>
    <w:rsid w:val="00D13030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D1303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1303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1303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1303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D13030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D13030"/>
    <w:rPr>
      <w:u w:val="single"/>
    </w:rPr>
  </w:style>
  <w:style w:type="paragraph" w:customStyle="1" w:styleId="ECVText">
    <w:name w:val="_ECV_Text"/>
    <w:basedOn w:val="Corpotesto"/>
    <w:rsid w:val="00D13030"/>
  </w:style>
  <w:style w:type="paragraph" w:customStyle="1" w:styleId="ECVBusinessSector">
    <w:name w:val="_ECV_BusinessSector"/>
    <w:basedOn w:val="ECVOrganisationDetails"/>
    <w:rsid w:val="00D13030"/>
    <w:pPr>
      <w:spacing w:before="113" w:after="0"/>
    </w:pPr>
  </w:style>
  <w:style w:type="paragraph" w:customStyle="1" w:styleId="ECVLanguageName">
    <w:name w:val="_ECV_LanguageName"/>
    <w:basedOn w:val="ECVLanguageCertificate"/>
    <w:rsid w:val="00D1303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13030"/>
    <w:pPr>
      <w:spacing w:before="57"/>
    </w:pPr>
  </w:style>
  <w:style w:type="paragraph" w:customStyle="1" w:styleId="ECVOccupationalFieldHeading">
    <w:name w:val="_ECV_OccupationalFieldHeading"/>
    <w:basedOn w:val="ECVLeftHeading"/>
    <w:rsid w:val="00D13030"/>
    <w:pPr>
      <w:spacing w:before="57"/>
    </w:pPr>
  </w:style>
  <w:style w:type="paragraph" w:customStyle="1" w:styleId="ECVGenderRow">
    <w:name w:val="_ECV_GenderRow"/>
    <w:basedOn w:val="Normale"/>
    <w:rsid w:val="00D13030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D13030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D13030"/>
  </w:style>
  <w:style w:type="paragraph" w:customStyle="1" w:styleId="ECVBusinessSectorRow">
    <w:name w:val="_ECV_BusinessSectorRow"/>
    <w:basedOn w:val="Normale"/>
    <w:rsid w:val="00D13030"/>
  </w:style>
  <w:style w:type="paragraph" w:customStyle="1" w:styleId="ECVBlueBox">
    <w:name w:val="_ECV_BlueBox"/>
    <w:basedOn w:val="ECVNarrowSpacing"/>
    <w:rsid w:val="00D13030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D13030"/>
  </w:style>
  <w:style w:type="paragraph" w:customStyle="1" w:styleId="ESPText">
    <w:name w:val="_ESP_Text"/>
    <w:basedOn w:val="ECVText"/>
    <w:rsid w:val="00D13030"/>
  </w:style>
  <w:style w:type="paragraph" w:customStyle="1" w:styleId="ESPHeading">
    <w:name w:val="_ESP_Heading"/>
    <w:basedOn w:val="ESPText"/>
    <w:rsid w:val="00D13030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D13030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D13030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D130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0B2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0B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CVNormal">
    <w:name w:val="CV Normal"/>
    <w:basedOn w:val="Normale"/>
    <w:rsid w:val="00A71995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it-IT" w:eastAsia="ar-SA" w:bidi="ar-SA"/>
    </w:rPr>
  </w:style>
  <w:style w:type="paragraph" w:customStyle="1" w:styleId="CVNormal-FirstLine">
    <w:name w:val="CV Normal - First Line"/>
    <w:basedOn w:val="CVNormal"/>
    <w:next w:val="CVNormal"/>
    <w:rsid w:val="00A71995"/>
    <w:pPr>
      <w:spacing w:before="74"/>
    </w:pPr>
  </w:style>
  <w:style w:type="paragraph" w:customStyle="1" w:styleId="CVSpacer">
    <w:name w:val="CV Spacer"/>
    <w:basedOn w:val="CVNormal"/>
    <w:rsid w:val="00887BCD"/>
    <w:rPr>
      <w:sz w:val="4"/>
    </w:rPr>
  </w:style>
  <w:style w:type="character" w:styleId="Menzionenonrisolta">
    <w:name w:val="Unresolved Mention"/>
    <w:basedOn w:val="Carpredefinitoparagrafo"/>
    <w:uiPriority w:val="99"/>
    <w:rsid w:val="0038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263F-25EA-0840-A025-B3D84159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Matteo Paroli</cp:lastModifiedBy>
  <cp:revision>3</cp:revision>
  <cp:lastPrinted>2017-06-08T10:43:00Z</cp:lastPrinted>
  <dcterms:created xsi:type="dcterms:W3CDTF">2021-01-20T15:34:00Z</dcterms:created>
  <dcterms:modified xsi:type="dcterms:W3CDTF">2021-01-20T15:35:00Z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