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47" w:rsidRPr="008D63BB" w:rsidRDefault="001A6847" w:rsidP="001A6847">
      <w:pPr>
        <w:rPr>
          <w:rFonts w:ascii="Palatino Linotype" w:hAnsi="Palatino Linotype"/>
          <w:szCs w:val="21"/>
        </w:rPr>
      </w:pPr>
    </w:p>
    <w:p w:rsidR="001A6847" w:rsidRPr="008D63BB" w:rsidRDefault="001A6847" w:rsidP="001A6847">
      <w:pPr>
        <w:rPr>
          <w:rFonts w:ascii="Palatino Linotype" w:hAnsi="Palatino Linotype"/>
          <w:szCs w:val="21"/>
        </w:rPr>
      </w:pPr>
    </w:p>
    <w:p w:rsidR="001A6847" w:rsidRPr="008D63BB" w:rsidRDefault="001A6847" w:rsidP="001A6847">
      <w:pPr>
        <w:ind w:left="2836" w:firstLine="709"/>
        <w:rPr>
          <w:rFonts w:ascii="Palatino Linotype" w:hAnsi="Palatino Linotype"/>
          <w:b/>
          <w:szCs w:val="21"/>
          <w:lang w:val="it-IT"/>
        </w:rPr>
      </w:pPr>
      <w:r w:rsidRPr="008D63BB">
        <w:rPr>
          <w:rFonts w:ascii="Palatino Linotype" w:hAnsi="Palatino Linotype"/>
          <w:b/>
          <w:noProof/>
          <w:szCs w:val="21"/>
          <w:lang w:val="it-IT"/>
        </w:rPr>
        <w:t xml:space="preserve">Maurizio Onza </w:t>
      </w:r>
    </w:p>
    <w:p w:rsidR="001A6847" w:rsidRPr="008D63BB" w:rsidRDefault="001A6847" w:rsidP="001A6847">
      <w:pPr>
        <w:ind w:left="2836" w:firstLine="709"/>
        <w:rPr>
          <w:rFonts w:ascii="Palatino Linotype" w:hAnsi="Palatino Linotype"/>
          <w:b/>
          <w:szCs w:val="21"/>
          <w:lang w:val="it-IT"/>
        </w:rPr>
      </w:pPr>
    </w:p>
    <w:p w:rsidR="001A6847" w:rsidRPr="008D63BB" w:rsidRDefault="001A6847" w:rsidP="001A6847">
      <w:pPr>
        <w:ind w:left="2836" w:firstLine="709"/>
        <w:rPr>
          <w:rFonts w:ascii="Palatino Linotype" w:hAnsi="Palatino Linotype"/>
          <w:szCs w:val="21"/>
          <w:lang w:val="it-IT"/>
        </w:rPr>
      </w:pPr>
      <w:r w:rsidRPr="008D63BB">
        <w:rPr>
          <w:rFonts w:ascii="Palatino Linotype" w:hAnsi="Palatino Linotype"/>
          <w:szCs w:val="21"/>
          <w:lang w:val="it-IT"/>
        </w:rPr>
        <w:t xml:space="preserve">e-mail: </w:t>
      </w:r>
      <w:hyperlink r:id="rId9" w:history="1">
        <w:r w:rsidRPr="008D63BB">
          <w:rPr>
            <w:rStyle w:val="Collegamentoipertestuale"/>
            <w:rFonts w:ascii="Palatino Linotype" w:hAnsi="Palatino Linotype"/>
            <w:szCs w:val="21"/>
            <w:lang w:val="it-IT"/>
          </w:rPr>
          <w:t>maurion@libero.it</w:t>
        </w:r>
      </w:hyperlink>
      <w:r w:rsidRPr="008D63BB">
        <w:rPr>
          <w:rFonts w:ascii="Palatino Linotype" w:hAnsi="Palatino Linotype"/>
          <w:szCs w:val="21"/>
          <w:lang w:val="it-IT"/>
        </w:rPr>
        <w:t xml:space="preserve"> / maurizio_onza@hotmail.com</w:t>
      </w:r>
    </w:p>
    <w:p w:rsidR="001A6847" w:rsidRPr="008D63BB" w:rsidRDefault="001A6847" w:rsidP="001A6847">
      <w:pPr>
        <w:ind w:left="2836" w:firstLine="709"/>
        <w:rPr>
          <w:rFonts w:ascii="Palatino Linotype" w:hAnsi="Palatino Linotype"/>
          <w:szCs w:val="21"/>
          <w:lang w:val="it-IT"/>
        </w:rPr>
      </w:pPr>
    </w:p>
    <w:p w:rsidR="001A6847" w:rsidRPr="008D63BB" w:rsidRDefault="001A6847" w:rsidP="001A6847">
      <w:pPr>
        <w:ind w:left="2836" w:firstLine="709"/>
        <w:rPr>
          <w:rFonts w:ascii="Palatino Linotype" w:hAnsi="Palatino Linotype"/>
          <w:szCs w:val="21"/>
          <w:lang w:val="it-IT"/>
        </w:rPr>
      </w:pPr>
    </w:p>
    <w:p w:rsidR="001A6847" w:rsidRPr="008D63BB" w:rsidRDefault="001A6847" w:rsidP="001A6847">
      <w:pPr>
        <w:rPr>
          <w:rFonts w:ascii="Palatino Linotype" w:hAnsi="Palatino Linotype"/>
          <w:szCs w:val="21"/>
          <w:lang w:val="it-IT"/>
        </w:rPr>
      </w:pPr>
    </w:p>
    <w:p w:rsidR="001A6847" w:rsidRPr="008D63BB" w:rsidRDefault="001A6847" w:rsidP="001A6847">
      <w:pPr>
        <w:rPr>
          <w:rFonts w:ascii="Palatino Linotype" w:hAnsi="Palatino Linotype"/>
          <w:szCs w:val="21"/>
          <w:lang w:val="it-IT"/>
        </w:rPr>
      </w:pPr>
    </w:p>
    <w:p w:rsidR="001A6847" w:rsidRPr="008D63BB" w:rsidRDefault="001A6847" w:rsidP="001A6847">
      <w:pPr>
        <w:rPr>
          <w:rFonts w:ascii="Palatino Linotype" w:hAnsi="Palatino Linotype"/>
          <w:szCs w:val="21"/>
          <w:lang w:val="it-IT"/>
        </w:rPr>
      </w:pPr>
      <w:r w:rsidRPr="008D63BB">
        <w:rPr>
          <w:rFonts w:ascii="Palatino Linotype" w:hAnsi="Palatino Linotype"/>
          <w:b/>
          <w:szCs w:val="21"/>
          <w:lang w:val="it-IT"/>
        </w:rPr>
        <w:t>Dati Personali</w:t>
      </w:r>
      <w:r w:rsidRPr="008D63BB">
        <w:rPr>
          <w:rFonts w:ascii="Palatino Linotype" w:hAnsi="Palatino Linotype"/>
          <w:b/>
          <w:szCs w:val="21"/>
          <w:lang w:val="it-IT"/>
        </w:rPr>
        <w:tab/>
      </w:r>
      <w:r w:rsidRPr="008D63BB">
        <w:rPr>
          <w:rFonts w:ascii="Palatino Linotype" w:hAnsi="Palatino Linotype"/>
          <w:b/>
          <w:szCs w:val="21"/>
          <w:lang w:val="it-IT"/>
        </w:rPr>
        <w:tab/>
      </w:r>
      <w:r w:rsidRPr="008D63BB">
        <w:rPr>
          <w:rFonts w:ascii="Palatino Linotype" w:hAnsi="Palatino Linotype"/>
          <w:b/>
          <w:szCs w:val="21"/>
          <w:lang w:val="it-IT"/>
        </w:rPr>
        <w:tab/>
      </w:r>
      <w:r w:rsidRPr="008D63BB">
        <w:rPr>
          <w:rFonts w:ascii="Palatino Linotype" w:hAnsi="Palatino Linotype"/>
          <w:b/>
          <w:szCs w:val="21"/>
          <w:lang w:val="it-IT"/>
        </w:rPr>
        <w:tab/>
      </w:r>
      <w:r w:rsidRPr="008D63BB">
        <w:rPr>
          <w:rFonts w:ascii="Palatino Linotype" w:hAnsi="Palatino Linotype"/>
          <w:szCs w:val="21"/>
          <w:lang w:val="it-IT"/>
        </w:rPr>
        <w:t>Nato il 1</w:t>
      </w:r>
      <w:r w:rsidR="00EF5DA7" w:rsidRPr="008D63BB">
        <w:rPr>
          <w:rFonts w:ascii="Palatino Linotype" w:hAnsi="Palatino Linotype"/>
          <w:szCs w:val="21"/>
          <w:lang w:val="it-IT"/>
        </w:rPr>
        <w:t>°</w:t>
      </w:r>
      <w:r w:rsidRPr="008D63BB">
        <w:rPr>
          <w:rFonts w:ascii="Palatino Linotype" w:hAnsi="Palatino Linotype"/>
          <w:szCs w:val="21"/>
          <w:lang w:val="it-IT"/>
        </w:rPr>
        <w:t xml:space="preserve"> dicembre </w:t>
      </w:r>
      <w:smartTag w:uri="urn:schemas-microsoft-com:office:smarttags" w:element="metricconverter">
        <w:smartTagPr>
          <w:attr w:name="ProductID" w:val="1977 a"/>
        </w:smartTagPr>
        <w:r w:rsidRPr="008D63BB">
          <w:rPr>
            <w:rFonts w:ascii="Palatino Linotype" w:hAnsi="Palatino Linotype"/>
            <w:szCs w:val="21"/>
            <w:lang w:val="it-IT"/>
          </w:rPr>
          <w:t>1977 a</w:t>
        </w:r>
      </w:smartTag>
      <w:r w:rsidRPr="008D63BB">
        <w:rPr>
          <w:rFonts w:ascii="Palatino Linotype" w:hAnsi="Palatino Linotype"/>
          <w:szCs w:val="21"/>
          <w:lang w:val="it-IT"/>
        </w:rPr>
        <w:t xml:space="preserve"> Roma </w:t>
      </w:r>
    </w:p>
    <w:p w:rsidR="001A6847" w:rsidRPr="008D63BB" w:rsidRDefault="001A6847" w:rsidP="001A6847">
      <w:pPr>
        <w:rPr>
          <w:rFonts w:ascii="Palatino Linotype" w:hAnsi="Palatino Linotype"/>
          <w:szCs w:val="21"/>
          <w:lang w:val="it-IT"/>
        </w:rPr>
      </w:pPr>
    </w:p>
    <w:p w:rsidR="001A6847" w:rsidRPr="008D63BB" w:rsidRDefault="001A6847" w:rsidP="001A6847">
      <w:pPr>
        <w:rPr>
          <w:rFonts w:ascii="Palatino Linotype" w:hAnsi="Palatino Linotype"/>
          <w:szCs w:val="21"/>
          <w:lang w:val="it-IT"/>
        </w:rPr>
      </w:pPr>
    </w:p>
    <w:p w:rsidR="001A6847" w:rsidRPr="008D63BB" w:rsidRDefault="001A6847" w:rsidP="001A6847">
      <w:pPr>
        <w:ind w:left="3545" w:hanging="3545"/>
        <w:rPr>
          <w:rFonts w:ascii="Palatino Linotype" w:hAnsi="Palatino Linotype"/>
          <w:szCs w:val="21"/>
          <w:lang w:val="it-IT"/>
        </w:rPr>
      </w:pPr>
      <w:r w:rsidRPr="008D63BB">
        <w:rPr>
          <w:rFonts w:ascii="Palatino Linotype" w:hAnsi="Palatino Linotype"/>
          <w:b/>
          <w:szCs w:val="21"/>
          <w:lang w:val="it-IT"/>
        </w:rPr>
        <w:t>Aree di specializzazione</w:t>
      </w:r>
      <w:r w:rsidRPr="008D63BB">
        <w:rPr>
          <w:rFonts w:ascii="Palatino Linotype" w:hAnsi="Palatino Linotype"/>
          <w:b/>
          <w:szCs w:val="21"/>
          <w:lang w:val="it-IT"/>
        </w:rPr>
        <w:tab/>
      </w:r>
      <w:r w:rsidR="005D45EE" w:rsidRPr="008D63BB">
        <w:rPr>
          <w:rFonts w:ascii="Palatino Linotype" w:hAnsi="Palatino Linotype"/>
          <w:szCs w:val="21"/>
          <w:lang w:val="it-IT"/>
        </w:rPr>
        <w:t>Diritto commerciale,</w:t>
      </w:r>
      <w:r w:rsidRPr="008D63BB">
        <w:rPr>
          <w:rFonts w:ascii="Palatino Linotype" w:hAnsi="Palatino Linotype"/>
          <w:szCs w:val="21"/>
          <w:lang w:val="it-IT"/>
        </w:rPr>
        <w:t xml:space="preserve"> finanziario</w:t>
      </w:r>
      <w:r w:rsidR="005D45EE" w:rsidRPr="008D63BB">
        <w:rPr>
          <w:rFonts w:ascii="Palatino Linotype" w:hAnsi="Palatino Linotype"/>
          <w:szCs w:val="21"/>
          <w:lang w:val="it-IT"/>
        </w:rPr>
        <w:t xml:space="preserve"> e bancario</w:t>
      </w:r>
      <w:r w:rsidRPr="008D63BB">
        <w:rPr>
          <w:rFonts w:ascii="Palatino Linotype" w:hAnsi="Palatino Linotype"/>
          <w:szCs w:val="21"/>
          <w:lang w:val="it-IT"/>
        </w:rPr>
        <w:t xml:space="preserve"> </w:t>
      </w:r>
    </w:p>
    <w:p w:rsidR="001A6847" w:rsidRPr="008D63BB" w:rsidRDefault="001A6847" w:rsidP="001A6847">
      <w:pPr>
        <w:ind w:left="3545" w:hanging="3545"/>
        <w:rPr>
          <w:rFonts w:ascii="Palatino Linotype" w:hAnsi="Palatino Linotype"/>
          <w:b/>
          <w:szCs w:val="21"/>
          <w:lang w:val="it-IT"/>
        </w:rPr>
      </w:pPr>
    </w:p>
    <w:p w:rsidR="001A6847" w:rsidRPr="008D63BB" w:rsidRDefault="001A6847" w:rsidP="001A6847">
      <w:pPr>
        <w:ind w:left="3545" w:hanging="3545"/>
        <w:rPr>
          <w:rFonts w:ascii="Palatino Linotype" w:hAnsi="Palatino Linotype"/>
          <w:b/>
          <w:szCs w:val="21"/>
          <w:lang w:val="it-IT"/>
        </w:rPr>
      </w:pPr>
    </w:p>
    <w:p w:rsidR="001A6847" w:rsidRPr="008D63BB" w:rsidRDefault="001A6847" w:rsidP="001A6847">
      <w:pPr>
        <w:rPr>
          <w:rFonts w:ascii="Palatino Linotype" w:hAnsi="Palatino Linotype"/>
          <w:szCs w:val="21"/>
          <w:lang w:val="it-IT"/>
        </w:rPr>
      </w:pPr>
      <w:r w:rsidRPr="008D63BB">
        <w:rPr>
          <w:rFonts w:ascii="Palatino Linotype" w:hAnsi="Palatino Linotype"/>
          <w:b/>
          <w:szCs w:val="21"/>
          <w:lang w:val="it-IT"/>
        </w:rPr>
        <w:t>Qualifica</w:t>
      </w:r>
      <w:r w:rsidRPr="008D63BB">
        <w:rPr>
          <w:rFonts w:ascii="Palatino Linotype" w:hAnsi="Palatino Linotype"/>
          <w:b/>
          <w:szCs w:val="21"/>
          <w:lang w:val="it-IT"/>
        </w:rPr>
        <w:tab/>
      </w:r>
      <w:r w:rsidRPr="008D63BB">
        <w:rPr>
          <w:rFonts w:ascii="Palatino Linotype" w:hAnsi="Palatino Linotype"/>
          <w:szCs w:val="21"/>
          <w:lang w:val="it-IT"/>
        </w:rPr>
        <w:tab/>
      </w:r>
    </w:p>
    <w:p w:rsidR="001A6847" w:rsidRPr="008D63BB" w:rsidRDefault="001A6847" w:rsidP="001A6847">
      <w:pPr>
        <w:ind w:left="3544"/>
        <w:rPr>
          <w:rFonts w:ascii="Palatino Linotype" w:hAnsi="Palatino Linotype"/>
          <w:szCs w:val="21"/>
          <w:lang w:val="it-IT"/>
        </w:rPr>
      </w:pPr>
      <w:r w:rsidRPr="008D63BB">
        <w:rPr>
          <w:rFonts w:ascii="Palatino Linotype" w:hAnsi="Palatino Linotype"/>
          <w:szCs w:val="21"/>
          <w:lang w:val="it-IT"/>
        </w:rPr>
        <w:t>Dal novembre 2010, idoneo quale professore associato</w:t>
      </w:r>
      <w:r w:rsidR="00305F98" w:rsidRPr="008D63BB">
        <w:rPr>
          <w:rFonts w:ascii="Palatino Linotype" w:hAnsi="Palatino Linotype"/>
          <w:szCs w:val="21"/>
          <w:lang w:val="it-IT"/>
        </w:rPr>
        <w:t>,</w:t>
      </w:r>
      <w:r w:rsidRPr="008D63BB">
        <w:rPr>
          <w:rFonts w:ascii="Palatino Linotype" w:hAnsi="Palatino Linotype"/>
          <w:szCs w:val="21"/>
          <w:lang w:val="it-IT"/>
        </w:rPr>
        <w:t xml:space="preserve"> settore scientifico disciplinare IUS/04, diritto commerciale</w:t>
      </w:r>
    </w:p>
    <w:p w:rsidR="001A6847" w:rsidRPr="008D63BB" w:rsidRDefault="001A6847" w:rsidP="001A6847">
      <w:pPr>
        <w:rPr>
          <w:rFonts w:ascii="Palatino Linotype" w:hAnsi="Palatino Linotype"/>
          <w:szCs w:val="21"/>
          <w:lang w:val="it-IT"/>
        </w:rPr>
      </w:pPr>
    </w:p>
    <w:p w:rsidR="001A6847" w:rsidRPr="008D63BB" w:rsidRDefault="001A6847" w:rsidP="001A6847">
      <w:pPr>
        <w:ind w:left="3544"/>
        <w:rPr>
          <w:rFonts w:ascii="Palatino Linotype" w:hAnsi="Palatino Linotype"/>
          <w:szCs w:val="21"/>
          <w:lang w:val="it-IT"/>
        </w:rPr>
      </w:pPr>
      <w:r w:rsidRPr="008D63BB">
        <w:rPr>
          <w:rFonts w:ascii="Palatino Linotype" w:hAnsi="Palatino Linotype"/>
          <w:szCs w:val="21"/>
          <w:lang w:val="it-IT"/>
        </w:rPr>
        <w:t xml:space="preserve">Dal 2008 al 2010, assegnista di ricerca presso la Facoltà di                                                                                </w:t>
      </w:r>
      <w:r w:rsidR="00230864" w:rsidRPr="008D63BB">
        <w:rPr>
          <w:rFonts w:ascii="Palatino Linotype" w:hAnsi="Palatino Linotype"/>
          <w:szCs w:val="21"/>
          <w:lang w:val="it-IT"/>
        </w:rPr>
        <w:t xml:space="preserve">           Giurisprudenza </w:t>
      </w:r>
      <w:r w:rsidR="00D44061" w:rsidRPr="008D63BB">
        <w:rPr>
          <w:rFonts w:ascii="Palatino Linotype" w:hAnsi="Palatino Linotype"/>
          <w:szCs w:val="21"/>
          <w:lang w:val="it-IT"/>
        </w:rPr>
        <w:t>della “Sapienza Università di Roma”</w:t>
      </w:r>
    </w:p>
    <w:p w:rsidR="001A6847" w:rsidRPr="008D63BB" w:rsidRDefault="001A6847" w:rsidP="001A6847">
      <w:pPr>
        <w:ind w:left="3544"/>
        <w:rPr>
          <w:rFonts w:ascii="Palatino Linotype" w:hAnsi="Palatino Linotype"/>
          <w:szCs w:val="21"/>
          <w:lang w:val="it-IT"/>
        </w:rPr>
      </w:pPr>
      <w:r w:rsidRPr="008D63BB">
        <w:rPr>
          <w:rFonts w:ascii="Palatino Linotype" w:hAnsi="Palatino Linotype"/>
          <w:szCs w:val="21"/>
          <w:lang w:val="it-IT"/>
        </w:rPr>
        <w:t xml:space="preserve"> </w:t>
      </w: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ind w:left="3544"/>
        <w:rPr>
          <w:rFonts w:ascii="Palatino Linotype" w:hAnsi="Palatino Linotype"/>
          <w:szCs w:val="21"/>
          <w:lang w:val="it-IT"/>
        </w:rPr>
      </w:pPr>
      <w:r w:rsidRPr="008D63BB">
        <w:rPr>
          <w:rFonts w:ascii="Palatino Linotype" w:hAnsi="Palatino Linotype"/>
          <w:szCs w:val="21"/>
          <w:lang w:val="it-IT"/>
        </w:rPr>
        <w:t>Dottore di ricerca (dottorato ottenuto con borsa), XIX Ciclo,</w:t>
      </w:r>
      <w:r w:rsidRPr="008D63BB">
        <w:rPr>
          <w:rFonts w:ascii="Palatino Linotype" w:hAnsi="Palatino Linotype"/>
          <w:smallCaps/>
          <w:kern w:val="0"/>
          <w:szCs w:val="21"/>
          <w:lang w:val="it-IT" w:eastAsia="it-IT"/>
        </w:rPr>
        <w:t xml:space="preserve"> </w:t>
      </w:r>
      <w:r w:rsidRPr="008D63BB">
        <w:rPr>
          <w:rFonts w:ascii="Palatino Linotype" w:hAnsi="Palatino Linotype"/>
          <w:szCs w:val="21"/>
          <w:lang w:val="it-IT"/>
        </w:rPr>
        <w:t>in Diritto dell'Economia, Facoltà</w:t>
      </w:r>
      <w:r w:rsidR="00D44061" w:rsidRPr="008D63BB">
        <w:rPr>
          <w:rFonts w:ascii="Palatino Linotype" w:hAnsi="Palatino Linotype"/>
          <w:szCs w:val="21"/>
          <w:lang w:val="it-IT"/>
        </w:rPr>
        <w:t xml:space="preserve"> di Giurisprudenza </w:t>
      </w:r>
      <w:r w:rsidRPr="008D63BB">
        <w:rPr>
          <w:rFonts w:ascii="Palatino Linotype" w:hAnsi="Palatino Linotype"/>
          <w:szCs w:val="21"/>
          <w:lang w:val="it-IT"/>
        </w:rPr>
        <w:t>dell</w:t>
      </w:r>
      <w:r w:rsidR="00D44061" w:rsidRPr="008D63BB">
        <w:rPr>
          <w:rFonts w:ascii="Palatino Linotype" w:hAnsi="Palatino Linotype"/>
          <w:szCs w:val="21"/>
          <w:lang w:val="it-IT"/>
        </w:rPr>
        <w:t>a “Sapienza Università di Roma”</w:t>
      </w:r>
      <w:r w:rsidRPr="008D63BB">
        <w:rPr>
          <w:rFonts w:ascii="Palatino Linotype" w:hAnsi="Palatino Linotype"/>
          <w:szCs w:val="21"/>
          <w:lang w:val="it-IT"/>
        </w:rPr>
        <w:t xml:space="preserve">, con tesi di dottorato dal titolo </w:t>
      </w:r>
      <w:r w:rsidRPr="008D63BB">
        <w:rPr>
          <w:rFonts w:ascii="Palatino Linotype" w:hAnsi="Palatino Linotype"/>
          <w:i/>
          <w:szCs w:val="21"/>
          <w:lang w:val="it-IT"/>
        </w:rPr>
        <w:t>L’apporto d’opera e servizi nelle società di capitali. Strutture e funzioni</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i/>
          <w:iCs/>
          <w:szCs w:val="21"/>
          <w:lang w:val="it-IT"/>
        </w:rPr>
      </w:pPr>
      <w:r w:rsidRPr="008D63BB">
        <w:rPr>
          <w:rFonts w:ascii="Palatino Linotype" w:hAnsi="Palatino Linotype"/>
          <w:szCs w:val="21"/>
          <w:lang w:val="it-IT"/>
        </w:rPr>
        <w:tab/>
        <w:t xml:space="preserve">Vincitore del premio </w:t>
      </w:r>
      <w:r w:rsidR="000E5378" w:rsidRPr="008D63BB">
        <w:rPr>
          <w:rFonts w:ascii="Palatino Linotype" w:hAnsi="Palatino Linotype"/>
          <w:szCs w:val="21"/>
          <w:lang w:val="it-IT"/>
        </w:rPr>
        <w:t xml:space="preserve">nazionale </w:t>
      </w:r>
      <w:r w:rsidRPr="008D63BB">
        <w:rPr>
          <w:rFonts w:ascii="Palatino Linotype" w:hAnsi="Palatino Linotype"/>
          <w:szCs w:val="21"/>
          <w:lang w:val="it-IT"/>
        </w:rPr>
        <w:t>per la migliore tesi di dottorato in Diritto commerciale e bancario assegnato dall’</w:t>
      </w:r>
      <w:r w:rsidRPr="008D63BB">
        <w:rPr>
          <w:rFonts w:ascii="Palatino Linotype" w:hAnsi="Palatino Linotype"/>
          <w:i/>
          <w:iCs/>
          <w:szCs w:val="21"/>
          <w:lang w:val="it-IT"/>
        </w:rPr>
        <w:t xml:space="preserve">Associazione Gian Franco Campobasso </w:t>
      </w:r>
      <w:r w:rsidRPr="008D63BB">
        <w:rPr>
          <w:rFonts w:ascii="Palatino Linotype" w:hAnsi="Palatino Linotype"/>
          <w:i/>
          <w:szCs w:val="21"/>
          <w:lang w:val="it-IT"/>
        </w:rPr>
        <w:t>per lo studio del diritto commerciale e bancario</w:t>
      </w:r>
      <w:r w:rsidRPr="008D63BB">
        <w:rPr>
          <w:rFonts w:ascii="Palatino Linotype" w:hAnsi="Palatino Linotype"/>
          <w:szCs w:val="21"/>
          <w:lang w:val="it-IT"/>
        </w:rPr>
        <w:t xml:space="preserve">  (V edizione), assegnato il 23 ottobre 2010</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00EF5DA7" w:rsidRPr="008D63BB">
        <w:rPr>
          <w:rFonts w:ascii="Palatino Linotype" w:hAnsi="Palatino Linotype"/>
          <w:szCs w:val="21"/>
          <w:lang w:val="it-IT"/>
        </w:rPr>
        <w:t xml:space="preserve">Dal </w:t>
      </w:r>
      <w:r w:rsidRPr="008D63BB">
        <w:rPr>
          <w:rFonts w:ascii="Palatino Linotype" w:hAnsi="Palatino Linotype"/>
          <w:szCs w:val="21"/>
          <w:lang w:val="it-IT"/>
        </w:rPr>
        <w:t>2006</w:t>
      </w:r>
      <w:r w:rsidR="00EF5DA7" w:rsidRPr="008D63BB">
        <w:rPr>
          <w:rFonts w:ascii="Palatino Linotype" w:hAnsi="Palatino Linotype"/>
          <w:szCs w:val="21"/>
          <w:lang w:val="it-IT"/>
        </w:rPr>
        <w:t xml:space="preserve"> al </w:t>
      </w:r>
      <w:r w:rsidRPr="008D63BB">
        <w:rPr>
          <w:rFonts w:ascii="Palatino Linotype" w:hAnsi="Palatino Linotype"/>
          <w:szCs w:val="21"/>
          <w:lang w:val="it-IT"/>
        </w:rPr>
        <w:t>2008, titolare di un contratto di assistenza didattica per l’insegnamento del diritto commerciale, presso la Facoltà di Giurisprudenza della “Libera Università degli Studi Maria SS. Assunta” di Roma</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A821D9" w:rsidP="001A6847">
      <w:pPr>
        <w:ind w:left="3540" w:hanging="3540"/>
        <w:rPr>
          <w:rFonts w:ascii="Palatino Linotype" w:hAnsi="Palatino Linotype"/>
          <w:szCs w:val="21"/>
          <w:lang w:val="it-IT"/>
        </w:rPr>
      </w:pPr>
      <w:r w:rsidRPr="008D63BB">
        <w:rPr>
          <w:rFonts w:ascii="Palatino Linotype" w:hAnsi="Palatino Linotype"/>
          <w:szCs w:val="21"/>
          <w:lang w:val="it-IT"/>
        </w:rPr>
        <w:tab/>
      </w:r>
      <w:r w:rsidR="007B2D36" w:rsidRPr="008D63BB">
        <w:rPr>
          <w:rFonts w:ascii="Palatino Linotype" w:hAnsi="Palatino Linotype"/>
          <w:szCs w:val="21"/>
          <w:lang w:val="it-IT"/>
        </w:rPr>
        <w:t xml:space="preserve">Dal </w:t>
      </w:r>
      <w:r w:rsidR="001A6847" w:rsidRPr="008D63BB">
        <w:rPr>
          <w:rFonts w:ascii="Palatino Linotype" w:hAnsi="Palatino Linotype"/>
          <w:szCs w:val="21"/>
          <w:lang w:val="it-IT"/>
        </w:rPr>
        <w:t>2005</w:t>
      </w:r>
      <w:r w:rsidR="007B2D36" w:rsidRPr="008D63BB">
        <w:rPr>
          <w:rFonts w:ascii="Palatino Linotype" w:hAnsi="Palatino Linotype"/>
          <w:szCs w:val="21"/>
          <w:lang w:val="it-IT"/>
        </w:rPr>
        <w:t xml:space="preserve"> al </w:t>
      </w:r>
      <w:r w:rsidRPr="008D63BB">
        <w:rPr>
          <w:rFonts w:ascii="Palatino Linotype" w:hAnsi="Palatino Linotype"/>
          <w:szCs w:val="21"/>
          <w:lang w:val="it-IT"/>
        </w:rPr>
        <w:t>2010</w:t>
      </w:r>
      <w:r w:rsidR="001A6847" w:rsidRPr="008D63BB">
        <w:rPr>
          <w:rFonts w:ascii="Palatino Linotype" w:hAnsi="Palatino Linotype"/>
          <w:szCs w:val="21"/>
          <w:lang w:val="it-IT"/>
        </w:rPr>
        <w:t>, cultore di diritto commerciale presso la Facoltà di Giurisprudenza dell</w:t>
      </w:r>
      <w:r w:rsidR="00D44061" w:rsidRPr="008D63BB">
        <w:rPr>
          <w:rFonts w:ascii="Palatino Linotype" w:hAnsi="Palatino Linotype"/>
          <w:szCs w:val="21"/>
          <w:lang w:val="it-IT"/>
        </w:rPr>
        <w:t xml:space="preserve">a “Sapienza Università di Roma” </w:t>
      </w:r>
      <w:r w:rsidR="001A6847" w:rsidRPr="008D63BB">
        <w:rPr>
          <w:rFonts w:ascii="Palatino Linotype" w:hAnsi="Palatino Linotype"/>
          <w:szCs w:val="21"/>
          <w:lang w:val="it-IT"/>
        </w:rPr>
        <w:t>e membro della commissione esaminatrice per la materia di “diritto commerciale”</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t xml:space="preserve">Dal 2005, cultore di diritto commerciale presso la Facoltà di Giurisprudenza della Università degli Studi di Cassino e membro della commissione esaminatrice per la materia di “diritto </w:t>
      </w:r>
      <w:r w:rsidRPr="008D63BB">
        <w:rPr>
          <w:rFonts w:ascii="Palatino Linotype" w:hAnsi="Palatino Linotype"/>
          <w:szCs w:val="21"/>
          <w:lang w:val="it-IT"/>
        </w:rPr>
        <w:lastRenderedPageBreak/>
        <w:t xml:space="preserve">commerciale” nonché componente del gruppo di ricerca del relativo Dipartimento di scienze giuridiche. </w:t>
      </w:r>
    </w:p>
    <w:p w:rsidR="005D45EE" w:rsidRPr="008D63BB" w:rsidRDefault="005D45EE" w:rsidP="001A6847">
      <w:pPr>
        <w:ind w:left="3540" w:hanging="3540"/>
        <w:rPr>
          <w:rFonts w:ascii="Palatino Linotype" w:hAnsi="Palatino Linotype"/>
          <w:szCs w:val="21"/>
          <w:lang w:val="it-IT"/>
        </w:rPr>
      </w:pPr>
    </w:p>
    <w:p w:rsidR="001A6847" w:rsidRPr="008D63BB" w:rsidRDefault="001A6847" w:rsidP="001A6847">
      <w:pPr>
        <w:ind w:left="3544"/>
        <w:rPr>
          <w:rFonts w:ascii="Palatino Linotype" w:hAnsi="Palatino Linotype"/>
          <w:szCs w:val="21"/>
          <w:lang w:val="it-IT"/>
        </w:rPr>
      </w:pPr>
      <w:r w:rsidRPr="008D63BB">
        <w:rPr>
          <w:rFonts w:ascii="Palatino Linotype" w:hAnsi="Palatino Linotype"/>
          <w:szCs w:val="21"/>
          <w:lang w:val="it-IT"/>
        </w:rPr>
        <w:t>Dal 2005</w:t>
      </w:r>
      <w:r w:rsidR="007B2D36" w:rsidRPr="008D63BB">
        <w:rPr>
          <w:rFonts w:ascii="Palatino Linotype" w:hAnsi="Palatino Linotype"/>
          <w:szCs w:val="21"/>
          <w:lang w:val="it-IT"/>
        </w:rPr>
        <w:t xml:space="preserve"> al </w:t>
      </w:r>
      <w:r w:rsidR="00A821D9" w:rsidRPr="008D63BB">
        <w:rPr>
          <w:rFonts w:ascii="Palatino Linotype" w:hAnsi="Palatino Linotype"/>
          <w:szCs w:val="21"/>
          <w:lang w:val="it-IT"/>
        </w:rPr>
        <w:t>2009</w:t>
      </w:r>
      <w:r w:rsidRPr="008D63BB">
        <w:rPr>
          <w:rFonts w:ascii="Palatino Linotype" w:hAnsi="Palatino Linotype"/>
          <w:szCs w:val="21"/>
          <w:lang w:val="it-IT"/>
        </w:rPr>
        <w:t>, cultore di diritto commerciale presso la Facoltà di Giurisprudenza della “Libera Università degli Studi Maria SS. Assunta” di Roma e membro della  commissione esaminatrice per la materia di “diritto commerciale”</w:t>
      </w:r>
    </w:p>
    <w:p w:rsidR="001A6847" w:rsidRPr="008D63BB" w:rsidRDefault="001A6847" w:rsidP="001A6847">
      <w:pPr>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ind w:left="3540"/>
        <w:rPr>
          <w:rFonts w:ascii="Palatino Linotype" w:hAnsi="Palatino Linotype"/>
          <w:szCs w:val="21"/>
          <w:lang w:val="it-IT"/>
        </w:rPr>
      </w:pPr>
      <w:r w:rsidRPr="008D63BB">
        <w:rPr>
          <w:rFonts w:ascii="Palatino Linotype" w:hAnsi="Palatino Linotype"/>
          <w:szCs w:val="21"/>
          <w:lang w:val="it-IT"/>
        </w:rPr>
        <w:t>Dal 2003</w:t>
      </w:r>
      <w:r w:rsidR="00210CD2" w:rsidRPr="008D63BB">
        <w:rPr>
          <w:rFonts w:ascii="Palatino Linotype" w:hAnsi="Palatino Linotype"/>
          <w:szCs w:val="21"/>
          <w:lang w:val="it-IT"/>
        </w:rPr>
        <w:t xml:space="preserve"> al 2008</w:t>
      </w:r>
      <w:r w:rsidRPr="008D63BB">
        <w:rPr>
          <w:rFonts w:ascii="Palatino Linotype" w:hAnsi="Palatino Linotype"/>
          <w:szCs w:val="21"/>
          <w:lang w:val="it-IT"/>
        </w:rPr>
        <w:t>, membro presso il Centro di ricerca di diritto dell'impresa, coordinato dal Prof. G</w:t>
      </w:r>
      <w:r w:rsidR="000974DF" w:rsidRPr="008D63BB">
        <w:rPr>
          <w:rFonts w:ascii="Palatino Linotype" w:hAnsi="Palatino Linotype"/>
          <w:szCs w:val="21"/>
          <w:lang w:val="it-IT"/>
        </w:rPr>
        <w:t>u</w:t>
      </w:r>
      <w:r w:rsidRPr="008D63BB">
        <w:rPr>
          <w:rFonts w:ascii="Palatino Linotype" w:hAnsi="Palatino Linotype"/>
          <w:szCs w:val="21"/>
          <w:lang w:val="it-IT"/>
        </w:rPr>
        <w:t>stavo Visentini, della “Libera Università Internazionale degli Studi Sociali”, della sezione di “Ricerca stabile sulla crisi dell'impresa commerciale”</w:t>
      </w:r>
    </w:p>
    <w:p w:rsidR="001A6847" w:rsidRPr="008D63BB" w:rsidRDefault="001A6847" w:rsidP="001A6847">
      <w:pPr>
        <w:ind w:left="3540"/>
        <w:rPr>
          <w:rFonts w:ascii="Palatino Linotype" w:hAnsi="Palatino Linotype"/>
          <w:szCs w:val="21"/>
          <w:lang w:val="it-IT"/>
        </w:rPr>
      </w:pPr>
    </w:p>
    <w:p w:rsidR="001A6847" w:rsidRPr="008D63BB" w:rsidRDefault="001A6847" w:rsidP="001A6847">
      <w:pPr>
        <w:ind w:left="3540"/>
        <w:rPr>
          <w:rFonts w:ascii="Palatino Linotype" w:hAnsi="Palatino Linotype"/>
          <w:szCs w:val="21"/>
          <w:lang w:val="it-IT"/>
        </w:rPr>
      </w:pPr>
      <w:r w:rsidRPr="008D63BB">
        <w:rPr>
          <w:rFonts w:ascii="Palatino Linotype" w:hAnsi="Palatino Linotype"/>
          <w:szCs w:val="21"/>
          <w:lang w:val="it-IT"/>
        </w:rPr>
        <w:t xml:space="preserve">2008, titolare di un progetto di ricerca commissionato da Unicredit S.p.a. su </w:t>
      </w:r>
      <w:r w:rsidRPr="008D63BB">
        <w:rPr>
          <w:rFonts w:ascii="Palatino Linotype" w:hAnsi="Palatino Linotype"/>
          <w:i/>
          <w:szCs w:val="21"/>
          <w:lang w:val="it-IT"/>
        </w:rPr>
        <w:t>Strumenti finanziari ed incoerenze normative</w:t>
      </w:r>
    </w:p>
    <w:p w:rsidR="001A6847" w:rsidRPr="008D63BB" w:rsidRDefault="001A6847" w:rsidP="001A6847">
      <w:pPr>
        <w:ind w:left="3540"/>
        <w:rPr>
          <w:rFonts w:ascii="Palatino Linotype" w:hAnsi="Palatino Linotype"/>
          <w:szCs w:val="21"/>
          <w:lang w:val="it-IT"/>
        </w:rPr>
      </w:pPr>
    </w:p>
    <w:p w:rsidR="001A6847" w:rsidRPr="008D63BB" w:rsidRDefault="001A6847" w:rsidP="001A6847">
      <w:pPr>
        <w:ind w:left="3540"/>
        <w:rPr>
          <w:rFonts w:ascii="Palatino Linotype" w:hAnsi="Palatino Linotype"/>
          <w:szCs w:val="21"/>
          <w:lang w:val="it-IT"/>
        </w:rPr>
      </w:pPr>
      <w:r w:rsidRPr="008D63BB">
        <w:rPr>
          <w:rFonts w:ascii="Palatino Linotype" w:hAnsi="Palatino Linotype"/>
          <w:szCs w:val="21"/>
          <w:lang w:val="it-IT"/>
        </w:rPr>
        <w:t xml:space="preserve">Dal 30 novembre 2006, </w:t>
      </w:r>
      <w:r w:rsidR="00030256" w:rsidRPr="008D63BB">
        <w:rPr>
          <w:rFonts w:ascii="Palatino Linotype" w:hAnsi="Palatino Linotype"/>
          <w:szCs w:val="21"/>
          <w:lang w:val="it-IT"/>
        </w:rPr>
        <w:t>a</w:t>
      </w:r>
      <w:r w:rsidRPr="008D63BB">
        <w:rPr>
          <w:rFonts w:ascii="Palatino Linotype" w:hAnsi="Palatino Linotype"/>
          <w:szCs w:val="21"/>
          <w:lang w:val="it-IT"/>
        </w:rPr>
        <w:t>vvocato in Roma (punteggio</w:t>
      </w:r>
      <w:r w:rsidR="008466E3" w:rsidRPr="008D63BB">
        <w:rPr>
          <w:rFonts w:ascii="Palatino Linotype" w:hAnsi="Palatino Linotype"/>
          <w:szCs w:val="21"/>
          <w:lang w:val="it-IT"/>
        </w:rPr>
        <w:t xml:space="preserve"> </w:t>
      </w:r>
      <w:r w:rsidRPr="008D63BB">
        <w:rPr>
          <w:rFonts w:ascii="Palatino Linotype" w:hAnsi="Palatino Linotype"/>
          <w:szCs w:val="21"/>
          <w:lang w:val="it-IT"/>
        </w:rPr>
        <w:t>di 395 su 450)</w:t>
      </w:r>
    </w:p>
    <w:p w:rsidR="006F1594" w:rsidRPr="008D63BB" w:rsidRDefault="006F1594" w:rsidP="001A6847">
      <w:pPr>
        <w:ind w:left="3540"/>
        <w:rPr>
          <w:rFonts w:ascii="Palatino Linotype" w:hAnsi="Palatino Linotype"/>
          <w:szCs w:val="21"/>
          <w:lang w:val="it-IT"/>
        </w:rPr>
      </w:pPr>
    </w:p>
    <w:p w:rsidR="006F1594" w:rsidRPr="008D63BB" w:rsidRDefault="006F1594" w:rsidP="006F1594">
      <w:pPr>
        <w:ind w:left="3540"/>
        <w:rPr>
          <w:rFonts w:ascii="Palatino Linotype" w:hAnsi="Palatino Linotype"/>
          <w:szCs w:val="21"/>
          <w:lang w:val="it-IT"/>
        </w:rPr>
      </w:pPr>
      <w:r w:rsidRPr="008D63BB">
        <w:rPr>
          <w:rFonts w:ascii="Palatino Linotype" w:hAnsi="Palatino Linotype"/>
          <w:szCs w:val="21"/>
          <w:lang w:val="it-IT"/>
        </w:rPr>
        <w:t xml:space="preserve">2009, partecipazione alla ricerca intitolata </w:t>
      </w:r>
      <w:r w:rsidRPr="008D63BB">
        <w:rPr>
          <w:rFonts w:ascii="Palatino Linotype" w:hAnsi="Palatino Linotype"/>
          <w:i/>
          <w:szCs w:val="21"/>
          <w:lang w:val="it-IT"/>
        </w:rPr>
        <w:t>Il diritto singolare dell’impresa</w:t>
      </w:r>
      <w:r w:rsidRPr="008D63BB">
        <w:rPr>
          <w:rFonts w:ascii="Palatino Linotype" w:hAnsi="Palatino Linotype"/>
          <w:szCs w:val="21"/>
          <w:lang w:val="it-IT"/>
        </w:rPr>
        <w:t xml:space="preserve">, diretta dal prof. </w:t>
      </w:r>
      <w:r w:rsidR="007845C2" w:rsidRPr="008D63BB">
        <w:rPr>
          <w:rFonts w:ascii="Palatino Linotype" w:hAnsi="Palatino Linotype"/>
          <w:szCs w:val="21"/>
          <w:lang w:val="it-IT"/>
        </w:rPr>
        <w:t xml:space="preserve">Paolo </w:t>
      </w:r>
      <w:r w:rsidRPr="008D63BB">
        <w:rPr>
          <w:rFonts w:ascii="Palatino Linotype" w:hAnsi="Palatino Linotype"/>
          <w:szCs w:val="21"/>
          <w:lang w:val="it-IT"/>
        </w:rPr>
        <w:t>Spada</w:t>
      </w:r>
    </w:p>
    <w:p w:rsidR="00A821D9" w:rsidRPr="008D63BB" w:rsidRDefault="00A821D9" w:rsidP="006F1594">
      <w:pPr>
        <w:ind w:left="3540"/>
        <w:rPr>
          <w:rFonts w:ascii="Palatino Linotype" w:hAnsi="Palatino Linotype"/>
          <w:szCs w:val="21"/>
          <w:lang w:val="it-IT"/>
        </w:rPr>
      </w:pPr>
    </w:p>
    <w:p w:rsidR="00A821D9" w:rsidRPr="008D63BB" w:rsidRDefault="00A821D9" w:rsidP="00A821D9">
      <w:pPr>
        <w:tabs>
          <w:tab w:val="num" w:pos="3600"/>
        </w:tabs>
        <w:ind w:left="3540"/>
        <w:rPr>
          <w:rFonts w:ascii="Palatino Linotype" w:hAnsi="Palatino Linotype"/>
          <w:szCs w:val="21"/>
          <w:lang w:val="it-IT"/>
        </w:rPr>
      </w:pPr>
      <w:r w:rsidRPr="008D63BB">
        <w:rPr>
          <w:rFonts w:ascii="Palatino Linotype" w:hAnsi="Palatino Linotype"/>
          <w:szCs w:val="21"/>
          <w:lang w:val="it-IT"/>
        </w:rPr>
        <w:t xml:space="preserve">2005,  partecipazione alla ricerca intitolata </w:t>
      </w:r>
      <w:r w:rsidRPr="008D63BB">
        <w:rPr>
          <w:rFonts w:ascii="Palatino Linotype" w:hAnsi="Palatino Linotype"/>
          <w:i/>
          <w:szCs w:val="21"/>
          <w:lang w:val="it-IT"/>
        </w:rPr>
        <w:t>Destinazione di risorse a scopi imprenditoriali</w:t>
      </w:r>
      <w:r w:rsidRPr="008D63BB">
        <w:rPr>
          <w:rFonts w:ascii="Palatino Linotype" w:hAnsi="Palatino Linotype"/>
          <w:szCs w:val="21"/>
          <w:lang w:val="it-IT"/>
        </w:rPr>
        <w:t xml:space="preserve">, diretta dal prof. L. </w:t>
      </w:r>
      <w:proofErr w:type="spellStart"/>
      <w:r w:rsidRPr="008D63BB">
        <w:rPr>
          <w:rFonts w:ascii="Palatino Linotype" w:hAnsi="Palatino Linotype"/>
          <w:szCs w:val="21"/>
          <w:lang w:val="it-IT"/>
        </w:rPr>
        <w:t>Salamone</w:t>
      </w:r>
      <w:proofErr w:type="spellEnd"/>
    </w:p>
    <w:p w:rsidR="00A821D9" w:rsidRPr="008D63BB" w:rsidRDefault="00A821D9" w:rsidP="00A821D9">
      <w:pPr>
        <w:tabs>
          <w:tab w:val="num" w:pos="3600"/>
        </w:tabs>
        <w:ind w:left="3540"/>
        <w:rPr>
          <w:rFonts w:ascii="Palatino Linotype" w:hAnsi="Palatino Linotype"/>
          <w:szCs w:val="21"/>
          <w:lang w:val="it-IT"/>
        </w:rPr>
      </w:pPr>
    </w:p>
    <w:p w:rsidR="00A821D9" w:rsidRPr="008D63BB" w:rsidRDefault="00A821D9" w:rsidP="00A821D9">
      <w:pPr>
        <w:tabs>
          <w:tab w:val="num" w:pos="3600"/>
        </w:tabs>
        <w:ind w:left="3540"/>
        <w:rPr>
          <w:rFonts w:ascii="Palatino Linotype" w:hAnsi="Palatino Linotype"/>
          <w:szCs w:val="21"/>
          <w:lang w:val="it-IT"/>
        </w:rPr>
      </w:pPr>
      <w:r w:rsidRPr="008D63BB">
        <w:rPr>
          <w:rFonts w:ascii="Palatino Linotype" w:hAnsi="Palatino Linotype"/>
          <w:szCs w:val="21"/>
          <w:lang w:val="it-IT"/>
        </w:rPr>
        <w:t xml:space="preserve">2006, partecipazione alla ricerca intitolata </w:t>
      </w:r>
      <w:r w:rsidRPr="008D63BB">
        <w:rPr>
          <w:rFonts w:ascii="Palatino Linotype" w:hAnsi="Palatino Linotype"/>
          <w:i/>
          <w:szCs w:val="21"/>
          <w:lang w:val="it-IT"/>
        </w:rPr>
        <w:t>I conferimenti e gli “altri” apporti nel diritto delle società</w:t>
      </w:r>
      <w:r w:rsidRPr="008D63BB">
        <w:rPr>
          <w:rFonts w:ascii="Palatino Linotype" w:hAnsi="Palatino Linotype"/>
          <w:szCs w:val="21"/>
          <w:lang w:val="it-IT"/>
        </w:rPr>
        <w:t xml:space="preserve">, diretta dal prof. L. </w:t>
      </w:r>
      <w:proofErr w:type="spellStart"/>
      <w:r w:rsidRPr="008D63BB">
        <w:rPr>
          <w:rFonts w:ascii="Palatino Linotype" w:hAnsi="Palatino Linotype"/>
          <w:szCs w:val="21"/>
          <w:lang w:val="it-IT"/>
        </w:rPr>
        <w:t>Salamone</w:t>
      </w:r>
      <w:proofErr w:type="spellEnd"/>
    </w:p>
    <w:p w:rsidR="00A821D9" w:rsidRPr="008D63BB" w:rsidRDefault="00A821D9" w:rsidP="00A821D9">
      <w:pPr>
        <w:tabs>
          <w:tab w:val="num" w:pos="3600"/>
        </w:tabs>
        <w:ind w:left="3540"/>
        <w:rPr>
          <w:rFonts w:ascii="Palatino Linotype" w:hAnsi="Palatino Linotype"/>
          <w:szCs w:val="21"/>
          <w:lang w:val="it-IT"/>
        </w:rPr>
      </w:pPr>
    </w:p>
    <w:p w:rsidR="00A821D9" w:rsidRPr="008D63BB" w:rsidRDefault="00A821D9" w:rsidP="00A821D9">
      <w:pPr>
        <w:tabs>
          <w:tab w:val="num" w:pos="3600"/>
        </w:tabs>
        <w:ind w:left="3540"/>
        <w:rPr>
          <w:rFonts w:ascii="Palatino Linotype" w:hAnsi="Palatino Linotype"/>
          <w:szCs w:val="21"/>
          <w:lang w:val="it-IT"/>
        </w:rPr>
      </w:pPr>
      <w:r w:rsidRPr="008D63BB">
        <w:rPr>
          <w:rFonts w:ascii="Palatino Linotype" w:hAnsi="Palatino Linotype"/>
          <w:szCs w:val="21"/>
          <w:lang w:val="it-IT"/>
        </w:rPr>
        <w:t xml:space="preserve">2007, partecipazione alla ricerca intitolata </w:t>
      </w:r>
      <w:r w:rsidRPr="008D63BB">
        <w:rPr>
          <w:rFonts w:ascii="Palatino Linotype" w:hAnsi="Palatino Linotype"/>
          <w:i/>
          <w:szCs w:val="21"/>
          <w:lang w:val="it-IT"/>
        </w:rPr>
        <w:t>L’assegnazione di diritti particolari ai soci</w:t>
      </w:r>
      <w:r w:rsidRPr="008D63BB">
        <w:rPr>
          <w:rFonts w:ascii="Palatino Linotype" w:hAnsi="Palatino Linotype"/>
          <w:szCs w:val="21"/>
          <w:lang w:val="it-IT"/>
        </w:rPr>
        <w:t>, diretta dalla Prof.ssa C. Montagnani</w:t>
      </w:r>
    </w:p>
    <w:p w:rsidR="00A821D9" w:rsidRPr="008D63BB" w:rsidRDefault="00A821D9" w:rsidP="00A821D9">
      <w:pPr>
        <w:tabs>
          <w:tab w:val="num" w:pos="3600"/>
        </w:tabs>
        <w:ind w:left="3540"/>
        <w:rPr>
          <w:rFonts w:ascii="Palatino Linotype" w:hAnsi="Palatino Linotype"/>
          <w:szCs w:val="21"/>
          <w:lang w:val="it-IT"/>
        </w:rPr>
      </w:pPr>
    </w:p>
    <w:p w:rsidR="00A821D9" w:rsidRPr="008D63BB" w:rsidRDefault="00A821D9" w:rsidP="00A821D9">
      <w:pPr>
        <w:tabs>
          <w:tab w:val="num" w:pos="3600"/>
        </w:tabs>
        <w:ind w:left="3540"/>
        <w:rPr>
          <w:rFonts w:ascii="Palatino Linotype" w:hAnsi="Palatino Linotype"/>
          <w:szCs w:val="21"/>
          <w:lang w:val="it-IT"/>
        </w:rPr>
      </w:pPr>
      <w:r w:rsidRPr="008D63BB">
        <w:rPr>
          <w:rFonts w:ascii="Palatino Linotype" w:hAnsi="Palatino Linotype"/>
          <w:szCs w:val="21"/>
          <w:lang w:val="it-IT"/>
        </w:rPr>
        <w:t xml:space="preserve">2008, partecipazione alla ricerca intitolata </w:t>
      </w:r>
      <w:r w:rsidRPr="008D63BB">
        <w:rPr>
          <w:rFonts w:ascii="Palatino Linotype" w:hAnsi="Palatino Linotype"/>
          <w:i/>
          <w:szCs w:val="21"/>
          <w:lang w:val="it-IT"/>
        </w:rPr>
        <w:t>I conferimenti nella società a responsabilità limitata</w:t>
      </w:r>
      <w:r w:rsidRPr="008D63BB">
        <w:rPr>
          <w:rFonts w:ascii="Palatino Linotype" w:hAnsi="Palatino Linotype"/>
          <w:szCs w:val="21"/>
          <w:lang w:val="it-IT"/>
        </w:rPr>
        <w:t>, diretta dalla Prof.ssa C. Montagnani</w:t>
      </w:r>
    </w:p>
    <w:p w:rsidR="00D16AD9" w:rsidRPr="008D63BB" w:rsidRDefault="00D16AD9" w:rsidP="00D16AD9">
      <w:pPr>
        <w:pStyle w:val="Paragrafoelenco"/>
        <w:tabs>
          <w:tab w:val="left" w:pos="2127"/>
        </w:tabs>
        <w:ind w:left="1843"/>
        <w:rPr>
          <w:rFonts w:ascii="Times New Roman" w:hAnsi="Times New Roman"/>
          <w:szCs w:val="21"/>
          <w:lang w:val="it-IT"/>
        </w:rPr>
      </w:pPr>
      <w:r w:rsidRPr="008D63BB">
        <w:rPr>
          <w:rFonts w:ascii="Times New Roman" w:hAnsi="Times New Roman"/>
          <w:szCs w:val="21"/>
          <w:lang w:val="it-IT"/>
        </w:rPr>
        <w:tab/>
      </w:r>
      <w:r w:rsidRPr="008D63BB">
        <w:rPr>
          <w:rFonts w:ascii="Times New Roman" w:hAnsi="Times New Roman"/>
          <w:szCs w:val="21"/>
          <w:lang w:val="it-IT"/>
        </w:rPr>
        <w:tab/>
      </w:r>
      <w:r w:rsidRPr="008D63BB">
        <w:rPr>
          <w:rFonts w:ascii="Times New Roman" w:hAnsi="Times New Roman"/>
          <w:szCs w:val="21"/>
          <w:lang w:val="it-IT"/>
        </w:rPr>
        <w:tab/>
      </w:r>
      <w:r w:rsidRPr="008D63BB">
        <w:rPr>
          <w:rFonts w:ascii="Times New Roman" w:hAnsi="Times New Roman"/>
          <w:szCs w:val="21"/>
          <w:lang w:val="it-IT"/>
        </w:rPr>
        <w:tab/>
      </w:r>
      <w:r w:rsidRPr="008D63BB">
        <w:rPr>
          <w:rFonts w:ascii="Times New Roman" w:hAnsi="Times New Roman"/>
          <w:szCs w:val="21"/>
          <w:lang w:val="it-IT"/>
        </w:rPr>
        <w:tab/>
      </w:r>
    </w:p>
    <w:p w:rsidR="00D16AD9" w:rsidRPr="008D63BB" w:rsidRDefault="00D16AD9" w:rsidP="00D16AD9">
      <w:pPr>
        <w:tabs>
          <w:tab w:val="num" w:pos="3600"/>
        </w:tabs>
        <w:ind w:left="3540"/>
        <w:rPr>
          <w:rFonts w:ascii="Palatino Linotype" w:hAnsi="Palatino Linotype"/>
          <w:szCs w:val="21"/>
          <w:lang w:val="it-IT"/>
        </w:rPr>
      </w:pPr>
      <w:r w:rsidRPr="008D63BB">
        <w:rPr>
          <w:rFonts w:ascii="Palatino Linotype" w:hAnsi="Palatino Linotype"/>
          <w:szCs w:val="21"/>
          <w:lang w:val="it-IT"/>
        </w:rPr>
        <w:t xml:space="preserve">2010, partecipazione alla ricerca intitolata </w:t>
      </w:r>
      <w:r w:rsidRPr="008D63BB">
        <w:rPr>
          <w:rFonts w:ascii="Palatino Linotype" w:hAnsi="Palatino Linotype"/>
          <w:i/>
          <w:szCs w:val="21"/>
          <w:lang w:val="it-IT"/>
        </w:rPr>
        <w:t>Il recesso dalle società</w:t>
      </w:r>
      <w:r w:rsidRPr="008D63BB">
        <w:rPr>
          <w:rFonts w:ascii="Palatino Linotype" w:hAnsi="Palatino Linotype"/>
          <w:szCs w:val="21"/>
          <w:lang w:val="it-IT"/>
        </w:rPr>
        <w:t>, diretta dalla Prof.ssa C. Montagnani</w:t>
      </w:r>
    </w:p>
    <w:p w:rsidR="00A821D9" w:rsidRPr="008D63BB" w:rsidRDefault="00A821D9" w:rsidP="00A821D9">
      <w:pPr>
        <w:tabs>
          <w:tab w:val="num" w:pos="3600"/>
        </w:tabs>
        <w:ind w:left="3540"/>
        <w:rPr>
          <w:rFonts w:ascii="Palatino Linotype" w:hAnsi="Palatino Linotype"/>
          <w:szCs w:val="21"/>
          <w:lang w:val="it-IT"/>
        </w:rPr>
      </w:pPr>
    </w:p>
    <w:p w:rsidR="00A821D9" w:rsidRPr="008D63BB" w:rsidRDefault="00A821D9" w:rsidP="00A821D9">
      <w:pPr>
        <w:tabs>
          <w:tab w:val="num" w:pos="3600"/>
        </w:tabs>
        <w:ind w:left="3540"/>
        <w:rPr>
          <w:rFonts w:ascii="Palatino Linotype" w:hAnsi="Palatino Linotype"/>
          <w:szCs w:val="21"/>
          <w:lang w:val="it-IT"/>
        </w:rPr>
      </w:pPr>
      <w:r w:rsidRPr="008D63BB">
        <w:rPr>
          <w:rFonts w:ascii="Palatino Linotype" w:hAnsi="Palatino Linotype"/>
          <w:szCs w:val="21"/>
          <w:lang w:val="it-IT"/>
        </w:rPr>
        <w:t xml:space="preserve">2011, partecipazione alla ricerca intitolata </w:t>
      </w:r>
      <w:r w:rsidRPr="008D63BB">
        <w:rPr>
          <w:rFonts w:ascii="Palatino Linotype" w:hAnsi="Palatino Linotype"/>
          <w:i/>
          <w:szCs w:val="21"/>
          <w:lang w:val="it-IT"/>
        </w:rPr>
        <w:t>I conferimenti nella s.r.l.</w:t>
      </w:r>
      <w:r w:rsidRPr="008D63BB">
        <w:rPr>
          <w:rFonts w:ascii="Palatino Linotype" w:hAnsi="Palatino Linotype"/>
          <w:szCs w:val="21"/>
          <w:lang w:val="it-IT"/>
        </w:rPr>
        <w:t>,</w:t>
      </w:r>
      <w:r w:rsidRPr="008D63BB">
        <w:rPr>
          <w:rFonts w:ascii="Palatino Linotype" w:hAnsi="Palatino Linotype"/>
          <w:i/>
          <w:szCs w:val="21"/>
          <w:lang w:val="it-IT"/>
        </w:rPr>
        <w:t xml:space="preserve"> </w:t>
      </w:r>
      <w:r w:rsidRPr="008D63BB">
        <w:rPr>
          <w:rFonts w:ascii="Palatino Linotype" w:hAnsi="Palatino Linotype"/>
          <w:szCs w:val="21"/>
          <w:lang w:val="it-IT"/>
        </w:rPr>
        <w:t xml:space="preserve">diretta dal prof. L. </w:t>
      </w:r>
      <w:proofErr w:type="spellStart"/>
      <w:r w:rsidRPr="008D63BB">
        <w:rPr>
          <w:rFonts w:ascii="Palatino Linotype" w:hAnsi="Palatino Linotype"/>
          <w:szCs w:val="21"/>
          <w:lang w:val="it-IT"/>
        </w:rPr>
        <w:t>Salamone</w:t>
      </w:r>
      <w:proofErr w:type="spellEnd"/>
    </w:p>
    <w:p w:rsidR="006F1594" w:rsidRPr="008D63BB" w:rsidRDefault="006F1594" w:rsidP="001A6847">
      <w:pPr>
        <w:ind w:left="3540"/>
        <w:rPr>
          <w:rFonts w:ascii="Palatino Linotype" w:hAnsi="Palatino Linotype"/>
          <w:szCs w:val="21"/>
          <w:lang w:val="it-IT"/>
        </w:rPr>
      </w:pPr>
    </w:p>
    <w:p w:rsidR="001A6847" w:rsidRPr="008D63BB" w:rsidRDefault="001A6847" w:rsidP="001A6847">
      <w:pPr>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b/>
          <w:szCs w:val="21"/>
          <w:lang w:val="it-IT"/>
        </w:rPr>
        <w:t>Studi</w:t>
      </w:r>
      <w:r w:rsidRPr="008D63BB">
        <w:rPr>
          <w:rFonts w:ascii="Palatino Linotype" w:hAnsi="Palatino Linotype"/>
          <w:b/>
          <w:szCs w:val="21"/>
          <w:lang w:val="it-IT"/>
        </w:rPr>
        <w:tab/>
      </w:r>
      <w:r w:rsidRPr="008D63BB">
        <w:rPr>
          <w:rFonts w:ascii="Palatino Linotype" w:hAnsi="Palatino Linotype"/>
          <w:szCs w:val="21"/>
          <w:lang w:val="it-IT"/>
        </w:rPr>
        <w:t xml:space="preserve">10 aprile 2002, laurea con lode in Giurisprudenza presso </w:t>
      </w:r>
      <w:r w:rsidR="00D44061" w:rsidRPr="008D63BB">
        <w:rPr>
          <w:rFonts w:ascii="Palatino Linotype" w:hAnsi="Palatino Linotype"/>
          <w:szCs w:val="21"/>
          <w:lang w:val="it-IT"/>
        </w:rPr>
        <w:t xml:space="preserve">la “Sapienza Università di Roma”, </w:t>
      </w:r>
      <w:r w:rsidRPr="008D63BB">
        <w:rPr>
          <w:rFonts w:ascii="Palatino Linotype" w:hAnsi="Palatino Linotype"/>
          <w:szCs w:val="21"/>
          <w:lang w:val="it-IT"/>
        </w:rPr>
        <w:t xml:space="preserve">con tesi in Diritto Commerciale, </w:t>
      </w:r>
      <w:r w:rsidRPr="008D63BB">
        <w:rPr>
          <w:rFonts w:ascii="Palatino Linotype" w:hAnsi="Palatino Linotype"/>
          <w:szCs w:val="21"/>
          <w:lang w:val="it-IT"/>
        </w:rPr>
        <w:lastRenderedPageBreak/>
        <w:t xml:space="preserve">relatore Prof. P. Spada, dal titolo </w:t>
      </w:r>
      <w:r w:rsidRPr="008D63BB">
        <w:rPr>
          <w:rFonts w:ascii="Palatino Linotype" w:hAnsi="Palatino Linotype"/>
          <w:i/>
          <w:szCs w:val="21"/>
          <w:lang w:val="it-IT"/>
        </w:rPr>
        <w:t>Il pagamento a mezzo carta di credito: tra cessione e delegazione</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de-DE"/>
        </w:rPr>
      </w:pPr>
      <w:r w:rsidRPr="008D63BB">
        <w:rPr>
          <w:rFonts w:ascii="Palatino Linotype" w:hAnsi="Palatino Linotype"/>
          <w:szCs w:val="21"/>
          <w:lang w:val="it-IT"/>
        </w:rPr>
        <w:tab/>
      </w:r>
      <w:proofErr w:type="spellStart"/>
      <w:r w:rsidR="00B93CC8" w:rsidRPr="008D63BB">
        <w:rPr>
          <w:rFonts w:ascii="Palatino Linotype" w:hAnsi="Palatino Linotype"/>
          <w:szCs w:val="21"/>
          <w:lang w:val="de-DE"/>
        </w:rPr>
        <w:t>Agosto</w:t>
      </w:r>
      <w:proofErr w:type="spellEnd"/>
      <w:r w:rsidR="00B93CC8" w:rsidRPr="008D63BB">
        <w:rPr>
          <w:rFonts w:ascii="Palatino Linotype" w:hAnsi="Palatino Linotype"/>
          <w:szCs w:val="21"/>
          <w:lang w:val="de-DE"/>
        </w:rPr>
        <w:t xml:space="preserve"> 2005 </w:t>
      </w:r>
      <w:proofErr w:type="spellStart"/>
      <w:r w:rsidR="00B93CC8" w:rsidRPr="008D63BB">
        <w:rPr>
          <w:rFonts w:ascii="Palatino Linotype" w:hAnsi="Palatino Linotype"/>
          <w:szCs w:val="21"/>
          <w:lang w:val="de-DE"/>
        </w:rPr>
        <w:t>nonché</w:t>
      </w:r>
      <w:proofErr w:type="spellEnd"/>
      <w:r w:rsidR="00EF5DA7" w:rsidRPr="008D63BB">
        <w:rPr>
          <w:rFonts w:ascii="Palatino Linotype" w:hAnsi="Palatino Linotype"/>
          <w:szCs w:val="21"/>
          <w:lang w:val="de-DE"/>
        </w:rPr>
        <w:t xml:space="preserve"> </w:t>
      </w:r>
      <w:proofErr w:type="spellStart"/>
      <w:r w:rsidRPr="008D63BB">
        <w:rPr>
          <w:rFonts w:ascii="Palatino Linotype" w:hAnsi="Palatino Linotype"/>
          <w:szCs w:val="21"/>
          <w:lang w:val="de-DE"/>
        </w:rPr>
        <w:t>febbraio</w:t>
      </w:r>
      <w:proofErr w:type="spellEnd"/>
      <w:r w:rsidR="00EF5DA7" w:rsidRPr="008D63BB">
        <w:rPr>
          <w:rFonts w:ascii="Palatino Linotype" w:hAnsi="Palatino Linotype"/>
          <w:szCs w:val="21"/>
          <w:lang w:val="de-DE"/>
        </w:rPr>
        <w:t xml:space="preserve">, </w:t>
      </w:r>
      <w:proofErr w:type="spellStart"/>
      <w:r w:rsidR="00EF5DA7" w:rsidRPr="008D63BB">
        <w:rPr>
          <w:rFonts w:ascii="Palatino Linotype" w:hAnsi="Palatino Linotype"/>
          <w:szCs w:val="21"/>
          <w:lang w:val="de-DE"/>
        </w:rPr>
        <w:t>marzo</w:t>
      </w:r>
      <w:proofErr w:type="spellEnd"/>
      <w:r w:rsidR="00EF5DA7" w:rsidRPr="008D63BB">
        <w:rPr>
          <w:rFonts w:ascii="Palatino Linotype" w:hAnsi="Palatino Linotype"/>
          <w:szCs w:val="21"/>
          <w:lang w:val="de-DE"/>
        </w:rPr>
        <w:t xml:space="preserve"> e </w:t>
      </w:r>
      <w:proofErr w:type="spellStart"/>
      <w:r w:rsidR="00EF5DA7" w:rsidRPr="008D63BB">
        <w:rPr>
          <w:rFonts w:ascii="Palatino Linotype" w:hAnsi="Palatino Linotype"/>
          <w:szCs w:val="21"/>
          <w:lang w:val="de-DE"/>
        </w:rPr>
        <w:t>aprile</w:t>
      </w:r>
      <w:proofErr w:type="spellEnd"/>
      <w:r w:rsidRPr="008D63BB">
        <w:rPr>
          <w:rFonts w:ascii="Palatino Linotype" w:hAnsi="Palatino Linotype"/>
          <w:szCs w:val="21"/>
          <w:lang w:val="de-DE"/>
        </w:rPr>
        <w:t xml:space="preserve"> 2006, </w:t>
      </w:r>
      <w:proofErr w:type="spellStart"/>
      <w:r w:rsidRPr="008D63BB">
        <w:rPr>
          <w:rFonts w:ascii="Palatino Linotype" w:hAnsi="Palatino Linotype"/>
          <w:szCs w:val="21"/>
          <w:lang w:val="de-DE"/>
        </w:rPr>
        <w:t>soggiorno</w:t>
      </w:r>
      <w:proofErr w:type="spellEnd"/>
      <w:r w:rsidRPr="008D63BB">
        <w:rPr>
          <w:rFonts w:ascii="Palatino Linotype" w:hAnsi="Palatino Linotype"/>
          <w:szCs w:val="21"/>
          <w:lang w:val="de-DE"/>
        </w:rPr>
        <w:t xml:space="preserve"> di </w:t>
      </w:r>
      <w:proofErr w:type="spellStart"/>
      <w:r w:rsidRPr="008D63BB">
        <w:rPr>
          <w:rFonts w:ascii="Palatino Linotype" w:hAnsi="Palatino Linotype"/>
          <w:szCs w:val="21"/>
          <w:lang w:val="de-DE"/>
        </w:rPr>
        <w:t>studio</w:t>
      </w:r>
      <w:proofErr w:type="spellEnd"/>
      <w:r w:rsidRPr="008D63BB">
        <w:rPr>
          <w:rFonts w:ascii="Palatino Linotype" w:hAnsi="Palatino Linotype"/>
          <w:szCs w:val="21"/>
          <w:lang w:val="de-DE"/>
        </w:rPr>
        <w:t xml:space="preserve"> </w:t>
      </w:r>
      <w:proofErr w:type="spellStart"/>
      <w:r w:rsidRPr="008D63BB">
        <w:rPr>
          <w:rFonts w:ascii="Palatino Linotype" w:hAnsi="Palatino Linotype"/>
          <w:szCs w:val="21"/>
          <w:lang w:val="de-DE"/>
        </w:rPr>
        <w:t>presso</w:t>
      </w:r>
      <w:proofErr w:type="spellEnd"/>
      <w:r w:rsidRPr="008D63BB">
        <w:rPr>
          <w:rFonts w:ascii="Palatino Linotype" w:hAnsi="Palatino Linotype"/>
          <w:szCs w:val="21"/>
          <w:lang w:val="de-DE"/>
        </w:rPr>
        <w:t xml:space="preserve"> </w:t>
      </w:r>
      <w:proofErr w:type="spellStart"/>
      <w:r w:rsidRPr="008D63BB">
        <w:rPr>
          <w:rFonts w:ascii="Palatino Linotype" w:hAnsi="Palatino Linotype"/>
          <w:szCs w:val="21"/>
          <w:lang w:val="de-DE"/>
        </w:rPr>
        <w:t>l’</w:t>
      </w:r>
      <w:r w:rsidRPr="008D63BB">
        <w:rPr>
          <w:rFonts w:ascii="Palatino Linotype" w:hAnsi="Palatino Linotype" w:cs="Arial"/>
          <w:i/>
          <w:szCs w:val="21"/>
          <w:lang w:val="de-DE"/>
        </w:rPr>
        <w:t>Institut</w:t>
      </w:r>
      <w:proofErr w:type="spellEnd"/>
      <w:r w:rsidRPr="008D63BB">
        <w:rPr>
          <w:rFonts w:ascii="Palatino Linotype" w:hAnsi="Palatino Linotype" w:cs="Arial"/>
          <w:i/>
          <w:szCs w:val="21"/>
          <w:lang w:val="de-DE"/>
        </w:rPr>
        <w:t xml:space="preserve"> für ausländisches und internationales Privat-und Wirtschaftsrecht der Universität</w:t>
      </w:r>
      <w:r w:rsidRPr="008D63BB">
        <w:rPr>
          <w:rFonts w:ascii="Palatino Linotype" w:hAnsi="Palatino Linotype" w:cs="Arial"/>
          <w:szCs w:val="21"/>
          <w:lang w:val="de-DE"/>
        </w:rPr>
        <w:t xml:space="preserve"> di Heidelberg</w:t>
      </w:r>
      <w:r w:rsidRPr="008D63BB">
        <w:rPr>
          <w:rFonts w:ascii="Palatino Linotype" w:hAnsi="Palatino Linotype"/>
          <w:szCs w:val="21"/>
          <w:lang w:val="de-DE"/>
        </w:rPr>
        <w:t>, Germania</w:t>
      </w:r>
    </w:p>
    <w:p w:rsidR="001A6847" w:rsidRPr="008D63BB" w:rsidRDefault="001A6847" w:rsidP="001A6847">
      <w:pPr>
        <w:ind w:left="3540" w:hanging="3540"/>
        <w:rPr>
          <w:rFonts w:ascii="Palatino Linotype" w:hAnsi="Palatino Linotype"/>
          <w:szCs w:val="21"/>
          <w:lang w:val="de-DE"/>
        </w:rPr>
      </w:pPr>
      <w:r w:rsidRPr="008D63BB">
        <w:rPr>
          <w:rFonts w:ascii="Palatino Linotype" w:hAnsi="Palatino Linotype"/>
          <w:szCs w:val="21"/>
          <w:lang w:val="de-DE"/>
        </w:rPr>
        <w:tab/>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de-DE"/>
        </w:rPr>
        <w:tab/>
      </w:r>
      <w:r w:rsidR="00EF5DA7" w:rsidRPr="008D63BB">
        <w:rPr>
          <w:rFonts w:ascii="Palatino Linotype" w:hAnsi="Palatino Linotype"/>
          <w:szCs w:val="21"/>
          <w:lang w:val="it-IT"/>
        </w:rPr>
        <w:t xml:space="preserve">Settembre e </w:t>
      </w:r>
      <w:r w:rsidRPr="008D63BB">
        <w:rPr>
          <w:rFonts w:ascii="Palatino Linotype" w:hAnsi="Palatino Linotype"/>
          <w:szCs w:val="21"/>
          <w:lang w:val="it-IT"/>
        </w:rPr>
        <w:t>ottobre 2008</w:t>
      </w:r>
      <w:r w:rsidR="00E66DEC" w:rsidRPr="008D63BB">
        <w:rPr>
          <w:rFonts w:ascii="Palatino Linotype" w:hAnsi="Palatino Linotype"/>
          <w:szCs w:val="21"/>
          <w:lang w:val="it-IT"/>
        </w:rPr>
        <w:t xml:space="preserve"> </w:t>
      </w:r>
      <w:r w:rsidR="00F13AF8" w:rsidRPr="008D63BB">
        <w:rPr>
          <w:rFonts w:ascii="Palatino Linotype" w:hAnsi="Palatino Linotype"/>
          <w:szCs w:val="21"/>
          <w:lang w:val="it-IT"/>
        </w:rPr>
        <w:t xml:space="preserve">nonché </w:t>
      </w:r>
      <w:r w:rsidR="00E66DEC" w:rsidRPr="008D63BB">
        <w:rPr>
          <w:rFonts w:ascii="Palatino Linotype" w:hAnsi="Palatino Linotype"/>
          <w:szCs w:val="21"/>
          <w:lang w:val="it-IT"/>
        </w:rPr>
        <w:t>settembre</w:t>
      </w:r>
      <w:r w:rsidR="00EF5DA7" w:rsidRPr="008D63BB">
        <w:rPr>
          <w:rFonts w:ascii="Palatino Linotype" w:hAnsi="Palatino Linotype"/>
          <w:szCs w:val="21"/>
          <w:lang w:val="it-IT"/>
        </w:rPr>
        <w:t xml:space="preserve">, ottobre, novembre, </w:t>
      </w:r>
      <w:r w:rsidR="00E66DEC" w:rsidRPr="008D63BB">
        <w:rPr>
          <w:rFonts w:ascii="Palatino Linotype" w:hAnsi="Palatino Linotype"/>
          <w:szCs w:val="21"/>
          <w:lang w:val="it-IT"/>
        </w:rPr>
        <w:t>dicembre 2011</w:t>
      </w:r>
      <w:r w:rsidRPr="008D63BB">
        <w:rPr>
          <w:rFonts w:ascii="Palatino Linotype" w:hAnsi="Palatino Linotype"/>
          <w:szCs w:val="21"/>
          <w:lang w:val="it-IT"/>
        </w:rPr>
        <w:t xml:space="preserve">, soggiorno di studio presso </w:t>
      </w:r>
      <w:proofErr w:type="spellStart"/>
      <w:r w:rsidRPr="008D63BB">
        <w:rPr>
          <w:rFonts w:ascii="Palatino Linotype" w:hAnsi="Palatino Linotype"/>
          <w:i/>
          <w:szCs w:val="21"/>
          <w:lang w:val="it-IT"/>
        </w:rPr>
        <w:t>Max-Planck-Institut</w:t>
      </w:r>
      <w:proofErr w:type="spellEnd"/>
      <w:r w:rsidRPr="008D63BB">
        <w:rPr>
          <w:rFonts w:ascii="Palatino Linotype" w:hAnsi="Palatino Linotype"/>
          <w:i/>
          <w:szCs w:val="21"/>
          <w:lang w:val="it-IT"/>
        </w:rPr>
        <w:t xml:space="preserve"> </w:t>
      </w:r>
      <w:proofErr w:type="spellStart"/>
      <w:r w:rsidRPr="008D63BB">
        <w:rPr>
          <w:rFonts w:ascii="Palatino Linotype" w:hAnsi="Palatino Linotype"/>
          <w:i/>
          <w:szCs w:val="21"/>
          <w:lang w:val="it-IT"/>
        </w:rPr>
        <w:t>für</w:t>
      </w:r>
      <w:proofErr w:type="spellEnd"/>
      <w:r w:rsidRPr="008D63BB">
        <w:rPr>
          <w:rFonts w:ascii="Palatino Linotype" w:hAnsi="Palatino Linotype"/>
          <w:i/>
          <w:szCs w:val="21"/>
          <w:lang w:val="it-IT"/>
        </w:rPr>
        <w:t xml:space="preserve"> </w:t>
      </w:r>
      <w:proofErr w:type="spellStart"/>
      <w:r w:rsidRPr="008D63BB">
        <w:rPr>
          <w:rFonts w:ascii="Palatino Linotype" w:hAnsi="Palatino Linotype"/>
          <w:i/>
          <w:szCs w:val="21"/>
          <w:lang w:val="it-IT"/>
        </w:rPr>
        <w:t>ausländisches</w:t>
      </w:r>
      <w:proofErr w:type="spellEnd"/>
      <w:r w:rsidRPr="008D63BB">
        <w:rPr>
          <w:rFonts w:ascii="Palatino Linotype" w:hAnsi="Palatino Linotype"/>
          <w:i/>
          <w:szCs w:val="21"/>
          <w:lang w:val="it-IT"/>
        </w:rPr>
        <w:t xml:space="preserve"> und </w:t>
      </w:r>
      <w:proofErr w:type="spellStart"/>
      <w:r w:rsidRPr="008D63BB">
        <w:rPr>
          <w:rFonts w:ascii="Palatino Linotype" w:hAnsi="Palatino Linotype"/>
          <w:i/>
          <w:szCs w:val="21"/>
          <w:lang w:val="it-IT"/>
        </w:rPr>
        <w:t>internationales</w:t>
      </w:r>
      <w:proofErr w:type="spellEnd"/>
      <w:r w:rsidRPr="008D63BB">
        <w:rPr>
          <w:rFonts w:ascii="Palatino Linotype" w:hAnsi="Palatino Linotype"/>
          <w:i/>
          <w:szCs w:val="21"/>
          <w:lang w:val="it-IT"/>
        </w:rPr>
        <w:t xml:space="preserve"> </w:t>
      </w:r>
      <w:proofErr w:type="spellStart"/>
      <w:r w:rsidRPr="008D63BB">
        <w:rPr>
          <w:rFonts w:ascii="Palatino Linotype" w:hAnsi="Palatino Linotype"/>
          <w:i/>
          <w:szCs w:val="21"/>
          <w:lang w:val="it-IT"/>
        </w:rPr>
        <w:t>Privatrecht</w:t>
      </w:r>
      <w:proofErr w:type="spellEnd"/>
      <w:r w:rsidRPr="008D63BB">
        <w:rPr>
          <w:rFonts w:ascii="Palatino Linotype" w:hAnsi="Palatino Linotype"/>
          <w:szCs w:val="21"/>
          <w:lang w:val="it-IT"/>
        </w:rPr>
        <w:t xml:space="preserve"> di Amburgo, Germania</w:t>
      </w:r>
    </w:p>
    <w:p w:rsidR="00AF0CD8" w:rsidRPr="008D63BB" w:rsidRDefault="00AF0CD8" w:rsidP="001A6847">
      <w:pPr>
        <w:ind w:left="3540" w:hanging="3540"/>
        <w:rPr>
          <w:rFonts w:ascii="Palatino Linotype" w:hAnsi="Palatino Linotype"/>
          <w:szCs w:val="21"/>
          <w:lang w:val="it-IT"/>
        </w:rPr>
      </w:pPr>
    </w:p>
    <w:p w:rsidR="00343C60" w:rsidRPr="008D63BB" w:rsidRDefault="00343C60" w:rsidP="001A6847">
      <w:pPr>
        <w:ind w:left="3540" w:hanging="3540"/>
        <w:rPr>
          <w:rFonts w:ascii="Palatino Linotype" w:hAnsi="Palatino Linotype"/>
          <w:szCs w:val="21"/>
          <w:lang w:val="it-IT"/>
        </w:rPr>
      </w:pPr>
    </w:p>
    <w:p w:rsidR="009C17A9" w:rsidRPr="008D63BB" w:rsidRDefault="009C17A9" w:rsidP="009C17A9">
      <w:pPr>
        <w:ind w:left="3540" w:hanging="3540"/>
        <w:rPr>
          <w:rFonts w:ascii="Palatino Linotype" w:hAnsi="Palatino Linotype"/>
          <w:b/>
          <w:szCs w:val="21"/>
          <w:lang w:val="it-IT"/>
        </w:rPr>
      </w:pPr>
      <w:r w:rsidRPr="008D63BB">
        <w:rPr>
          <w:rFonts w:ascii="Palatino Linotype" w:hAnsi="Palatino Linotype"/>
          <w:b/>
          <w:szCs w:val="21"/>
          <w:lang w:val="it-IT"/>
        </w:rPr>
        <w:t>Esperienze professionali</w:t>
      </w:r>
      <w:r w:rsidRPr="008D63BB">
        <w:rPr>
          <w:rFonts w:ascii="Palatino Linotype" w:hAnsi="Palatino Linotype"/>
          <w:b/>
          <w:szCs w:val="21"/>
          <w:lang w:val="it-IT"/>
        </w:rPr>
        <w:tab/>
      </w:r>
    </w:p>
    <w:p w:rsidR="009C17A9" w:rsidRPr="008D63BB" w:rsidRDefault="009C17A9" w:rsidP="009C17A9">
      <w:pPr>
        <w:ind w:left="3540" w:hanging="3540"/>
        <w:rPr>
          <w:rFonts w:ascii="Palatino Linotype" w:hAnsi="Palatino Linotype"/>
          <w:b/>
          <w:szCs w:val="21"/>
          <w:lang w:val="it-IT"/>
        </w:rPr>
      </w:pPr>
      <w:r w:rsidRPr="008D63BB">
        <w:rPr>
          <w:rFonts w:ascii="Palatino Linotype" w:hAnsi="Palatino Linotype"/>
          <w:b/>
          <w:szCs w:val="21"/>
          <w:lang w:val="it-IT"/>
        </w:rPr>
        <w:tab/>
      </w:r>
    </w:p>
    <w:p w:rsidR="009C17A9" w:rsidRPr="008D63BB" w:rsidRDefault="009C17A9" w:rsidP="009C17A9">
      <w:pPr>
        <w:ind w:left="3540"/>
        <w:rPr>
          <w:rFonts w:ascii="Palatino Linotype" w:hAnsi="Palatino Linotype"/>
          <w:szCs w:val="21"/>
          <w:lang w:val="it-IT"/>
        </w:rPr>
      </w:pPr>
      <w:r w:rsidRPr="008D63BB">
        <w:rPr>
          <w:rFonts w:ascii="Palatino Linotype" w:hAnsi="Palatino Linotype"/>
          <w:szCs w:val="21"/>
          <w:lang w:val="it-IT"/>
        </w:rPr>
        <w:t>Dal dicembre 2012, socio dello studio legale HNF</w:t>
      </w:r>
      <w:r w:rsidR="00957924">
        <w:rPr>
          <w:rFonts w:ascii="Palatino Linotype" w:hAnsi="Palatino Linotype"/>
          <w:szCs w:val="21"/>
          <w:lang w:val="it-IT"/>
        </w:rPr>
        <w:t xml:space="preserve"> </w:t>
      </w:r>
      <w:bookmarkStart w:id="0" w:name="_GoBack"/>
      <w:bookmarkEnd w:id="0"/>
      <w:r w:rsidRPr="008D63BB">
        <w:rPr>
          <w:rFonts w:ascii="Palatino Linotype" w:hAnsi="Palatino Linotype"/>
          <w:szCs w:val="21"/>
          <w:lang w:val="it-IT"/>
        </w:rPr>
        <w:t>in Milano</w:t>
      </w:r>
      <w:r w:rsidR="001C364F" w:rsidRPr="008D63BB">
        <w:rPr>
          <w:rFonts w:ascii="Palatino Linotype" w:hAnsi="Palatino Linotype"/>
          <w:szCs w:val="21"/>
          <w:lang w:val="it-IT"/>
        </w:rPr>
        <w:t>. Attività di redazione pareri ed attività giudiziaria (tra i più significativi: responsabilità risarcitoria di amministratori di banche, revoca organi di fondazione di origine bancaria, incompatibilità e decadenza di organi di fondazioni di origine bancaria e di banche, risanamento di imprese societarie con azioni quotate e regole sul capitale sociale</w:t>
      </w:r>
      <w:r w:rsidR="006B1093" w:rsidRPr="008D63BB">
        <w:rPr>
          <w:rFonts w:ascii="Palatino Linotype" w:hAnsi="Palatino Linotype"/>
          <w:szCs w:val="21"/>
          <w:lang w:val="it-IT"/>
        </w:rPr>
        <w:t>, nozione di banca conferitaria</w:t>
      </w:r>
      <w:r w:rsidR="001C364F" w:rsidRPr="008D63BB">
        <w:rPr>
          <w:rFonts w:ascii="Palatino Linotype" w:hAnsi="Palatino Linotype"/>
          <w:szCs w:val="21"/>
          <w:lang w:val="it-IT"/>
        </w:rPr>
        <w:t>)</w:t>
      </w:r>
      <w:r w:rsidRPr="008D63BB">
        <w:rPr>
          <w:rFonts w:ascii="Palatino Linotype" w:hAnsi="Palatino Linotype"/>
          <w:szCs w:val="21"/>
          <w:lang w:val="it-IT"/>
        </w:rPr>
        <w:t xml:space="preserve"> </w:t>
      </w:r>
    </w:p>
    <w:p w:rsidR="009C17A9" w:rsidRPr="008D63BB" w:rsidRDefault="009C17A9" w:rsidP="009C17A9">
      <w:pPr>
        <w:ind w:left="3540" w:hanging="3540"/>
        <w:rPr>
          <w:rFonts w:ascii="Palatino Linotype" w:hAnsi="Palatino Linotype"/>
          <w:szCs w:val="21"/>
          <w:lang w:val="it-IT"/>
        </w:rPr>
      </w:pPr>
    </w:p>
    <w:p w:rsidR="009C17A9" w:rsidRPr="008D63BB" w:rsidRDefault="009C17A9" w:rsidP="009C17A9">
      <w:pPr>
        <w:ind w:left="3540" w:hanging="3540"/>
        <w:rPr>
          <w:rFonts w:ascii="Palatino Linotype" w:hAnsi="Palatino Linotype"/>
          <w:szCs w:val="21"/>
          <w:lang w:val="it-IT"/>
        </w:rPr>
      </w:pPr>
      <w:r w:rsidRPr="008D63BB">
        <w:rPr>
          <w:rFonts w:ascii="Palatino Linotype" w:hAnsi="Palatino Linotype"/>
          <w:szCs w:val="21"/>
          <w:lang w:val="it-IT"/>
        </w:rPr>
        <w:tab/>
        <w:t>Dal 2005 al 2011, consulenze esterne per lo studio legale F. Astone &amp; A. Zoppini, settore diritto commerciale</w:t>
      </w:r>
      <w:r w:rsidR="007B5383" w:rsidRPr="008D63BB">
        <w:rPr>
          <w:rFonts w:ascii="Palatino Linotype" w:hAnsi="Palatino Linotype"/>
          <w:szCs w:val="21"/>
          <w:lang w:val="it-IT"/>
        </w:rPr>
        <w:t xml:space="preserve">: attività di redazione pareri (tra i più significativi: liquidazione coatta amministrativa, fondi comuni di investimento, </w:t>
      </w:r>
      <w:proofErr w:type="spellStart"/>
      <w:r w:rsidR="007B5383" w:rsidRPr="008D63BB">
        <w:rPr>
          <w:rFonts w:ascii="Palatino Linotype" w:hAnsi="Palatino Linotype"/>
          <w:i/>
          <w:szCs w:val="21"/>
          <w:lang w:val="it-IT"/>
        </w:rPr>
        <w:t>governace</w:t>
      </w:r>
      <w:proofErr w:type="spellEnd"/>
      <w:r w:rsidR="007B5383" w:rsidRPr="008D63BB">
        <w:rPr>
          <w:rFonts w:ascii="Palatino Linotype" w:hAnsi="Palatino Linotype"/>
          <w:szCs w:val="21"/>
          <w:lang w:val="it-IT"/>
        </w:rPr>
        <w:t xml:space="preserve"> di società quotate, struttura finanziaria di società cooperative, struttura finanziaria di banche popolari, consorzi, controllo nelle società quotate, società fiduciarie, antiriciclaggio, intestazione fiduciaria di partecipazioni sociali, abuso di dipendenza economica)</w:t>
      </w:r>
    </w:p>
    <w:p w:rsidR="001C364F" w:rsidRPr="008D63BB" w:rsidRDefault="001C364F" w:rsidP="001C364F">
      <w:pPr>
        <w:ind w:left="3540"/>
        <w:rPr>
          <w:rFonts w:ascii="Palatino Linotype" w:hAnsi="Palatino Linotype"/>
          <w:szCs w:val="21"/>
          <w:lang w:val="it-IT"/>
        </w:rPr>
      </w:pPr>
    </w:p>
    <w:p w:rsidR="001C364F" w:rsidRPr="008D63BB" w:rsidRDefault="001C364F" w:rsidP="001C364F">
      <w:pPr>
        <w:ind w:left="3540"/>
        <w:rPr>
          <w:rFonts w:ascii="Palatino Linotype" w:hAnsi="Palatino Linotype"/>
          <w:szCs w:val="21"/>
          <w:lang w:val="it-IT"/>
        </w:rPr>
      </w:pPr>
      <w:r w:rsidRPr="008D63BB">
        <w:rPr>
          <w:rFonts w:ascii="Palatino Linotype" w:hAnsi="Palatino Linotype"/>
          <w:szCs w:val="21"/>
          <w:lang w:val="it-IT"/>
        </w:rPr>
        <w:t>Dal</w:t>
      </w:r>
      <w:r w:rsidRPr="008D63BB">
        <w:rPr>
          <w:rFonts w:ascii="Palatino Linotype" w:hAnsi="Palatino Linotype"/>
          <w:b/>
          <w:szCs w:val="21"/>
          <w:lang w:val="it-IT"/>
        </w:rPr>
        <w:t xml:space="preserve"> </w:t>
      </w:r>
      <w:r w:rsidRPr="008D63BB">
        <w:rPr>
          <w:rFonts w:ascii="Palatino Linotype" w:hAnsi="Palatino Linotype"/>
          <w:szCs w:val="21"/>
          <w:lang w:val="it-IT"/>
        </w:rPr>
        <w:t xml:space="preserve">2002 al 2004 e dal 2008 al 2009, collaboratore dello studio legale </w:t>
      </w:r>
      <w:proofErr w:type="spellStart"/>
      <w:r w:rsidRPr="008D63BB">
        <w:rPr>
          <w:rFonts w:ascii="Palatino Linotype" w:hAnsi="Palatino Linotype"/>
          <w:i/>
          <w:szCs w:val="21"/>
          <w:lang w:val="it-IT"/>
        </w:rPr>
        <w:t>Hoganlovells</w:t>
      </w:r>
      <w:proofErr w:type="spellEnd"/>
      <w:r w:rsidRPr="008D63BB">
        <w:rPr>
          <w:rFonts w:ascii="Palatino Linotype" w:hAnsi="Palatino Linotype"/>
          <w:szCs w:val="21"/>
          <w:lang w:val="it-IT"/>
        </w:rPr>
        <w:t xml:space="preserve"> in Roma, settore diritto societario  </w:t>
      </w:r>
    </w:p>
    <w:p w:rsidR="001C364F" w:rsidRPr="008D63BB" w:rsidRDefault="001C364F" w:rsidP="009C17A9">
      <w:pPr>
        <w:ind w:left="3540" w:hanging="3540"/>
        <w:rPr>
          <w:rFonts w:ascii="Palatino Linotype" w:hAnsi="Palatino Linotype"/>
          <w:szCs w:val="21"/>
          <w:lang w:val="it-IT"/>
        </w:rPr>
      </w:pPr>
    </w:p>
    <w:p w:rsidR="009C17A9" w:rsidRPr="008D63BB" w:rsidRDefault="009C17A9" w:rsidP="009C17A9">
      <w:pPr>
        <w:ind w:left="3540" w:hanging="3540"/>
        <w:rPr>
          <w:rFonts w:ascii="Palatino Linotype" w:hAnsi="Palatino Linotype"/>
          <w:szCs w:val="21"/>
          <w:lang w:val="it-IT"/>
        </w:rPr>
      </w:pPr>
      <w:r w:rsidRPr="008D63BB">
        <w:rPr>
          <w:rFonts w:ascii="Palatino Linotype" w:hAnsi="Palatino Linotype"/>
          <w:szCs w:val="21"/>
          <w:lang w:val="it-IT"/>
        </w:rPr>
        <w:tab/>
        <w:t xml:space="preserve">2001, </w:t>
      </w:r>
      <w:r w:rsidRPr="008D63BB">
        <w:rPr>
          <w:rFonts w:ascii="Palatino Linotype" w:hAnsi="Palatino Linotype"/>
          <w:i/>
          <w:szCs w:val="21"/>
          <w:lang w:val="it-IT"/>
        </w:rPr>
        <w:t>stage</w:t>
      </w:r>
      <w:r w:rsidRPr="008D63BB">
        <w:rPr>
          <w:rFonts w:ascii="Palatino Linotype" w:hAnsi="Palatino Linotype"/>
          <w:szCs w:val="21"/>
          <w:lang w:val="it-IT"/>
        </w:rPr>
        <w:t xml:space="preserve"> semestrale presso la </w:t>
      </w:r>
      <w:proofErr w:type="spellStart"/>
      <w:r w:rsidRPr="008D63BB">
        <w:rPr>
          <w:rFonts w:ascii="Palatino Linotype" w:hAnsi="Palatino Linotype"/>
          <w:szCs w:val="21"/>
          <w:lang w:val="it-IT"/>
        </w:rPr>
        <w:t>Sace</w:t>
      </w:r>
      <w:proofErr w:type="spellEnd"/>
      <w:r w:rsidRPr="008D63BB">
        <w:rPr>
          <w:rFonts w:ascii="Palatino Linotype" w:hAnsi="Palatino Linotype"/>
          <w:szCs w:val="21"/>
          <w:lang w:val="it-IT"/>
        </w:rPr>
        <w:t xml:space="preserve"> </w:t>
      </w:r>
      <w:proofErr w:type="spellStart"/>
      <w:r w:rsidRPr="008D63BB">
        <w:rPr>
          <w:rFonts w:ascii="Palatino Linotype" w:hAnsi="Palatino Linotype"/>
          <w:szCs w:val="21"/>
          <w:lang w:val="it-IT"/>
        </w:rPr>
        <w:t>s.p.a.</w:t>
      </w:r>
      <w:proofErr w:type="spellEnd"/>
      <w:r w:rsidRPr="008D63BB">
        <w:rPr>
          <w:rFonts w:ascii="Palatino Linotype" w:hAnsi="Palatino Linotype"/>
          <w:szCs w:val="21"/>
          <w:lang w:val="it-IT"/>
        </w:rPr>
        <w:t>, divisione commerciale, area polizze individuali</w:t>
      </w:r>
      <w:r w:rsidRPr="008D63BB">
        <w:rPr>
          <w:rFonts w:ascii="Palatino Linotype" w:hAnsi="Palatino Linotype"/>
          <w:i/>
          <w:iCs/>
          <w:szCs w:val="21"/>
          <w:lang w:val="it-IT"/>
        </w:rPr>
        <w:t xml:space="preserve"> </w:t>
      </w:r>
      <w:r w:rsidRPr="008D63BB">
        <w:rPr>
          <w:rFonts w:ascii="Palatino Linotype" w:hAnsi="Palatino Linotype"/>
          <w:szCs w:val="21"/>
          <w:lang w:val="it-IT"/>
        </w:rPr>
        <w:t xml:space="preserve">ed area polizze globali </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b/>
          <w:szCs w:val="21"/>
          <w:lang w:val="it-IT"/>
        </w:rPr>
      </w:pPr>
      <w:r w:rsidRPr="008D63BB">
        <w:rPr>
          <w:rFonts w:ascii="Palatino Linotype" w:hAnsi="Palatino Linotype"/>
          <w:b/>
          <w:szCs w:val="21"/>
          <w:lang w:val="it-IT"/>
        </w:rPr>
        <w:t>Esperienze didattiche</w:t>
      </w:r>
      <w:r w:rsidRPr="008D63BB">
        <w:rPr>
          <w:rFonts w:ascii="Palatino Linotype" w:hAnsi="Palatino Linotype"/>
          <w:b/>
          <w:szCs w:val="21"/>
          <w:lang w:val="it-IT"/>
        </w:rPr>
        <w:tab/>
      </w:r>
    </w:p>
    <w:p w:rsidR="00956A22" w:rsidRDefault="00956A22" w:rsidP="00956A22">
      <w:pPr>
        <w:ind w:left="3540"/>
        <w:rPr>
          <w:rFonts w:ascii="Palatino Linotype" w:hAnsi="Palatino Linotype"/>
          <w:szCs w:val="21"/>
          <w:lang w:val="it-IT"/>
        </w:rPr>
      </w:pPr>
      <w:proofErr w:type="spellStart"/>
      <w:r>
        <w:rPr>
          <w:rFonts w:ascii="Palatino Linotype" w:hAnsi="Palatino Linotype"/>
          <w:szCs w:val="21"/>
          <w:lang w:val="it-IT"/>
        </w:rPr>
        <w:t>a.a</w:t>
      </w:r>
      <w:proofErr w:type="spellEnd"/>
      <w:r>
        <w:rPr>
          <w:rFonts w:ascii="Palatino Linotype" w:hAnsi="Palatino Linotype"/>
          <w:szCs w:val="21"/>
          <w:lang w:val="it-IT"/>
        </w:rPr>
        <w:t>. 2014/2015</w:t>
      </w:r>
      <w:r w:rsidRPr="008D63BB">
        <w:rPr>
          <w:rFonts w:ascii="Palatino Linotype" w:hAnsi="Palatino Linotype"/>
          <w:szCs w:val="21"/>
          <w:lang w:val="it-IT"/>
        </w:rPr>
        <w:t>, titolare di un contratto di docenza per l’affidamento dell’insegnamento di “Diritto delle operazioni straordinarie” (60 ore di lezione – 9 CFU) presso il Dipartimento di Economia e  Diritto dell’università degli Studi di Macerata</w:t>
      </w:r>
    </w:p>
    <w:p w:rsidR="00956A22" w:rsidRPr="008D63BB" w:rsidRDefault="00956A22" w:rsidP="00956A22">
      <w:pPr>
        <w:ind w:left="3540"/>
        <w:rPr>
          <w:rFonts w:ascii="Palatino Linotype" w:hAnsi="Palatino Linotype"/>
          <w:szCs w:val="21"/>
          <w:lang w:val="it-IT"/>
        </w:rPr>
      </w:pPr>
    </w:p>
    <w:p w:rsidR="00956A22" w:rsidRPr="008D63BB" w:rsidRDefault="00956A22" w:rsidP="00956A22">
      <w:pPr>
        <w:ind w:left="3540"/>
        <w:rPr>
          <w:rFonts w:ascii="Palatino Linotype" w:hAnsi="Palatino Linotype"/>
          <w:szCs w:val="21"/>
          <w:lang w:val="it-IT"/>
        </w:rPr>
      </w:pP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201</w:t>
      </w:r>
      <w:r>
        <w:rPr>
          <w:rFonts w:ascii="Palatino Linotype" w:hAnsi="Palatino Linotype"/>
          <w:szCs w:val="21"/>
          <w:lang w:val="it-IT"/>
        </w:rPr>
        <w:t>4/2015</w:t>
      </w:r>
      <w:r w:rsidRPr="008D63BB">
        <w:rPr>
          <w:rFonts w:ascii="Palatino Linotype" w:hAnsi="Palatino Linotype"/>
          <w:szCs w:val="21"/>
          <w:lang w:val="it-IT"/>
        </w:rPr>
        <w:t xml:space="preserve">, titolare di un contratto di docenza per l’affidamento dell’insegnamento di “Diritto </w:t>
      </w:r>
      <w:r>
        <w:rPr>
          <w:rFonts w:ascii="Palatino Linotype" w:hAnsi="Palatino Linotype"/>
          <w:szCs w:val="21"/>
          <w:lang w:val="it-IT"/>
        </w:rPr>
        <w:t>fallimentare” (2</w:t>
      </w:r>
      <w:r w:rsidRPr="008D63BB">
        <w:rPr>
          <w:rFonts w:ascii="Palatino Linotype" w:hAnsi="Palatino Linotype"/>
          <w:szCs w:val="21"/>
          <w:lang w:val="it-IT"/>
        </w:rPr>
        <w:t xml:space="preserve">0 ore di lezione </w:t>
      </w:r>
      <w:r w:rsidRPr="00F70EA2">
        <w:rPr>
          <w:rFonts w:ascii="Palatino Linotype" w:hAnsi="Palatino Linotype"/>
          <w:szCs w:val="21"/>
          <w:lang w:val="it-IT"/>
        </w:rPr>
        <w:t xml:space="preserve">– </w:t>
      </w:r>
      <w:r w:rsidR="00F70EA2">
        <w:rPr>
          <w:rFonts w:ascii="Palatino Linotype" w:hAnsi="Palatino Linotype"/>
          <w:szCs w:val="21"/>
          <w:lang w:val="it-IT"/>
        </w:rPr>
        <w:t>3</w:t>
      </w:r>
      <w:r w:rsidRPr="00F70EA2">
        <w:rPr>
          <w:rFonts w:ascii="Palatino Linotype" w:hAnsi="Palatino Linotype"/>
          <w:szCs w:val="21"/>
          <w:lang w:val="it-IT"/>
        </w:rPr>
        <w:t xml:space="preserve"> CFU</w:t>
      </w:r>
      <w:r w:rsidRPr="008D63BB">
        <w:rPr>
          <w:rFonts w:ascii="Palatino Linotype" w:hAnsi="Palatino Linotype"/>
          <w:szCs w:val="21"/>
          <w:lang w:val="it-IT"/>
        </w:rPr>
        <w:t>) presso il Dipartimento di Economia e  Diritto dell’università degli Studi di Macerata</w:t>
      </w:r>
    </w:p>
    <w:p w:rsidR="00956A22" w:rsidRDefault="00956A22" w:rsidP="001A6847">
      <w:pPr>
        <w:ind w:left="3540" w:hanging="3540"/>
        <w:rPr>
          <w:rFonts w:ascii="Palatino Linotype" w:hAnsi="Palatino Linotype"/>
          <w:b/>
          <w:szCs w:val="21"/>
          <w:lang w:val="it-IT"/>
        </w:rPr>
      </w:pPr>
    </w:p>
    <w:p w:rsidR="008533F8" w:rsidRPr="008D63BB" w:rsidRDefault="008533F8" w:rsidP="00956A22">
      <w:pPr>
        <w:ind w:left="3540"/>
        <w:rPr>
          <w:rFonts w:ascii="Palatino Linotype" w:hAnsi="Palatino Linotype"/>
          <w:szCs w:val="21"/>
          <w:lang w:val="it-IT"/>
        </w:rPr>
      </w:pP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2013/2014, titolare di un contratto di docenza per l’affidamento dell’insegnamento di “Diritto delle operazioni straordinarie” (60 ore di lezione – 9 CFU) presso il Dipartimento di Economia e  Diritto dell’università degli Studi di Macerata</w:t>
      </w:r>
    </w:p>
    <w:p w:rsidR="008533F8" w:rsidRPr="008D63BB" w:rsidRDefault="008533F8" w:rsidP="00FE3C25">
      <w:pPr>
        <w:ind w:left="3540"/>
        <w:rPr>
          <w:rFonts w:ascii="Palatino Linotype" w:hAnsi="Palatino Linotype"/>
          <w:szCs w:val="21"/>
          <w:lang w:val="it-IT"/>
        </w:rPr>
      </w:pPr>
    </w:p>
    <w:p w:rsidR="00FE3C25" w:rsidRPr="008D63BB" w:rsidRDefault="00FE3C25" w:rsidP="00FE3C25">
      <w:pPr>
        <w:ind w:left="3540"/>
        <w:rPr>
          <w:rFonts w:ascii="Palatino Linotype" w:hAnsi="Palatino Linotype"/>
          <w:szCs w:val="21"/>
          <w:lang w:val="it-IT"/>
        </w:rPr>
      </w:pP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xml:space="preserve">. 2012/2013, titolare di un contratto di docenza per l’affidamento dell’insegnamento di “Diritto delle operazioni straordinarie” (60 ore di lezione – 9 CFU) presso il Dipartimento di Economia e  Diritto dell’università degli Studi di Macerata </w:t>
      </w:r>
    </w:p>
    <w:p w:rsidR="001A6847" w:rsidRPr="008D63BB" w:rsidRDefault="001A6847" w:rsidP="001A6847">
      <w:pPr>
        <w:ind w:left="3540" w:hanging="3540"/>
        <w:rPr>
          <w:rFonts w:ascii="Palatino Linotype" w:hAnsi="Palatino Linotype"/>
          <w:b/>
          <w:szCs w:val="21"/>
          <w:lang w:val="it-IT"/>
        </w:rPr>
      </w:pPr>
    </w:p>
    <w:p w:rsidR="001A6847" w:rsidRPr="008D63BB" w:rsidRDefault="001A6847" w:rsidP="001A6847">
      <w:pPr>
        <w:ind w:left="3540" w:hanging="3540"/>
        <w:rPr>
          <w:rFonts w:ascii="Palatino Linotype" w:hAnsi="Palatino Linotype"/>
          <w:color w:val="000000"/>
          <w:kern w:val="2"/>
          <w:szCs w:val="21"/>
          <w:lang w:val="it-IT"/>
        </w:rPr>
      </w:pPr>
      <w:r w:rsidRPr="008D63BB">
        <w:rPr>
          <w:rFonts w:ascii="Palatino Linotype" w:hAnsi="Palatino Linotype"/>
          <w:b/>
          <w:szCs w:val="21"/>
          <w:lang w:val="it-IT"/>
        </w:rPr>
        <w:tab/>
      </w:r>
      <w:r w:rsidR="00EF5DA7" w:rsidRPr="008D63BB">
        <w:rPr>
          <w:rFonts w:ascii="Palatino Linotype" w:hAnsi="Palatino Linotype"/>
          <w:szCs w:val="21"/>
          <w:lang w:val="it-IT"/>
        </w:rPr>
        <w:t>Dal</w:t>
      </w:r>
      <w:r w:rsidR="00EF5DA7" w:rsidRPr="008D63BB">
        <w:rPr>
          <w:rFonts w:ascii="Palatino Linotype" w:hAnsi="Palatino Linotype"/>
          <w:b/>
          <w:szCs w:val="21"/>
          <w:lang w:val="it-IT"/>
        </w:rPr>
        <w:t xml:space="preserve"> </w:t>
      </w:r>
      <w:r w:rsidR="00EF5DA7" w:rsidRPr="008D63BB">
        <w:rPr>
          <w:rFonts w:ascii="Palatino Linotype" w:hAnsi="Palatino Linotype"/>
          <w:szCs w:val="21"/>
          <w:lang w:val="it-IT"/>
        </w:rPr>
        <w:t xml:space="preserve">2002 al </w:t>
      </w:r>
      <w:r w:rsidRPr="008D63BB">
        <w:rPr>
          <w:rFonts w:ascii="Palatino Linotype" w:hAnsi="Palatino Linotype"/>
          <w:szCs w:val="21"/>
          <w:lang w:val="it-IT"/>
        </w:rPr>
        <w:t>2010,</w:t>
      </w:r>
      <w:r w:rsidRPr="008D63BB">
        <w:rPr>
          <w:rFonts w:ascii="Palatino Linotype" w:hAnsi="Palatino Linotype"/>
          <w:b/>
          <w:szCs w:val="21"/>
          <w:lang w:val="it-IT"/>
        </w:rPr>
        <w:t xml:space="preserve"> </w:t>
      </w:r>
      <w:r w:rsidRPr="008D63BB">
        <w:rPr>
          <w:rFonts w:ascii="Palatino Linotype" w:hAnsi="Palatino Linotype"/>
          <w:szCs w:val="21"/>
          <w:lang w:val="it-IT"/>
        </w:rPr>
        <w:t>collaboratore della cattedra del Prof. P. Spada, titolare ordinario dell'insegnamento di Istituzioni di diritto commerciale, presso la Facoltà di Giurisprudenza dell</w:t>
      </w:r>
      <w:r w:rsidR="00D44061" w:rsidRPr="008D63BB">
        <w:rPr>
          <w:rFonts w:ascii="Palatino Linotype" w:hAnsi="Palatino Linotype"/>
          <w:szCs w:val="21"/>
          <w:lang w:val="it-IT"/>
        </w:rPr>
        <w:t xml:space="preserve">a “Sapienza Università di Roma” </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color w:val="000000"/>
          <w:kern w:val="2"/>
          <w:szCs w:val="21"/>
          <w:lang w:val="it-IT"/>
        </w:rPr>
      </w:pPr>
      <w:r w:rsidRPr="008D63BB">
        <w:rPr>
          <w:rFonts w:ascii="Palatino Linotype" w:hAnsi="Palatino Linotype"/>
          <w:szCs w:val="21"/>
          <w:lang w:val="it-IT"/>
        </w:rPr>
        <w:tab/>
        <w:t>Tenuta di lezioni frontali in qualità di d</w:t>
      </w:r>
      <w:r w:rsidRPr="008D63BB">
        <w:rPr>
          <w:rFonts w:ascii="Palatino Linotype" w:hAnsi="Palatino Linotype"/>
          <w:color w:val="000000"/>
          <w:kern w:val="2"/>
          <w:szCs w:val="21"/>
          <w:lang w:val="it-IT"/>
        </w:rPr>
        <w:t>ocente aggiunto nella materia di diritto societario,  presso la Scuola di Polizia Tributaria della Guardia di Finanza di Roma, nell’ambito del corso di qualificazione professionale per Capitani in avanzamento al grado di Maggiore (</w:t>
      </w:r>
      <w:proofErr w:type="spellStart"/>
      <w:r w:rsidRPr="008D63BB">
        <w:rPr>
          <w:rFonts w:ascii="Palatino Linotype" w:hAnsi="Palatino Linotype"/>
          <w:color w:val="000000"/>
          <w:kern w:val="2"/>
          <w:szCs w:val="21"/>
          <w:lang w:val="it-IT"/>
        </w:rPr>
        <w:t>a.a</w:t>
      </w:r>
      <w:proofErr w:type="spellEnd"/>
      <w:r w:rsidRPr="008D63BB">
        <w:rPr>
          <w:rFonts w:ascii="Palatino Linotype" w:hAnsi="Palatino Linotype"/>
          <w:color w:val="000000"/>
          <w:kern w:val="2"/>
          <w:szCs w:val="21"/>
          <w:lang w:val="it-IT"/>
        </w:rPr>
        <w:t>. 2009/2010)</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t>Tenuta di lezioni frontali presso:</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b/>
          <w:szCs w:val="21"/>
          <w:lang w:val="it-IT"/>
        </w:rPr>
        <w:t>A)</w:t>
      </w:r>
      <w:r w:rsidRPr="008D63BB">
        <w:rPr>
          <w:rFonts w:ascii="Palatino Linotype" w:hAnsi="Palatino Linotype"/>
          <w:szCs w:val="21"/>
          <w:lang w:val="it-IT"/>
        </w:rPr>
        <w:t xml:space="preserve"> Consiglio dell’ordine degli avvocati di Roma, 3 luglio 2007, </w:t>
      </w:r>
      <w:r w:rsidRPr="008D63BB">
        <w:rPr>
          <w:rFonts w:ascii="Palatino Linotype" w:hAnsi="Palatino Linotype"/>
          <w:i/>
          <w:szCs w:val="21"/>
          <w:lang w:val="it-IT"/>
        </w:rPr>
        <w:t>Azioni e strumenti finanziari</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cs="Arial"/>
          <w:szCs w:val="21"/>
          <w:lang w:val="it-IT"/>
        </w:rPr>
      </w:pPr>
      <w:r w:rsidRPr="008D63BB">
        <w:rPr>
          <w:rFonts w:ascii="Palatino Linotype" w:hAnsi="Palatino Linotype"/>
          <w:szCs w:val="21"/>
          <w:lang w:val="it-IT"/>
        </w:rPr>
        <w:tab/>
      </w:r>
      <w:r w:rsidRPr="008D63BB">
        <w:rPr>
          <w:rFonts w:ascii="Palatino Linotype" w:hAnsi="Palatino Linotype"/>
          <w:b/>
          <w:szCs w:val="21"/>
          <w:lang w:val="it-IT"/>
        </w:rPr>
        <w:t>B)</w:t>
      </w:r>
      <w:r w:rsidRPr="008D63BB">
        <w:rPr>
          <w:rFonts w:ascii="Palatino Linotype" w:hAnsi="Palatino Linotype"/>
          <w:szCs w:val="21"/>
          <w:lang w:val="it-IT"/>
        </w:rPr>
        <w:t xml:space="preserve"> Scuola di formazione alla professione di dottore</w:t>
      </w:r>
      <w:r w:rsidRPr="008D63BB">
        <w:rPr>
          <w:rFonts w:ascii="Palatino Linotype" w:hAnsi="Palatino Linotype" w:cs="Arial"/>
          <w:szCs w:val="21"/>
          <w:lang w:val="it-IT"/>
        </w:rPr>
        <w:t xml:space="preserve"> commercialista </w:t>
      </w:r>
      <w:r w:rsidRPr="008D63BB">
        <w:rPr>
          <w:rFonts w:ascii="Palatino Linotype" w:hAnsi="Palatino Linotype"/>
          <w:szCs w:val="21"/>
          <w:lang w:val="it-IT"/>
        </w:rPr>
        <w:t>di Perugia</w:t>
      </w:r>
      <w:r w:rsidRPr="008D63BB">
        <w:rPr>
          <w:rFonts w:ascii="Palatino Linotype" w:hAnsi="Palatino Linotype" w:cs="Arial"/>
          <w:szCs w:val="21"/>
          <w:lang w:val="it-IT"/>
        </w:rPr>
        <w:t>,</w:t>
      </w:r>
    </w:p>
    <w:p w:rsidR="001A6847" w:rsidRPr="008D63BB" w:rsidRDefault="001A6847" w:rsidP="001A6847">
      <w:pPr>
        <w:ind w:left="3540" w:hanging="3540"/>
        <w:rPr>
          <w:rFonts w:ascii="Palatino Linotype" w:hAnsi="Palatino Linotype" w:cs="Arial"/>
          <w:szCs w:val="21"/>
          <w:lang w:val="it-IT"/>
        </w:rPr>
      </w:pPr>
      <w:r w:rsidRPr="008D63BB">
        <w:rPr>
          <w:rFonts w:ascii="Palatino Linotype" w:hAnsi="Palatino Linotype" w:cs="Arial"/>
          <w:szCs w:val="21"/>
          <w:lang w:val="it-IT"/>
        </w:rPr>
        <w:tab/>
      </w:r>
      <w:r w:rsidRPr="008D63BB">
        <w:rPr>
          <w:rFonts w:ascii="Palatino Linotype" w:hAnsi="Palatino Linotype" w:cs="Arial"/>
          <w:szCs w:val="21"/>
          <w:lang w:val="it-IT"/>
        </w:rPr>
        <w:tab/>
      </w:r>
    </w:p>
    <w:p w:rsidR="001A6847" w:rsidRPr="008D63BB" w:rsidRDefault="001A6847" w:rsidP="001A6847">
      <w:pPr>
        <w:pStyle w:val="Paragrafoelenco"/>
        <w:numPr>
          <w:ilvl w:val="0"/>
          <w:numId w:val="1"/>
        </w:numPr>
        <w:tabs>
          <w:tab w:val="left" w:pos="3828"/>
        </w:tabs>
        <w:rPr>
          <w:rFonts w:ascii="Palatino Linotype" w:hAnsi="Palatino Linotype" w:cs="Arial"/>
          <w:szCs w:val="21"/>
          <w:lang w:val="it-IT"/>
        </w:rPr>
      </w:pPr>
      <w:r w:rsidRPr="008D63BB">
        <w:rPr>
          <w:rFonts w:ascii="Palatino Linotype" w:hAnsi="Palatino Linotype" w:cs="Arial"/>
          <w:szCs w:val="21"/>
          <w:lang w:val="it-IT"/>
        </w:rPr>
        <w:t xml:space="preserve">16 marzo 2010, </w:t>
      </w:r>
      <w:r w:rsidR="008466E3" w:rsidRPr="008D63BB">
        <w:rPr>
          <w:rFonts w:ascii="Palatino Linotype" w:hAnsi="Palatino Linotype"/>
          <w:i/>
          <w:color w:val="000000"/>
          <w:kern w:val="2"/>
          <w:szCs w:val="21"/>
          <w:lang w:val="it-IT"/>
        </w:rPr>
        <w:t xml:space="preserve">Disciplina della </w:t>
      </w:r>
      <w:proofErr w:type="spellStart"/>
      <w:r w:rsidR="008466E3" w:rsidRPr="008D63BB">
        <w:rPr>
          <w:rFonts w:ascii="Palatino Linotype" w:hAnsi="Palatino Linotype"/>
          <w:i/>
          <w:color w:val="000000"/>
          <w:kern w:val="2"/>
          <w:szCs w:val="21"/>
          <w:lang w:val="it-IT"/>
        </w:rPr>
        <w:t>s.p.a.</w:t>
      </w:r>
      <w:proofErr w:type="spellEnd"/>
      <w:r w:rsidR="008466E3" w:rsidRPr="008D63BB">
        <w:rPr>
          <w:rFonts w:ascii="Palatino Linotype" w:hAnsi="Palatino Linotype"/>
          <w:i/>
          <w:color w:val="000000"/>
          <w:kern w:val="2"/>
          <w:szCs w:val="21"/>
          <w:lang w:val="it-IT"/>
        </w:rPr>
        <w:t xml:space="preserve"> – Atto </w:t>
      </w:r>
      <w:r w:rsidRPr="008D63BB">
        <w:rPr>
          <w:rFonts w:ascii="Palatino Linotype" w:hAnsi="Palatino Linotype"/>
          <w:i/>
          <w:color w:val="000000"/>
          <w:kern w:val="2"/>
          <w:szCs w:val="21"/>
          <w:lang w:val="it-IT"/>
        </w:rPr>
        <w:t>costitutivo e il p</w:t>
      </w:r>
      <w:r w:rsidR="008466E3" w:rsidRPr="008D63BB">
        <w:rPr>
          <w:rFonts w:ascii="Palatino Linotype" w:hAnsi="Palatino Linotype"/>
          <w:i/>
          <w:color w:val="000000"/>
          <w:kern w:val="2"/>
          <w:szCs w:val="21"/>
          <w:lang w:val="it-IT"/>
        </w:rPr>
        <w:t xml:space="preserve">rocedimento di costituzione. I </w:t>
      </w:r>
      <w:r w:rsidRPr="008D63BB">
        <w:rPr>
          <w:rFonts w:ascii="Palatino Linotype" w:hAnsi="Palatino Linotype"/>
          <w:i/>
          <w:color w:val="000000"/>
          <w:kern w:val="2"/>
          <w:szCs w:val="21"/>
          <w:lang w:val="it-IT"/>
        </w:rPr>
        <w:t>conferimenti</w:t>
      </w:r>
      <w:r w:rsidR="008466E3" w:rsidRPr="008D63BB">
        <w:rPr>
          <w:rFonts w:ascii="Palatino Linotype" w:hAnsi="Palatino Linotype"/>
          <w:i/>
          <w:color w:val="000000"/>
          <w:kern w:val="2"/>
          <w:szCs w:val="21"/>
          <w:lang w:val="it-IT"/>
        </w:rPr>
        <w:t xml:space="preserve">. L’assegnazione di azioni non </w:t>
      </w:r>
      <w:r w:rsidRPr="008D63BB">
        <w:rPr>
          <w:rFonts w:ascii="Palatino Linotype" w:hAnsi="Palatino Linotype"/>
          <w:i/>
          <w:color w:val="000000"/>
          <w:kern w:val="2"/>
          <w:szCs w:val="21"/>
          <w:lang w:val="it-IT"/>
        </w:rPr>
        <w:t>proporzionale</w:t>
      </w:r>
      <w:r w:rsidR="008466E3" w:rsidRPr="008D63BB">
        <w:rPr>
          <w:rFonts w:ascii="Palatino Linotype" w:hAnsi="Palatino Linotype"/>
          <w:i/>
          <w:color w:val="000000"/>
          <w:kern w:val="2"/>
          <w:szCs w:val="21"/>
          <w:lang w:val="it-IT"/>
        </w:rPr>
        <w:t xml:space="preserve"> </w:t>
      </w:r>
      <w:r w:rsidRPr="008D63BB">
        <w:rPr>
          <w:rFonts w:ascii="Palatino Linotype" w:hAnsi="Palatino Linotype"/>
          <w:i/>
          <w:color w:val="000000"/>
          <w:kern w:val="2"/>
          <w:szCs w:val="21"/>
          <w:lang w:val="it-IT"/>
        </w:rPr>
        <w:t>ai c</w:t>
      </w:r>
      <w:r w:rsidR="008466E3" w:rsidRPr="008D63BB">
        <w:rPr>
          <w:rFonts w:ascii="Palatino Linotype" w:hAnsi="Palatino Linotype"/>
          <w:i/>
          <w:color w:val="000000"/>
          <w:kern w:val="2"/>
          <w:szCs w:val="21"/>
          <w:lang w:val="it-IT"/>
        </w:rPr>
        <w:t xml:space="preserve">onferimenti. La partecipazione </w:t>
      </w:r>
      <w:r w:rsidRPr="008D63BB">
        <w:rPr>
          <w:rFonts w:ascii="Palatino Linotype" w:hAnsi="Palatino Linotype"/>
          <w:i/>
          <w:color w:val="000000"/>
          <w:kern w:val="2"/>
          <w:szCs w:val="21"/>
          <w:lang w:val="it-IT"/>
        </w:rPr>
        <w:t>azionaria. Le categorie di azioni. Gli strumenti finanziari</w:t>
      </w:r>
    </w:p>
    <w:p w:rsidR="001A6847" w:rsidRPr="008D63BB" w:rsidRDefault="001A6847" w:rsidP="001A6847">
      <w:pPr>
        <w:pStyle w:val="Paragrafoelenco"/>
        <w:tabs>
          <w:tab w:val="left" w:pos="3828"/>
        </w:tabs>
        <w:ind w:left="4188"/>
        <w:rPr>
          <w:rFonts w:ascii="Palatino Linotype" w:hAnsi="Palatino Linotype" w:cs="Arial"/>
          <w:szCs w:val="21"/>
          <w:lang w:val="it-IT"/>
        </w:rPr>
      </w:pPr>
    </w:p>
    <w:p w:rsidR="001A6847" w:rsidRPr="008D63BB" w:rsidRDefault="001A6847" w:rsidP="001A6847">
      <w:pPr>
        <w:pStyle w:val="Paragrafoelenco"/>
        <w:numPr>
          <w:ilvl w:val="0"/>
          <w:numId w:val="1"/>
        </w:numPr>
        <w:tabs>
          <w:tab w:val="left" w:pos="3828"/>
        </w:tabs>
        <w:rPr>
          <w:rFonts w:ascii="Palatino Linotype" w:hAnsi="Palatino Linotype" w:cs="Arial"/>
          <w:szCs w:val="21"/>
          <w:lang w:val="it-IT"/>
        </w:rPr>
      </w:pPr>
      <w:r w:rsidRPr="008D63BB">
        <w:rPr>
          <w:rFonts w:ascii="Palatino Linotype" w:hAnsi="Palatino Linotype"/>
          <w:szCs w:val="21"/>
          <w:lang w:val="it-IT"/>
        </w:rPr>
        <w:t xml:space="preserve">30 marzo 2010, </w:t>
      </w:r>
      <w:r w:rsidRPr="008D63BB">
        <w:rPr>
          <w:rFonts w:ascii="Palatino Linotype" w:hAnsi="Palatino Linotype"/>
          <w:i/>
          <w:color w:val="000000"/>
          <w:kern w:val="2"/>
          <w:szCs w:val="21"/>
          <w:lang w:val="it-IT"/>
        </w:rPr>
        <w:t xml:space="preserve">Il capitale sociale nominale come tecnica di prevenzione del </w:t>
      </w:r>
      <w:proofErr w:type="spellStart"/>
      <w:r w:rsidRPr="008D63BB">
        <w:rPr>
          <w:rFonts w:ascii="Palatino Linotype" w:hAnsi="Palatino Linotype"/>
          <w:i/>
          <w:color w:val="000000"/>
          <w:kern w:val="2"/>
          <w:szCs w:val="21"/>
          <w:lang w:val="it-IT"/>
        </w:rPr>
        <w:t>sovraindebitamento</w:t>
      </w:r>
      <w:proofErr w:type="spellEnd"/>
      <w:r w:rsidRPr="008D63BB">
        <w:rPr>
          <w:rFonts w:ascii="Palatino Linotype" w:hAnsi="Palatino Linotype"/>
          <w:i/>
          <w:color w:val="000000"/>
          <w:kern w:val="2"/>
          <w:szCs w:val="21"/>
          <w:lang w:val="it-IT"/>
        </w:rPr>
        <w:t xml:space="preserve">. </w:t>
      </w:r>
      <w:r w:rsidRPr="008D63BB">
        <w:rPr>
          <w:rFonts w:ascii="Palatino Linotype" w:hAnsi="Palatino Linotype"/>
          <w:i/>
          <w:color w:val="000000"/>
          <w:kern w:val="2"/>
          <w:szCs w:val="21"/>
        </w:rPr>
        <w:t xml:space="preserve">La </w:t>
      </w:r>
      <w:proofErr w:type="spellStart"/>
      <w:r w:rsidRPr="008D63BB">
        <w:rPr>
          <w:rFonts w:ascii="Palatino Linotype" w:hAnsi="Palatino Linotype"/>
          <w:i/>
          <w:color w:val="000000"/>
          <w:kern w:val="2"/>
          <w:szCs w:val="21"/>
        </w:rPr>
        <w:t>riduzione</w:t>
      </w:r>
      <w:proofErr w:type="spellEnd"/>
      <w:r w:rsidRPr="008D63BB">
        <w:rPr>
          <w:rFonts w:ascii="Palatino Linotype" w:hAnsi="Palatino Linotype"/>
          <w:i/>
          <w:color w:val="000000"/>
          <w:kern w:val="2"/>
          <w:szCs w:val="21"/>
        </w:rPr>
        <w:t xml:space="preserve"> </w:t>
      </w:r>
      <w:proofErr w:type="spellStart"/>
      <w:r w:rsidRPr="008D63BB">
        <w:rPr>
          <w:rFonts w:ascii="Palatino Linotype" w:hAnsi="Palatino Linotype"/>
          <w:i/>
          <w:color w:val="000000"/>
          <w:kern w:val="2"/>
          <w:szCs w:val="21"/>
        </w:rPr>
        <w:t>obbligatoria</w:t>
      </w:r>
      <w:proofErr w:type="spellEnd"/>
      <w:r w:rsidRPr="008D63BB">
        <w:rPr>
          <w:rFonts w:ascii="Palatino Linotype" w:hAnsi="Palatino Linotype"/>
          <w:i/>
          <w:color w:val="000000"/>
          <w:kern w:val="2"/>
          <w:szCs w:val="21"/>
        </w:rPr>
        <w:t xml:space="preserve">. </w:t>
      </w:r>
      <w:proofErr w:type="spellStart"/>
      <w:r w:rsidRPr="008D63BB">
        <w:rPr>
          <w:rFonts w:ascii="Palatino Linotype" w:hAnsi="Palatino Linotype"/>
          <w:i/>
          <w:color w:val="000000"/>
          <w:kern w:val="2"/>
          <w:szCs w:val="21"/>
        </w:rPr>
        <w:t>Aumento</w:t>
      </w:r>
      <w:proofErr w:type="spellEnd"/>
      <w:r w:rsidRPr="008D63BB">
        <w:rPr>
          <w:rFonts w:ascii="Palatino Linotype" w:hAnsi="Palatino Linotype"/>
          <w:i/>
          <w:color w:val="000000"/>
          <w:kern w:val="2"/>
          <w:szCs w:val="21"/>
        </w:rPr>
        <w:t xml:space="preserve"> del </w:t>
      </w:r>
      <w:proofErr w:type="spellStart"/>
      <w:r w:rsidRPr="008D63BB">
        <w:rPr>
          <w:rFonts w:ascii="Palatino Linotype" w:hAnsi="Palatino Linotype"/>
          <w:i/>
          <w:color w:val="000000"/>
          <w:kern w:val="2"/>
          <w:szCs w:val="21"/>
        </w:rPr>
        <w:t>capitale</w:t>
      </w:r>
      <w:proofErr w:type="spellEnd"/>
      <w:r w:rsidRPr="008D63BB">
        <w:rPr>
          <w:rFonts w:ascii="Palatino Linotype" w:hAnsi="Palatino Linotype"/>
          <w:i/>
          <w:color w:val="000000"/>
          <w:kern w:val="2"/>
          <w:szCs w:val="21"/>
        </w:rPr>
        <w:t xml:space="preserve"> e </w:t>
      </w:r>
      <w:proofErr w:type="spellStart"/>
      <w:r w:rsidRPr="008D63BB">
        <w:rPr>
          <w:rFonts w:ascii="Palatino Linotype" w:hAnsi="Palatino Linotype"/>
          <w:i/>
          <w:color w:val="000000"/>
          <w:kern w:val="2"/>
          <w:szCs w:val="21"/>
        </w:rPr>
        <w:t>diritto</w:t>
      </w:r>
      <w:proofErr w:type="spellEnd"/>
      <w:r w:rsidRPr="008D63BB">
        <w:rPr>
          <w:rFonts w:ascii="Palatino Linotype" w:hAnsi="Palatino Linotype"/>
          <w:i/>
          <w:color w:val="000000"/>
          <w:kern w:val="2"/>
          <w:szCs w:val="21"/>
        </w:rPr>
        <w:t xml:space="preserve"> </w:t>
      </w:r>
      <w:proofErr w:type="spellStart"/>
      <w:r w:rsidRPr="008D63BB">
        <w:rPr>
          <w:rFonts w:ascii="Palatino Linotype" w:hAnsi="Palatino Linotype"/>
          <w:i/>
          <w:color w:val="000000"/>
          <w:kern w:val="2"/>
          <w:szCs w:val="21"/>
        </w:rPr>
        <w:t>d’opzione</w:t>
      </w:r>
      <w:proofErr w:type="spellEnd"/>
    </w:p>
    <w:p w:rsidR="001A6847" w:rsidRPr="008D63BB" w:rsidRDefault="001A6847" w:rsidP="001A6847">
      <w:pPr>
        <w:pStyle w:val="Paragrafoelenco"/>
        <w:rPr>
          <w:rFonts w:ascii="Palatino Linotype" w:hAnsi="Palatino Linotype"/>
          <w:color w:val="000000"/>
          <w:kern w:val="2"/>
          <w:szCs w:val="21"/>
          <w:lang w:val="it-IT"/>
        </w:rPr>
      </w:pPr>
    </w:p>
    <w:p w:rsidR="001A6847" w:rsidRPr="008D63BB" w:rsidRDefault="001A6847" w:rsidP="001A6847">
      <w:pPr>
        <w:pStyle w:val="Paragrafoelenco"/>
        <w:numPr>
          <w:ilvl w:val="0"/>
          <w:numId w:val="1"/>
        </w:numPr>
        <w:tabs>
          <w:tab w:val="left" w:pos="3828"/>
        </w:tabs>
        <w:rPr>
          <w:rFonts w:ascii="Palatino Linotype" w:hAnsi="Palatino Linotype" w:cs="Arial"/>
          <w:szCs w:val="21"/>
          <w:lang w:val="it-IT"/>
        </w:rPr>
      </w:pPr>
      <w:r w:rsidRPr="008D63BB">
        <w:rPr>
          <w:rFonts w:ascii="Palatino Linotype" w:hAnsi="Palatino Linotype"/>
          <w:color w:val="000000"/>
          <w:kern w:val="2"/>
          <w:szCs w:val="21"/>
          <w:lang w:val="it-IT"/>
        </w:rPr>
        <w:lastRenderedPageBreak/>
        <w:t xml:space="preserve">7 aprile 2010, </w:t>
      </w:r>
      <w:r w:rsidRPr="008D63BB">
        <w:rPr>
          <w:rFonts w:ascii="Palatino Linotype" w:hAnsi="Palatino Linotype"/>
          <w:i/>
          <w:color w:val="000000"/>
          <w:kern w:val="2"/>
          <w:szCs w:val="21"/>
          <w:lang w:val="it-IT"/>
        </w:rPr>
        <w:t xml:space="preserve">Disciplina delle s.r.l. – Atto costitutivo. Conferimenti e finanziamenti dei soci. </w:t>
      </w:r>
      <w:proofErr w:type="spellStart"/>
      <w:r w:rsidRPr="008D63BB">
        <w:rPr>
          <w:rFonts w:ascii="Palatino Linotype" w:hAnsi="Palatino Linotype"/>
          <w:i/>
          <w:color w:val="000000"/>
          <w:kern w:val="2"/>
          <w:szCs w:val="21"/>
        </w:rPr>
        <w:t>Titoli</w:t>
      </w:r>
      <w:proofErr w:type="spellEnd"/>
      <w:r w:rsidRPr="008D63BB">
        <w:rPr>
          <w:rFonts w:ascii="Palatino Linotype" w:hAnsi="Palatino Linotype"/>
          <w:i/>
          <w:color w:val="000000"/>
          <w:kern w:val="2"/>
          <w:szCs w:val="21"/>
        </w:rPr>
        <w:t xml:space="preserve"> di </w:t>
      </w:r>
      <w:proofErr w:type="spellStart"/>
      <w:r w:rsidRPr="008D63BB">
        <w:rPr>
          <w:rFonts w:ascii="Palatino Linotype" w:hAnsi="Palatino Linotype"/>
          <w:i/>
          <w:color w:val="000000"/>
          <w:kern w:val="2"/>
          <w:szCs w:val="21"/>
        </w:rPr>
        <w:t>debito</w:t>
      </w:r>
      <w:proofErr w:type="spellEnd"/>
    </w:p>
    <w:p w:rsidR="0030243E" w:rsidRPr="008D63BB" w:rsidRDefault="0030243E" w:rsidP="0030243E">
      <w:pPr>
        <w:pStyle w:val="Paragrafoelenco"/>
        <w:tabs>
          <w:tab w:val="left" w:pos="3828"/>
        </w:tabs>
        <w:ind w:left="4188"/>
        <w:rPr>
          <w:rFonts w:ascii="Palatino Linotype" w:hAnsi="Palatino Linotype" w:cs="Arial"/>
          <w:szCs w:val="21"/>
          <w:lang w:val="it-IT"/>
        </w:rPr>
      </w:pPr>
    </w:p>
    <w:p w:rsidR="0030243E" w:rsidRPr="008D63BB" w:rsidRDefault="00C93F14" w:rsidP="00C93F14">
      <w:pPr>
        <w:pStyle w:val="Paragrafoelenco"/>
        <w:numPr>
          <w:ilvl w:val="0"/>
          <w:numId w:val="1"/>
        </w:numPr>
        <w:tabs>
          <w:tab w:val="left" w:pos="3828"/>
        </w:tabs>
        <w:rPr>
          <w:rFonts w:ascii="Palatino Linotype" w:hAnsi="Palatino Linotype"/>
          <w:i/>
          <w:color w:val="000000"/>
          <w:kern w:val="2"/>
          <w:szCs w:val="21"/>
          <w:lang w:val="it-IT"/>
        </w:rPr>
      </w:pPr>
      <w:r w:rsidRPr="008D63BB">
        <w:rPr>
          <w:rFonts w:ascii="Palatino Linotype" w:hAnsi="Palatino Linotype"/>
          <w:color w:val="000000"/>
          <w:kern w:val="2"/>
          <w:szCs w:val="21"/>
          <w:lang w:val="it-IT"/>
        </w:rPr>
        <w:t xml:space="preserve">2 febbraio 2011, </w:t>
      </w:r>
      <w:r w:rsidRPr="008D63BB">
        <w:rPr>
          <w:rFonts w:ascii="Palatino Linotype" w:hAnsi="Palatino Linotype"/>
          <w:i/>
          <w:color w:val="000000"/>
          <w:kern w:val="2"/>
          <w:szCs w:val="21"/>
          <w:lang w:val="it-IT"/>
        </w:rPr>
        <w:t>Le situazioni di crisi o insolvenza. Il fallimento e le altre procedure concorsuali. Principi ispiratori e grandi opzioni della riforma del diritto fallimentare</w:t>
      </w:r>
    </w:p>
    <w:p w:rsidR="0030243E" w:rsidRPr="008D63BB" w:rsidRDefault="0030243E" w:rsidP="0030243E">
      <w:pPr>
        <w:pStyle w:val="Paragrafoelenco"/>
        <w:tabs>
          <w:tab w:val="left" w:pos="3828"/>
        </w:tabs>
        <w:ind w:left="4188"/>
        <w:rPr>
          <w:rFonts w:ascii="Palatino Linotype" w:hAnsi="Palatino Linotype"/>
          <w:i/>
          <w:color w:val="000000"/>
          <w:kern w:val="2"/>
          <w:szCs w:val="21"/>
          <w:lang w:val="it-IT"/>
        </w:rPr>
      </w:pPr>
    </w:p>
    <w:p w:rsidR="00C93F14" w:rsidRPr="008D63BB" w:rsidRDefault="00C93F14" w:rsidP="00C93F14">
      <w:pPr>
        <w:pStyle w:val="Paragrafoelenco"/>
        <w:numPr>
          <w:ilvl w:val="0"/>
          <w:numId w:val="1"/>
        </w:numPr>
        <w:tabs>
          <w:tab w:val="left" w:pos="3828"/>
        </w:tabs>
        <w:rPr>
          <w:rFonts w:ascii="Palatino Linotype" w:hAnsi="Palatino Linotype"/>
          <w:color w:val="000000"/>
          <w:kern w:val="2"/>
          <w:szCs w:val="21"/>
          <w:lang w:val="it-IT"/>
        </w:rPr>
      </w:pPr>
      <w:r w:rsidRPr="008D63BB">
        <w:rPr>
          <w:rFonts w:ascii="Palatino Linotype" w:hAnsi="Palatino Linotype"/>
          <w:color w:val="000000"/>
          <w:kern w:val="2"/>
          <w:szCs w:val="21"/>
          <w:lang w:val="it-IT"/>
        </w:rPr>
        <w:t xml:space="preserve">9 marzo 2011, </w:t>
      </w:r>
      <w:r w:rsidRPr="008D63BB">
        <w:rPr>
          <w:rFonts w:ascii="Palatino Linotype" w:hAnsi="Palatino Linotype"/>
          <w:i/>
          <w:color w:val="000000"/>
          <w:kern w:val="2"/>
          <w:szCs w:val="21"/>
          <w:lang w:val="it-IT"/>
        </w:rPr>
        <w:t>Gli accordi di ristrutturazione dei debiti ed i piani di risanamento</w:t>
      </w:r>
    </w:p>
    <w:p w:rsidR="00F7180F" w:rsidRPr="008D63BB" w:rsidRDefault="00F7180F" w:rsidP="00F7180F">
      <w:pPr>
        <w:pStyle w:val="Paragrafoelenco"/>
        <w:tabs>
          <w:tab w:val="left" w:pos="3828"/>
        </w:tabs>
        <w:ind w:left="4188"/>
        <w:rPr>
          <w:rFonts w:ascii="Palatino Linotype" w:hAnsi="Palatino Linotype"/>
          <w:color w:val="000000"/>
          <w:kern w:val="2"/>
          <w:szCs w:val="21"/>
          <w:lang w:val="it-IT"/>
        </w:rPr>
      </w:pPr>
    </w:p>
    <w:p w:rsidR="00F7180F" w:rsidRPr="008D63BB" w:rsidRDefault="00F7180F" w:rsidP="00C93F14">
      <w:pPr>
        <w:pStyle w:val="Paragrafoelenco"/>
        <w:numPr>
          <w:ilvl w:val="0"/>
          <w:numId w:val="1"/>
        </w:numPr>
        <w:tabs>
          <w:tab w:val="left" w:pos="3828"/>
        </w:tabs>
        <w:rPr>
          <w:rFonts w:ascii="Palatino Linotype" w:hAnsi="Palatino Linotype"/>
          <w:i/>
          <w:color w:val="000000"/>
          <w:kern w:val="2"/>
          <w:szCs w:val="21"/>
          <w:lang w:val="it-IT"/>
        </w:rPr>
      </w:pPr>
      <w:r w:rsidRPr="008D63BB">
        <w:rPr>
          <w:rFonts w:ascii="Palatino Linotype" w:hAnsi="Palatino Linotype"/>
          <w:color w:val="000000"/>
          <w:kern w:val="2"/>
          <w:szCs w:val="21"/>
          <w:lang w:val="it-IT"/>
        </w:rPr>
        <w:t xml:space="preserve">9 aprile 2011, </w:t>
      </w:r>
      <w:r w:rsidR="003329BA" w:rsidRPr="008D63BB">
        <w:rPr>
          <w:rFonts w:ascii="Palatino Linotype" w:hAnsi="Palatino Linotype"/>
          <w:i/>
          <w:iCs/>
          <w:szCs w:val="21"/>
          <w:lang w:val="it-IT"/>
        </w:rPr>
        <w:t>L'impugnazione delle deliberazioni consiliari ed assembleari</w:t>
      </w:r>
    </w:p>
    <w:p w:rsidR="004D2421" w:rsidRPr="008D63BB" w:rsidRDefault="004D2421" w:rsidP="004D2421">
      <w:pPr>
        <w:pStyle w:val="Paragrafoelenco"/>
        <w:rPr>
          <w:rFonts w:ascii="Palatino Linotype" w:hAnsi="Palatino Linotype"/>
          <w:i/>
          <w:color w:val="000000"/>
          <w:kern w:val="2"/>
          <w:szCs w:val="21"/>
          <w:lang w:val="it-IT"/>
        </w:rPr>
      </w:pPr>
    </w:p>
    <w:p w:rsidR="004D2421" w:rsidRPr="008D63BB" w:rsidRDefault="004D2421" w:rsidP="004D2421">
      <w:pPr>
        <w:pStyle w:val="Paragrafoelenco"/>
        <w:numPr>
          <w:ilvl w:val="0"/>
          <w:numId w:val="1"/>
        </w:numPr>
        <w:tabs>
          <w:tab w:val="left" w:pos="3828"/>
        </w:tabs>
        <w:rPr>
          <w:rFonts w:ascii="Palatino Linotype" w:hAnsi="Palatino Linotype" w:cs="Arial"/>
          <w:szCs w:val="21"/>
          <w:lang w:val="it-IT"/>
        </w:rPr>
      </w:pPr>
      <w:r w:rsidRPr="008D63BB">
        <w:rPr>
          <w:rFonts w:ascii="Palatino Linotype" w:hAnsi="Palatino Linotype" w:cs="Arial"/>
          <w:szCs w:val="21"/>
          <w:lang w:val="it-IT"/>
        </w:rPr>
        <w:t xml:space="preserve">13 marzo 2012, </w:t>
      </w:r>
      <w:r w:rsidRPr="008D63BB">
        <w:rPr>
          <w:rFonts w:ascii="Palatino Linotype" w:hAnsi="Palatino Linotype" w:cs="Arial"/>
          <w:i/>
          <w:szCs w:val="21"/>
          <w:lang w:val="it-IT"/>
        </w:rPr>
        <w:t>Il ricorso per concordato preventivo</w:t>
      </w:r>
    </w:p>
    <w:p w:rsidR="000149B8" w:rsidRPr="008D63BB" w:rsidRDefault="000149B8" w:rsidP="000149B8">
      <w:pPr>
        <w:pStyle w:val="Paragrafoelenco"/>
        <w:rPr>
          <w:rFonts w:ascii="Palatino Linotype" w:hAnsi="Palatino Linotype" w:cs="Arial"/>
          <w:szCs w:val="21"/>
          <w:lang w:val="it-IT"/>
        </w:rPr>
      </w:pPr>
    </w:p>
    <w:p w:rsidR="000149B8" w:rsidRPr="008D63BB" w:rsidRDefault="000149B8" w:rsidP="004D2421">
      <w:pPr>
        <w:pStyle w:val="Paragrafoelenco"/>
        <w:numPr>
          <w:ilvl w:val="0"/>
          <w:numId w:val="1"/>
        </w:numPr>
        <w:tabs>
          <w:tab w:val="left" w:pos="3828"/>
        </w:tabs>
        <w:rPr>
          <w:rFonts w:ascii="Palatino Linotype" w:hAnsi="Palatino Linotype" w:cs="Arial"/>
          <w:szCs w:val="21"/>
          <w:lang w:val="it-IT"/>
        </w:rPr>
      </w:pPr>
      <w:r w:rsidRPr="008D63BB">
        <w:rPr>
          <w:rFonts w:ascii="Palatino Linotype" w:hAnsi="Palatino Linotype" w:cs="Arial"/>
          <w:szCs w:val="21"/>
          <w:lang w:val="it-IT"/>
        </w:rPr>
        <w:t xml:space="preserve">3 aprile 2012, </w:t>
      </w:r>
      <w:r w:rsidRPr="008D63BB">
        <w:rPr>
          <w:rFonts w:ascii="Palatino Linotype" w:hAnsi="Palatino Linotype" w:cs="Arial"/>
          <w:i/>
          <w:szCs w:val="21"/>
          <w:lang w:val="it-IT"/>
        </w:rPr>
        <w:t>Gli accordi di ristrutturazione dei debiti</w:t>
      </w:r>
    </w:p>
    <w:p w:rsidR="00345C77" w:rsidRPr="008D63BB" w:rsidRDefault="00345C77" w:rsidP="00345C77">
      <w:pPr>
        <w:pStyle w:val="Paragrafoelenco"/>
        <w:rPr>
          <w:rFonts w:ascii="Palatino Linotype" w:hAnsi="Palatino Linotype" w:cs="Arial"/>
          <w:szCs w:val="21"/>
          <w:lang w:val="it-IT"/>
        </w:rPr>
      </w:pPr>
    </w:p>
    <w:p w:rsidR="00345C77" w:rsidRPr="008D63BB" w:rsidRDefault="00345C77" w:rsidP="00345C77">
      <w:pPr>
        <w:pStyle w:val="Paragrafoelenco"/>
        <w:numPr>
          <w:ilvl w:val="0"/>
          <w:numId w:val="1"/>
        </w:numPr>
        <w:tabs>
          <w:tab w:val="left" w:pos="3828"/>
        </w:tabs>
        <w:rPr>
          <w:rFonts w:ascii="Palatino Linotype" w:hAnsi="Palatino Linotype" w:cs="Arial"/>
          <w:i/>
          <w:szCs w:val="21"/>
          <w:lang w:val="it-IT"/>
        </w:rPr>
      </w:pPr>
      <w:r w:rsidRPr="008D63BB">
        <w:rPr>
          <w:rFonts w:ascii="Palatino Linotype" w:hAnsi="Palatino Linotype" w:cs="Arial"/>
          <w:szCs w:val="21"/>
          <w:lang w:val="it-IT"/>
        </w:rPr>
        <w:t xml:space="preserve">5 febbraio 2013, </w:t>
      </w:r>
      <w:r w:rsidRPr="008D63BB">
        <w:rPr>
          <w:rFonts w:ascii="Palatino Linotype" w:hAnsi="Palatino Linotype" w:cs="Arial"/>
          <w:i/>
          <w:szCs w:val="21"/>
          <w:lang w:val="it-IT"/>
        </w:rPr>
        <w:t>Trasferimento delle partecipazioni di controllo e trasferimento di azienda</w:t>
      </w:r>
    </w:p>
    <w:p w:rsidR="00345C77" w:rsidRPr="008D63BB" w:rsidRDefault="00345C77" w:rsidP="00345C77">
      <w:pPr>
        <w:tabs>
          <w:tab w:val="left" w:pos="3828"/>
        </w:tabs>
        <w:rPr>
          <w:rFonts w:ascii="Palatino Linotype" w:hAnsi="Palatino Linotype" w:cs="Arial"/>
          <w:szCs w:val="21"/>
          <w:lang w:val="it-IT"/>
        </w:rPr>
      </w:pPr>
    </w:p>
    <w:p w:rsidR="00345C77" w:rsidRPr="008D63BB" w:rsidRDefault="00345C77" w:rsidP="00345C77">
      <w:pPr>
        <w:pStyle w:val="Paragrafoelenco"/>
        <w:numPr>
          <w:ilvl w:val="0"/>
          <w:numId w:val="1"/>
        </w:numPr>
        <w:tabs>
          <w:tab w:val="left" w:pos="3828"/>
        </w:tabs>
        <w:rPr>
          <w:rFonts w:ascii="Palatino Linotype" w:hAnsi="Palatino Linotype" w:cs="Arial"/>
          <w:i/>
          <w:szCs w:val="21"/>
          <w:lang w:val="it-IT"/>
        </w:rPr>
      </w:pPr>
      <w:r w:rsidRPr="008D63BB">
        <w:rPr>
          <w:rFonts w:ascii="Palatino Linotype" w:hAnsi="Palatino Linotype" w:cs="Arial"/>
          <w:szCs w:val="21"/>
          <w:lang w:val="it-IT"/>
        </w:rPr>
        <w:t>12 marzo 2013,</w:t>
      </w:r>
      <w:r w:rsidRPr="008D63BB">
        <w:rPr>
          <w:rFonts w:ascii="Palatino Linotype" w:hAnsi="Palatino Linotype" w:cs="Arial"/>
          <w:i/>
          <w:szCs w:val="21"/>
          <w:lang w:val="it-IT"/>
        </w:rPr>
        <w:t xml:space="preserve"> Profili introduttivi: le procedure concorsuali e le soluzioni della crisi di impresa </w:t>
      </w:r>
    </w:p>
    <w:p w:rsidR="00345C77" w:rsidRPr="008D63BB" w:rsidRDefault="00345C77" w:rsidP="00345C77">
      <w:pPr>
        <w:tabs>
          <w:tab w:val="left" w:pos="3828"/>
        </w:tabs>
        <w:rPr>
          <w:rFonts w:ascii="Palatino Linotype" w:hAnsi="Palatino Linotype" w:cs="Arial"/>
          <w:i/>
          <w:szCs w:val="21"/>
          <w:lang w:val="it-IT"/>
        </w:rPr>
      </w:pPr>
    </w:p>
    <w:p w:rsidR="00345C77" w:rsidRPr="008D63BB" w:rsidRDefault="00345C77" w:rsidP="00345C77">
      <w:pPr>
        <w:pStyle w:val="Paragrafoelenco"/>
        <w:numPr>
          <w:ilvl w:val="0"/>
          <w:numId w:val="1"/>
        </w:numPr>
        <w:tabs>
          <w:tab w:val="left" w:pos="3828"/>
        </w:tabs>
        <w:rPr>
          <w:rFonts w:ascii="Palatino Linotype" w:hAnsi="Palatino Linotype" w:cs="Arial"/>
          <w:i/>
          <w:szCs w:val="21"/>
          <w:lang w:val="it-IT"/>
        </w:rPr>
      </w:pPr>
      <w:r w:rsidRPr="008D63BB">
        <w:rPr>
          <w:rFonts w:ascii="Palatino Linotype" w:hAnsi="Palatino Linotype" w:cs="Arial"/>
          <w:szCs w:val="21"/>
          <w:lang w:val="it-IT"/>
        </w:rPr>
        <w:t xml:space="preserve">19 marzo 2013, </w:t>
      </w:r>
      <w:r w:rsidRPr="008D63BB">
        <w:rPr>
          <w:rFonts w:ascii="Palatino Linotype" w:hAnsi="Palatino Linotype" w:cs="Arial"/>
          <w:i/>
          <w:szCs w:val="21"/>
          <w:lang w:val="it-IT"/>
        </w:rPr>
        <w:t>Ricorso per concordato preventivo</w:t>
      </w:r>
    </w:p>
    <w:p w:rsidR="00345C77" w:rsidRPr="008D63BB" w:rsidRDefault="00345C77" w:rsidP="00345C77">
      <w:pPr>
        <w:pStyle w:val="Paragrafoelenco"/>
        <w:rPr>
          <w:rFonts w:ascii="Palatino Linotype" w:hAnsi="Palatino Linotype" w:cs="Arial"/>
          <w:i/>
          <w:szCs w:val="21"/>
          <w:lang w:val="it-IT"/>
        </w:rPr>
      </w:pPr>
    </w:p>
    <w:p w:rsidR="00345C77" w:rsidRPr="003E0A06" w:rsidRDefault="00345C77" w:rsidP="00345C77">
      <w:pPr>
        <w:pStyle w:val="Paragrafoelenco"/>
        <w:numPr>
          <w:ilvl w:val="0"/>
          <w:numId w:val="1"/>
        </w:numPr>
        <w:tabs>
          <w:tab w:val="left" w:pos="3828"/>
        </w:tabs>
        <w:rPr>
          <w:rFonts w:ascii="Palatino Linotype" w:hAnsi="Palatino Linotype" w:cs="Arial"/>
          <w:b/>
          <w:bCs/>
          <w:i/>
          <w:szCs w:val="21"/>
          <w:lang w:val="it-IT"/>
        </w:rPr>
      </w:pPr>
      <w:r w:rsidRPr="008D63BB">
        <w:rPr>
          <w:rFonts w:ascii="Palatino Linotype" w:hAnsi="Palatino Linotype" w:cs="Arial"/>
          <w:szCs w:val="21"/>
          <w:lang w:val="it-IT"/>
        </w:rPr>
        <w:t>2 aprile 2013,</w:t>
      </w:r>
      <w:r w:rsidRPr="008D63BB">
        <w:rPr>
          <w:rFonts w:ascii="Palatino Linotype" w:hAnsi="Palatino Linotype" w:cs="Arial"/>
          <w:i/>
          <w:szCs w:val="21"/>
          <w:lang w:val="it-IT"/>
        </w:rPr>
        <w:t xml:space="preserve"> La composizione della crisi da sovra indebitamento delle imprese non fallibili</w:t>
      </w:r>
    </w:p>
    <w:p w:rsidR="003E0A06" w:rsidRPr="003E0A06" w:rsidRDefault="003E0A06" w:rsidP="003E0A06">
      <w:pPr>
        <w:pStyle w:val="Paragrafoelenco"/>
        <w:rPr>
          <w:rFonts w:ascii="Palatino Linotype" w:hAnsi="Palatino Linotype" w:cs="Arial"/>
          <w:b/>
          <w:bCs/>
          <w:i/>
          <w:szCs w:val="21"/>
          <w:lang w:val="it-IT"/>
        </w:rPr>
      </w:pPr>
    </w:p>
    <w:p w:rsidR="003E0A06" w:rsidRPr="00621EAE" w:rsidRDefault="00621EAE" w:rsidP="00621EAE">
      <w:pPr>
        <w:pStyle w:val="Paragrafoelenco"/>
        <w:numPr>
          <w:ilvl w:val="0"/>
          <w:numId w:val="1"/>
        </w:numPr>
        <w:tabs>
          <w:tab w:val="left" w:pos="3828"/>
        </w:tabs>
        <w:rPr>
          <w:rFonts w:ascii="Palatino Linotype" w:hAnsi="Palatino Linotype" w:cs="Arial"/>
          <w:bCs/>
          <w:i/>
          <w:szCs w:val="21"/>
          <w:lang w:val="it-IT"/>
        </w:rPr>
      </w:pPr>
      <w:r w:rsidRPr="00621EAE">
        <w:rPr>
          <w:rFonts w:ascii="Palatino Linotype" w:hAnsi="Palatino Linotype" w:cs="Arial"/>
          <w:bCs/>
          <w:szCs w:val="21"/>
          <w:lang w:val="it-IT"/>
        </w:rPr>
        <w:t>18 febbraio 2014</w:t>
      </w:r>
      <w:r>
        <w:rPr>
          <w:rFonts w:ascii="Palatino Linotype" w:hAnsi="Palatino Linotype" w:cs="Arial"/>
          <w:bCs/>
          <w:szCs w:val="21"/>
          <w:lang w:val="it-IT"/>
        </w:rPr>
        <w:t xml:space="preserve">, </w:t>
      </w:r>
      <w:r w:rsidRPr="00621EAE">
        <w:rPr>
          <w:rFonts w:ascii="Palatino Linotype" w:hAnsi="Palatino Linotype" w:cs="Arial"/>
          <w:bCs/>
          <w:i/>
          <w:szCs w:val="21"/>
          <w:lang w:val="it-IT"/>
        </w:rPr>
        <w:t>La diagnosi e le cause delle crisi da sovra-indebitamento</w:t>
      </w:r>
      <w:r>
        <w:rPr>
          <w:rFonts w:ascii="Palatino Linotype" w:hAnsi="Palatino Linotype" w:cs="Arial"/>
          <w:bCs/>
          <w:i/>
          <w:szCs w:val="21"/>
          <w:lang w:val="it-IT"/>
        </w:rPr>
        <w:t xml:space="preserve"> </w:t>
      </w:r>
      <w:r w:rsidRPr="00621EAE">
        <w:rPr>
          <w:rFonts w:ascii="Palatino Linotype" w:hAnsi="Palatino Linotype" w:cs="Arial"/>
          <w:bCs/>
          <w:i/>
          <w:szCs w:val="21"/>
          <w:lang w:val="it-IT"/>
        </w:rPr>
        <w:t>(Gli accordi negoziali extra concorsuali)</w:t>
      </w:r>
    </w:p>
    <w:p w:rsidR="008533F8" w:rsidRPr="008D63BB" w:rsidRDefault="008533F8" w:rsidP="00E64F16">
      <w:pPr>
        <w:ind w:left="3540" w:firstLine="4"/>
        <w:rPr>
          <w:rFonts w:ascii="Palatino Linotype" w:hAnsi="Palatino Linotype"/>
          <w:b/>
          <w:szCs w:val="21"/>
          <w:lang w:val="it-IT"/>
        </w:rPr>
      </w:pPr>
    </w:p>
    <w:p w:rsidR="00E64F16" w:rsidRPr="008D63BB" w:rsidRDefault="00E64F16" w:rsidP="00E64F16">
      <w:pPr>
        <w:ind w:left="3540" w:firstLine="4"/>
        <w:rPr>
          <w:rFonts w:ascii="Palatino Linotype" w:hAnsi="Palatino Linotype"/>
          <w:b/>
          <w:szCs w:val="21"/>
          <w:lang w:val="it-IT"/>
        </w:rPr>
      </w:pPr>
      <w:r w:rsidRPr="008D63BB">
        <w:rPr>
          <w:rFonts w:ascii="Palatino Linotype" w:hAnsi="Palatino Linotype"/>
          <w:b/>
          <w:szCs w:val="21"/>
          <w:lang w:val="it-IT"/>
        </w:rPr>
        <w:t xml:space="preserve">C) </w:t>
      </w:r>
      <w:r w:rsidRPr="008D63BB">
        <w:rPr>
          <w:rFonts w:ascii="Palatino Linotype" w:hAnsi="Palatino Linotype"/>
          <w:szCs w:val="21"/>
          <w:lang w:val="it-IT"/>
        </w:rPr>
        <w:t xml:space="preserve">Master di I livello per “La Professione del Commercialista e dell’Esperto Contabile”, Facoltà di Economia dell'Università degli Studi di Cassino, </w:t>
      </w:r>
    </w:p>
    <w:p w:rsidR="00E64F16" w:rsidRPr="008D63BB" w:rsidRDefault="00E64F16" w:rsidP="00E64F16">
      <w:pPr>
        <w:ind w:left="3540" w:hanging="3540"/>
        <w:rPr>
          <w:rFonts w:ascii="Palatino Linotype" w:hAnsi="Palatino Linotype"/>
          <w:b/>
          <w:szCs w:val="21"/>
          <w:lang w:val="it-IT"/>
        </w:rPr>
      </w:pPr>
      <w:r w:rsidRPr="008D63BB">
        <w:rPr>
          <w:rFonts w:ascii="Palatino Linotype" w:hAnsi="Palatino Linotype"/>
          <w:szCs w:val="21"/>
          <w:lang w:val="it-IT"/>
        </w:rPr>
        <w:tab/>
      </w:r>
    </w:p>
    <w:p w:rsidR="00E64F16" w:rsidRPr="008D63BB" w:rsidRDefault="00E64F16" w:rsidP="00E64F16">
      <w:pPr>
        <w:jc w:val="center"/>
        <w:rPr>
          <w:rFonts w:ascii="Palatino Linotype" w:hAnsi="Palatino Linotype"/>
          <w:b/>
          <w:szCs w:val="21"/>
          <w:lang w:val="it-IT"/>
        </w:rPr>
      </w:pPr>
    </w:p>
    <w:p w:rsidR="00E64F16" w:rsidRPr="008D63BB" w:rsidRDefault="00E64F16" w:rsidP="00E64F16">
      <w:pPr>
        <w:pStyle w:val="Paragrafoelenco"/>
        <w:numPr>
          <w:ilvl w:val="0"/>
          <w:numId w:val="17"/>
        </w:numPr>
        <w:tabs>
          <w:tab w:val="left" w:pos="3828"/>
        </w:tabs>
        <w:rPr>
          <w:rFonts w:ascii="Palatino Linotype" w:hAnsi="Palatino Linotype"/>
          <w:szCs w:val="21"/>
          <w:lang w:val="it-IT"/>
        </w:rPr>
      </w:pPr>
      <w:r w:rsidRPr="008D63BB">
        <w:rPr>
          <w:rFonts w:ascii="Palatino Linotype" w:hAnsi="Palatino Linotype"/>
          <w:szCs w:val="21"/>
          <w:lang w:val="it-IT"/>
        </w:rPr>
        <w:t xml:space="preserve">6 giugno 2012, </w:t>
      </w:r>
      <w:r w:rsidRPr="008D63BB">
        <w:rPr>
          <w:rFonts w:ascii="Palatino Linotype" w:hAnsi="Palatino Linotype"/>
          <w:bCs/>
          <w:i/>
          <w:szCs w:val="21"/>
          <w:lang w:val="it-IT"/>
        </w:rPr>
        <w:t>Profili giuridici del controllo di legalità effettuato dal collegio sindacale. Problemi posti dall’introduzione del sindaco unico</w:t>
      </w:r>
    </w:p>
    <w:p w:rsidR="00E64F16" w:rsidRPr="008D63BB" w:rsidRDefault="00E64F16" w:rsidP="00E64F16">
      <w:pPr>
        <w:pStyle w:val="Paragrafoelenco"/>
        <w:tabs>
          <w:tab w:val="left" w:pos="3828"/>
        </w:tabs>
        <w:ind w:left="4188"/>
        <w:rPr>
          <w:rFonts w:ascii="Palatino Linotype" w:hAnsi="Palatino Linotype"/>
          <w:szCs w:val="21"/>
          <w:lang w:val="it-IT"/>
        </w:rPr>
      </w:pPr>
    </w:p>
    <w:p w:rsidR="00E64F16" w:rsidRPr="008D63BB" w:rsidRDefault="00E64F16" w:rsidP="00E64F16">
      <w:pPr>
        <w:pStyle w:val="Paragrafoelenco"/>
        <w:numPr>
          <w:ilvl w:val="0"/>
          <w:numId w:val="17"/>
        </w:numPr>
        <w:tabs>
          <w:tab w:val="left" w:pos="3828"/>
        </w:tabs>
        <w:rPr>
          <w:rFonts w:ascii="Palatino Linotype" w:hAnsi="Palatino Linotype"/>
          <w:szCs w:val="21"/>
          <w:lang w:val="it-IT"/>
        </w:rPr>
      </w:pPr>
      <w:r w:rsidRPr="008D63BB">
        <w:rPr>
          <w:rFonts w:ascii="Palatino Linotype" w:hAnsi="Palatino Linotype"/>
          <w:szCs w:val="21"/>
          <w:lang w:val="it-IT"/>
        </w:rPr>
        <w:t xml:space="preserve">28 giugno 2012, </w:t>
      </w:r>
      <w:r w:rsidRPr="008D63BB">
        <w:rPr>
          <w:rFonts w:ascii="Palatino Linotype" w:hAnsi="Palatino Linotype"/>
          <w:bCs/>
          <w:i/>
          <w:szCs w:val="21"/>
          <w:lang w:val="it-IT"/>
        </w:rPr>
        <w:t>Il ruolo degli amministratori: responsabilità civili e penali</w:t>
      </w:r>
    </w:p>
    <w:p w:rsidR="001A6847" w:rsidRPr="008D63BB" w:rsidRDefault="001A6847" w:rsidP="001A6847">
      <w:pPr>
        <w:ind w:left="3540" w:hanging="3540"/>
        <w:rPr>
          <w:rFonts w:ascii="Palatino Linotype" w:hAnsi="Palatino Linotype"/>
          <w:color w:val="000000"/>
          <w:kern w:val="2"/>
          <w:szCs w:val="21"/>
          <w:lang w:val="it-IT"/>
        </w:rPr>
      </w:pPr>
      <w:r w:rsidRPr="008D63BB">
        <w:rPr>
          <w:rFonts w:ascii="Palatino Linotype" w:hAnsi="Palatino Linotype"/>
          <w:color w:val="000000"/>
          <w:kern w:val="2"/>
          <w:szCs w:val="21"/>
          <w:lang w:val="it-IT"/>
        </w:rPr>
        <w:tab/>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00E64F16" w:rsidRPr="008D63BB">
        <w:rPr>
          <w:rFonts w:ascii="Palatino Linotype" w:hAnsi="Palatino Linotype"/>
          <w:b/>
          <w:szCs w:val="21"/>
          <w:lang w:val="it-IT"/>
        </w:rPr>
        <w:t>D</w:t>
      </w:r>
      <w:r w:rsidRPr="008D63BB">
        <w:rPr>
          <w:rFonts w:ascii="Palatino Linotype" w:hAnsi="Palatino Linotype"/>
          <w:b/>
          <w:szCs w:val="21"/>
          <w:lang w:val="it-IT"/>
        </w:rPr>
        <w:t>)</w:t>
      </w:r>
      <w:r w:rsidRPr="008D63BB">
        <w:rPr>
          <w:rFonts w:ascii="Palatino Linotype" w:hAnsi="Palatino Linotype"/>
          <w:szCs w:val="21"/>
          <w:lang w:val="it-IT"/>
        </w:rPr>
        <w:t xml:space="preserve"> la Facoltà di Giurisprudenza dell</w:t>
      </w:r>
      <w:r w:rsidR="00D44061" w:rsidRPr="008D63BB">
        <w:rPr>
          <w:rFonts w:ascii="Palatino Linotype" w:hAnsi="Palatino Linotype"/>
          <w:szCs w:val="21"/>
          <w:lang w:val="it-IT"/>
        </w:rPr>
        <w:t>a “Sapienza Università di Roma”</w:t>
      </w:r>
      <w:r w:rsidRPr="008D63BB">
        <w:rPr>
          <w:rFonts w:ascii="Palatino Linotype" w:hAnsi="Palatino Linotype"/>
          <w:szCs w:val="21"/>
          <w:lang w:val="it-IT"/>
        </w:rPr>
        <w:t xml:space="preserve">, </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lastRenderedPageBreak/>
        <w:tab/>
      </w:r>
    </w:p>
    <w:p w:rsidR="001A6847" w:rsidRPr="008D63BB" w:rsidRDefault="001A6847" w:rsidP="001A6847">
      <w:pPr>
        <w:pStyle w:val="Paragrafoelenco"/>
        <w:numPr>
          <w:ilvl w:val="0"/>
          <w:numId w:val="2"/>
        </w:numPr>
        <w:tabs>
          <w:tab w:val="left" w:pos="3828"/>
        </w:tabs>
        <w:rPr>
          <w:rFonts w:ascii="Palatino Linotype" w:hAnsi="Palatino Linotype"/>
          <w:color w:val="000000"/>
          <w:kern w:val="2"/>
          <w:szCs w:val="21"/>
          <w:lang w:val="it-IT"/>
        </w:rPr>
      </w:pPr>
      <w:proofErr w:type="spellStart"/>
      <w:r w:rsidRPr="008D63BB">
        <w:rPr>
          <w:rFonts w:ascii="Palatino Linotype" w:hAnsi="Palatino Linotype"/>
          <w:color w:val="000000"/>
          <w:kern w:val="2"/>
          <w:szCs w:val="21"/>
          <w:lang w:val="it-IT"/>
        </w:rPr>
        <w:t>a.a</w:t>
      </w:r>
      <w:proofErr w:type="spellEnd"/>
      <w:r w:rsidRPr="008D63BB">
        <w:rPr>
          <w:rFonts w:ascii="Palatino Linotype" w:hAnsi="Palatino Linotype"/>
          <w:color w:val="000000"/>
          <w:kern w:val="2"/>
          <w:szCs w:val="21"/>
          <w:lang w:val="it-IT"/>
        </w:rPr>
        <w:t>. 2003/2004</w:t>
      </w:r>
    </w:p>
    <w:p w:rsidR="00D70C63" w:rsidRPr="008D63BB" w:rsidRDefault="001A6847" w:rsidP="001A6847">
      <w:pPr>
        <w:pStyle w:val="Paragrafoelenco"/>
        <w:tabs>
          <w:tab w:val="left" w:pos="3828"/>
        </w:tabs>
        <w:ind w:left="4188"/>
        <w:rPr>
          <w:rFonts w:ascii="Palatino Linotype" w:hAnsi="Palatino Linotype"/>
          <w:i/>
          <w:color w:val="000000"/>
          <w:kern w:val="2"/>
          <w:szCs w:val="21"/>
          <w:lang w:val="it-IT"/>
        </w:rPr>
      </w:pPr>
      <w:r w:rsidRPr="008D63BB">
        <w:rPr>
          <w:rFonts w:ascii="Palatino Linotype" w:hAnsi="Palatino Linotype"/>
          <w:i/>
          <w:color w:val="000000"/>
          <w:kern w:val="2"/>
          <w:szCs w:val="21"/>
          <w:lang w:val="it-IT"/>
        </w:rPr>
        <w:tab/>
        <w:t xml:space="preserve">La disciplina dei titoli </w:t>
      </w:r>
      <w:r w:rsidR="00337BD7" w:rsidRPr="008D63BB">
        <w:rPr>
          <w:rFonts w:ascii="Palatino Linotype" w:hAnsi="Palatino Linotype"/>
          <w:i/>
          <w:color w:val="000000"/>
          <w:kern w:val="2"/>
          <w:szCs w:val="21"/>
          <w:lang w:val="it-IT"/>
        </w:rPr>
        <w:t xml:space="preserve">di credito: </w:t>
      </w:r>
      <w:proofErr w:type="spellStart"/>
      <w:r w:rsidR="00337BD7" w:rsidRPr="008D63BB">
        <w:rPr>
          <w:rFonts w:ascii="Palatino Linotype" w:hAnsi="Palatino Linotype"/>
          <w:i/>
          <w:color w:val="000000"/>
          <w:kern w:val="2"/>
          <w:szCs w:val="21"/>
          <w:lang w:val="it-IT"/>
        </w:rPr>
        <w:t>arrtt</w:t>
      </w:r>
      <w:proofErr w:type="spellEnd"/>
      <w:r w:rsidR="00337BD7" w:rsidRPr="008D63BB">
        <w:rPr>
          <w:rFonts w:ascii="Palatino Linotype" w:hAnsi="Palatino Linotype"/>
          <w:i/>
          <w:color w:val="000000"/>
          <w:kern w:val="2"/>
          <w:szCs w:val="21"/>
          <w:lang w:val="it-IT"/>
        </w:rPr>
        <w:t xml:space="preserve">. 1992 e 1994 </w:t>
      </w:r>
      <w:r w:rsidRPr="008D63BB">
        <w:rPr>
          <w:rFonts w:ascii="Palatino Linotype" w:hAnsi="Palatino Linotype"/>
          <w:i/>
          <w:color w:val="000000"/>
          <w:kern w:val="2"/>
          <w:szCs w:val="21"/>
          <w:lang w:val="it-IT"/>
        </w:rPr>
        <w:t>c.c.</w:t>
      </w:r>
    </w:p>
    <w:p w:rsidR="001A6847" w:rsidRPr="008D63BB" w:rsidRDefault="001A6847" w:rsidP="001A6847">
      <w:pPr>
        <w:pStyle w:val="Paragrafoelenco"/>
        <w:tabs>
          <w:tab w:val="left" w:pos="3828"/>
        </w:tabs>
        <w:ind w:left="4188"/>
        <w:rPr>
          <w:rFonts w:ascii="Palatino Linotype" w:hAnsi="Palatino Linotype"/>
          <w:i/>
          <w:color w:val="000000"/>
          <w:kern w:val="2"/>
          <w:szCs w:val="21"/>
          <w:lang w:val="it-IT"/>
        </w:rPr>
      </w:pPr>
      <w:r w:rsidRPr="008D63BB">
        <w:rPr>
          <w:rFonts w:ascii="Palatino Linotype" w:hAnsi="Palatino Linotype"/>
          <w:i/>
          <w:color w:val="000000"/>
          <w:kern w:val="2"/>
          <w:szCs w:val="21"/>
          <w:lang w:val="it-IT"/>
        </w:rPr>
        <w:t xml:space="preserve"> Il diritto delle procedure concorsuali </w:t>
      </w:r>
    </w:p>
    <w:p w:rsidR="001A6847" w:rsidRPr="008D63BB" w:rsidRDefault="001A6847" w:rsidP="001A6847">
      <w:pPr>
        <w:ind w:left="3540" w:hanging="3540"/>
        <w:rPr>
          <w:rFonts w:ascii="Palatino Linotype" w:hAnsi="Palatino Linotype"/>
          <w:i/>
          <w:szCs w:val="21"/>
          <w:lang w:val="it-IT"/>
        </w:rPr>
      </w:pPr>
    </w:p>
    <w:p w:rsidR="001A6847" w:rsidRPr="008D63BB" w:rsidRDefault="001A6847" w:rsidP="001A6847">
      <w:pPr>
        <w:pStyle w:val="Paragrafoelenco"/>
        <w:numPr>
          <w:ilvl w:val="0"/>
          <w:numId w:val="2"/>
        </w:numPr>
        <w:tabs>
          <w:tab w:val="left" w:pos="3828"/>
        </w:tabs>
        <w:rPr>
          <w:rFonts w:ascii="Palatino Linotype" w:hAnsi="Palatino Linotype"/>
          <w:szCs w:val="21"/>
          <w:lang w:val="it-IT"/>
        </w:rPr>
      </w:pP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2004/2005</w:t>
      </w:r>
    </w:p>
    <w:p w:rsidR="001A6847" w:rsidRPr="008D63BB" w:rsidRDefault="001A6847" w:rsidP="001A6847">
      <w:pPr>
        <w:pStyle w:val="Paragrafoelenco"/>
        <w:tabs>
          <w:tab w:val="left" w:pos="3828"/>
        </w:tabs>
        <w:ind w:left="4188"/>
        <w:rPr>
          <w:rFonts w:ascii="Palatino Linotype" w:hAnsi="Palatino Linotype"/>
          <w:szCs w:val="21"/>
          <w:lang w:val="it-IT"/>
        </w:rPr>
      </w:pPr>
      <w:r w:rsidRPr="008D63BB">
        <w:rPr>
          <w:rFonts w:ascii="Palatino Linotype" w:hAnsi="Palatino Linotype"/>
          <w:i/>
          <w:szCs w:val="21"/>
          <w:lang w:val="it-IT"/>
        </w:rPr>
        <w:tab/>
        <w:t xml:space="preserve">Gli apporti d’opera e servizi nelle società </w:t>
      </w:r>
    </w:p>
    <w:p w:rsidR="001A6847" w:rsidRPr="008D63BB" w:rsidRDefault="001A6847" w:rsidP="001A6847">
      <w:pPr>
        <w:tabs>
          <w:tab w:val="left" w:pos="4111"/>
        </w:tabs>
        <w:ind w:left="4111"/>
        <w:rPr>
          <w:rFonts w:ascii="Palatino Linotype" w:hAnsi="Palatino Linotype"/>
          <w:i/>
          <w:szCs w:val="21"/>
          <w:lang w:val="it-IT"/>
        </w:rPr>
      </w:pPr>
      <w:r w:rsidRPr="008D63BB">
        <w:rPr>
          <w:rFonts w:ascii="Palatino Linotype" w:hAnsi="Palatino Linotype"/>
          <w:i/>
          <w:szCs w:val="21"/>
          <w:lang w:val="it-IT"/>
        </w:rPr>
        <w:tab/>
        <w:t>Il contratto di società</w:t>
      </w:r>
    </w:p>
    <w:p w:rsidR="001A6847" w:rsidRPr="008D63BB" w:rsidRDefault="001A6847" w:rsidP="001A6847">
      <w:pPr>
        <w:tabs>
          <w:tab w:val="left" w:pos="4050"/>
        </w:tabs>
        <w:ind w:left="4253"/>
        <w:rPr>
          <w:rFonts w:ascii="Palatino Linotype" w:hAnsi="Palatino Linotype"/>
          <w:i/>
          <w:szCs w:val="21"/>
          <w:lang w:val="it-IT"/>
        </w:rPr>
      </w:pPr>
      <w:r w:rsidRPr="008D63BB">
        <w:rPr>
          <w:rFonts w:ascii="Palatino Linotype" w:hAnsi="Palatino Linotype"/>
          <w:i/>
          <w:szCs w:val="21"/>
          <w:lang w:val="it-IT"/>
        </w:rPr>
        <w:t>Le società di persone</w:t>
      </w:r>
      <w:r w:rsidRPr="008D63BB">
        <w:rPr>
          <w:rFonts w:ascii="Palatino Linotype" w:hAnsi="Palatino Linotype"/>
          <w:i/>
          <w:szCs w:val="21"/>
          <w:lang w:val="it-IT"/>
        </w:rPr>
        <w:tab/>
      </w:r>
      <w:r w:rsidRPr="008D63BB">
        <w:rPr>
          <w:rFonts w:ascii="Palatino Linotype" w:hAnsi="Palatino Linotype"/>
          <w:i/>
          <w:szCs w:val="21"/>
          <w:lang w:val="it-IT"/>
        </w:rPr>
        <w:tab/>
      </w:r>
    </w:p>
    <w:p w:rsidR="001A6847" w:rsidRPr="008D63BB" w:rsidRDefault="001A6847" w:rsidP="001A6847">
      <w:pPr>
        <w:ind w:left="4253"/>
        <w:rPr>
          <w:rFonts w:ascii="Palatino Linotype" w:hAnsi="Palatino Linotype"/>
          <w:i/>
          <w:szCs w:val="21"/>
          <w:lang w:val="it-IT"/>
        </w:rPr>
      </w:pPr>
      <w:r w:rsidRPr="008D63BB">
        <w:rPr>
          <w:rFonts w:ascii="Palatino Linotype" w:hAnsi="Palatino Linotype"/>
          <w:i/>
          <w:szCs w:val="21"/>
          <w:lang w:val="it-IT"/>
        </w:rPr>
        <w:t>La s.r.l. costituzione e conferimenti</w:t>
      </w:r>
    </w:p>
    <w:p w:rsidR="001A6847" w:rsidRPr="008D63BB" w:rsidRDefault="001A6847" w:rsidP="001A6847">
      <w:pPr>
        <w:ind w:left="4253"/>
        <w:rPr>
          <w:rFonts w:ascii="Palatino Linotype" w:hAnsi="Palatino Linotype"/>
          <w:i/>
          <w:szCs w:val="21"/>
          <w:lang w:val="it-IT"/>
        </w:rPr>
      </w:pPr>
      <w:r w:rsidRPr="008D63BB">
        <w:rPr>
          <w:rFonts w:ascii="Palatino Linotype" w:hAnsi="Palatino Linotype"/>
          <w:i/>
          <w:szCs w:val="21"/>
          <w:lang w:val="it-IT"/>
        </w:rPr>
        <w:t>Azioni, strumenti finanziari e obbligazioni</w:t>
      </w:r>
    </w:p>
    <w:p w:rsidR="001A6847" w:rsidRPr="008D63BB" w:rsidRDefault="001A6847" w:rsidP="001A6847">
      <w:pPr>
        <w:ind w:left="4253"/>
        <w:rPr>
          <w:rFonts w:ascii="Palatino Linotype" w:hAnsi="Palatino Linotype"/>
          <w:i/>
          <w:szCs w:val="21"/>
          <w:lang w:val="it-IT"/>
        </w:rPr>
      </w:pPr>
      <w:r w:rsidRPr="008D63BB">
        <w:rPr>
          <w:rFonts w:ascii="Palatino Linotype" w:hAnsi="Palatino Linotype"/>
          <w:i/>
          <w:szCs w:val="21"/>
          <w:lang w:val="it-IT"/>
        </w:rPr>
        <w:t>Modificazioni statutarie, operazioni sul capitale, recesso  Fusione e scissione</w:t>
      </w:r>
    </w:p>
    <w:p w:rsidR="001A6847" w:rsidRPr="008D63BB" w:rsidRDefault="001A6847" w:rsidP="001A6847">
      <w:pPr>
        <w:ind w:left="3540" w:hanging="3540"/>
        <w:rPr>
          <w:rFonts w:ascii="Palatino Linotype" w:hAnsi="Palatino Linotype"/>
          <w:i/>
          <w:szCs w:val="21"/>
          <w:lang w:val="it-IT"/>
        </w:rPr>
      </w:pPr>
      <w:r w:rsidRPr="008D63BB">
        <w:rPr>
          <w:rFonts w:ascii="Palatino Linotype" w:hAnsi="Palatino Linotype"/>
          <w:i/>
          <w:szCs w:val="21"/>
          <w:lang w:val="it-IT"/>
        </w:rPr>
        <w:tab/>
      </w:r>
    </w:p>
    <w:p w:rsidR="001A6847" w:rsidRPr="008D63BB" w:rsidRDefault="001A6847" w:rsidP="001A6847">
      <w:pPr>
        <w:pStyle w:val="Paragrafoelenco"/>
        <w:numPr>
          <w:ilvl w:val="0"/>
          <w:numId w:val="2"/>
        </w:numPr>
        <w:tabs>
          <w:tab w:val="left" w:pos="3828"/>
        </w:tabs>
        <w:rPr>
          <w:rFonts w:ascii="Palatino Linotype" w:hAnsi="Palatino Linotype"/>
          <w:szCs w:val="21"/>
          <w:lang w:val="it-IT"/>
        </w:rPr>
      </w:pPr>
      <w:r w:rsidRPr="008D63BB">
        <w:rPr>
          <w:rFonts w:ascii="Palatino Linotype" w:hAnsi="Palatino Linotype"/>
          <w:i/>
          <w:szCs w:val="21"/>
          <w:lang w:val="it-IT"/>
        </w:rPr>
        <w:tab/>
      </w: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2008/2009</w:t>
      </w:r>
    </w:p>
    <w:p w:rsidR="001A6847" w:rsidRPr="008D63BB" w:rsidRDefault="001A6847" w:rsidP="001A6847">
      <w:pPr>
        <w:ind w:left="3540" w:hanging="3540"/>
        <w:rPr>
          <w:rFonts w:ascii="Palatino Linotype" w:hAnsi="Palatino Linotype"/>
          <w:i/>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t xml:space="preserve"> </w:t>
      </w:r>
      <w:r w:rsidRPr="008D63BB">
        <w:rPr>
          <w:rFonts w:ascii="Palatino Linotype" w:hAnsi="Palatino Linotype"/>
          <w:i/>
          <w:szCs w:val="21"/>
          <w:lang w:val="it-IT"/>
        </w:rPr>
        <w:t>La trasformazione degli enti</w:t>
      </w:r>
    </w:p>
    <w:p w:rsidR="001A6847" w:rsidRPr="008D63BB" w:rsidRDefault="001A6847" w:rsidP="001A6847">
      <w:pPr>
        <w:ind w:left="3540" w:hanging="3540"/>
        <w:rPr>
          <w:rFonts w:ascii="Palatino Linotype" w:hAnsi="Palatino Linotype"/>
          <w:i/>
          <w:szCs w:val="21"/>
          <w:lang w:val="it-IT"/>
        </w:rPr>
      </w:pPr>
      <w:r w:rsidRPr="008D63BB">
        <w:rPr>
          <w:rFonts w:ascii="Palatino Linotype" w:hAnsi="Palatino Linotype"/>
          <w:i/>
          <w:szCs w:val="21"/>
          <w:lang w:val="it-IT"/>
        </w:rPr>
        <w:tab/>
      </w:r>
    </w:p>
    <w:p w:rsidR="001A6847" w:rsidRPr="008D63BB" w:rsidRDefault="001A6847" w:rsidP="001A6847">
      <w:pPr>
        <w:pStyle w:val="Paragrafoelenco"/>
        <w:numPr>
          <w:ilvl w:val="0"/>
          <w:numId w:val="2"/>
        </w:numPr>
        <w:tabs>
          <w:tab w:val="left" w:pos="3828"/>
        </w:tabs>
        <w:rPr>
          <w:rFonts w:ascii="Palatino Linotype" w:hAnsi="Palatino Linotype"/>
          <w:i/>
          <w:szCs w:val="21"/>
          <w:lang w:val="it-IT"/>
        </w:rPr>
      </w:pPr>
      <w:r w:rsidRPr="008D63BB">
        <w:rPr>
          <w:rFonts w:ascii="Palatino Linotype" w:hAnsi="Palatino Linotype"/>
          <w:i/>
          <w:szCs w:val="21"/>
          <w:lang w:val="it-IT"/>
        </w:rPr>
        <w:tab/>
      </w: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w:t>
      </w:r>
      <w:r w:rsidRPr="008D63BB">
        <w:rPr>
          <w:rFonts w:ascii="Palatino Linotype" w:hAnsi="Palatino Linotype"/>
          <w:i/>
          <w:szCs w:val="21"/>
          <w:lang w:val="it-IT"/>
        </w:rPr>
        <w:t xml:space="preserve"> </w:t>
      </w:r>
      <w:r w:rsidRPr="008D63BB">
        <w:rPr>
          <w:rFonts w:ascii="Palatino Linotype" w:hAnsi="Palatino Linotype"/>
          <w:szCs w:val="21"/>
          <w:lang w:val="it-IT"/>
        </w:rPr>
        <w:t>2009/2010</w:t>
      </w:r>
    </w:p>
    <w:p w:rsidR="001A6847" w:rsidRDefault="001A6847" w:rsidP="001A6847">
      <w:pPr>
        <w:ind w:left="3544"/>
        <w:rPr>
          <w:rFonts w:ascii="Palatino Linotype" w:hAnsi="Palatino Linotype"/>
          <w:szCs w:val="21"/>
          <w:lang w:val="it-IT"/>
        </w:rPr>
      </w:pPr>
      <w:r w:rsidRPr="008D63BB">
        <w:rPr>
          <w:rFonts w:ascii="Palatino Linotype" w:hAnsi="Palatino Linotype"/>
          <w:i/>
          <w:szCs w:val="21"/>
          <w:lang w:val="it-IT"/>
        </w:rPr>
        <w:tab/>
        <w:t xml:space="preserve"> Contratti di</w:t>
      </w:r>
      <w:r w:rsidRPr="008D63BB">
        <w:rPr>
          <w:rFonts w:ascii="Palatino Linotype" w:hAnsi="Palatino Linotype"/>
          <w:szCs w:val="21"/>
          <w:lang w:val="it-IT"/>
        </w:rPr>
        <w:t xml:space="preserve"> leasing, factoring, franchising</w:t>
      </w:r>
    </w:p>
    <w:p w:rsidR="003E0A06" w:rsidRDefault="003E0A06" w:rsidP="001A6847">
      <w:pPr>
        <w:ind w:left="3544"/>
        <w:rPr>
          <w:rFonts w:ascii="Palatino Linotype" w:hAnsi="Palatino Linotype"/>
          <w:szCs w:val="21"/>
          <w:lang w:val="it-IT"/>
        </w:rPr>
      </w:pPr>
    </w:p>
    <w:p w:rsidR="003E0A06" w:rsidRPr="00621EAE" w:rsidRDefault="0024269C" w:rsidP="003E0A06">
      <w:pPr>
        <w:pStyle w:val="Paragrafoelenco"/>
        <w:numPr>
          <w:ilvl w:val="0"/>
          <w:numId w:val="2"/>
        </w:numPr>
        <w:rPr>
          <w:rFonts w:ascii="Palatino Linotype" w:hAnsi="Palatino Linotype"/>
          <w:szCs w:val="21"/>
          <w:lang w:val="it-IT"/>
        </w:rPr>
      </w:pPr>
      <w:r>
        <w:rPr>
          <w:rFonts w:ascii="Palatino Linotype" w:hAnsi="Palatino Linotype"/>
          <w:szCs w:val="21"/>
          <w:lang w:val="it-IT"/>
        </w:rPr>
        <w:t xml:space="preserve"> </w:t>
      </w:r>
      <w:proofErr w:type="spellStart"/>
      <w:r w:rsidR="003E0A06" w:rsidRPr="00621EAE">
        <w:rPr>
          <w:rFonts w:ascii="Palatino Linotype" w:hAnsi="Palatino Linotype"/>
          <w:szCs w:val="21"/>
          <w:lang w:val="it-IT"/>
        </w:rPr>
        <w:t>a.a</w:t>
      </w:r>
      <w:proofErr w:type="spellEnd"/>
      <w:r w:rsidR="003E0A06" w:rsidRPr="00621EAE">
        <w:rPr>
          <w:rFonts w:ascii="Palatino Linotype" w:hAnsi="Palatino Linotype"/>
          <w:szCs w:val="21"/>
          <w:lang w:val="it-IT"/>
        </w:rPr>
        <w:t>. 2013/2014</w:t>
      </w:r>
    </w:p>
    <w:p w:rsidR="00621EAE" w:rsidRPr="00621EAE" w:rsidRDefault="0024269C" w:rsidP="00621EAE">
      <w:pPr>
        <w:pStyle w:val="Paragrafoelenco"/>
        <w:ind w:left="4188"/>
        <w:rPr>
          <w:rFonts w:ascii="Palatino Linotype" w:hAnsi="Palatino Linotype"/>
          <w:i/>
          <w:szCs w:val="21"/>
          <w:highlight w:val="yellow"/>
          <w:lang w:val="it-IT"/>
        </w:rPr>
      </w:pPr>
      <w:r>
        <w:rPr>
          <w:rFonts w:ascii="Palatino Linotype" w:hAnsi="Palatino Linotype"/>
          <w:i/>
          <w:szCs w:val="21"/>
          <w:lang w:val="it-IT"/>
        </w:rPr>
        <w:t xml:space="preserve">  </w:t>
      </w:r>
      <w:r w:rsidR="00621EAE" w:rsidRPr="00621EAE">
        <w:rPr>
          <w:rFonts w:ascii="Palatino Linotype" w:hAnsi="Palatino Linotype"/>
          <w:i/>
          <w:szCs w:val="21"/>
          <w:lang w:val="it-IT"/>
        </w:rPr>
        <w:t>La trasparenza bancaria</w:t>
      </w:r>
    </w:p>
    <w:p w:rsidR="001A6847" w:rsidRPr="008D63BB" w:rsidRDefault="001A6847" w:rsidP="001A6847">
      <w:pPr>
        <w:ind w:left="3540" w:hanging="3540"/>
        <w:rPr>
          <w:rFonts w:ascii="Palatino Linotype" w:hAnsi="Palatino Linotype"/>
          <w:i/>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i/>
          <w:szCs w:val="21"/>
          <w:lang w:val="it-IT"/>
        </w:rPr>
        <w:tab/>
      </w:r>
      <w:r w:rsidR="00E64F16" w:rsidRPr="008D63BB">
        <w:rPr>
          <w:rFonts w:ascii="Palatino Linotype" w:hAnsi="Palatino Linotype"/>
          <w:b/>
          <w:szCs w:val="21"/>
          <w:lang w:val="it-IT"/>
        </w:rPr>
        <w:t>E</w:t>
      </w:r>
      <w:r w:rsidRPr="008D63BB">
        <w:rPr>
          <w:rFonts w:ascii="Palatino Linotype" w:hAnsi="Palatino Linotype"/>
          <w:b/>
          <w:szCs w:val="21"/>
          <w:lang w:val="it-IT"/>
        </w:rPr>
        <w:t>)</w:t>
      </w:r>
      <w:r w:rsidRPr="008D63BB">
        <w:rPr>
          <w:rFonts w:ascii="Palatino Linotype" w:hAnsi="Palatino Linotype"/>
          <w:szCs w:val="21"/>
          <w:lang w:val="it-IT"/>
        </w:rPr>
        <w:t xml:space="preserve"> la Facoltà di Giurisprudenza dell'Università degli Studi di Cassino, </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ind w:left="3828" w:firstLine="4"/>
        <w:rPr>
          <w:rFonts w:ascii="Palatino Linotype" w:hAnsi="Palatino Linotype"/>
          <w:szCs w:val="21"/>
          <w:lang w:val="it-IT"/>
        </w:rPr>
      </w:pPr>
      <w:r w:rsidRPr="008D63BB">
        <w:rPr>
          <w:rFonts w:ascii="Palatino Linotype" w:hAnsi="Palatino Linotype"/>
          <w:szCs w:val="21"/>
          <w:lang w:val="it-IT"/>
        </w:rPr>
        <w:tab/>
      </w: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2004/2005</w:t>
      </w:r>
    </w:p>
    <w:p w:rsidR="001A6847" w:rsidRPr="008D63BB" w:rsidRDefault="001A6847" w:rsidP="001A6847">
      <w:pPr>
        <w:ind w:left="3828" w:firstLine="4"/>
        <w:rPr>
          <w:rFonts w:ascii="Palatino Linotype" w:hAnsi="Palatino Linotype"/>
          <w:i/>
          <w:szCs w:val="21"/>
          <w:lang w:val="it-IT"/>
        </w:rPr>
      </w:pPr>
      <w:r w:rsidRPr="008D63BB">
        <w:rPr>
          <w:rFonts w:ascii="Palatino Linotype" w:hAnsi="Palatino Linotype"/>
          <w:szCs w:val="21"/>
          <w:lang w:val="it-IT"/>
        </w:rPr>
        <w:tab/>
      </w:r>
      <w:r w:rsidRPr="008D63BB">
        <w:rPr>
          <w:rFonts w:ascii="Palatino Linotype" w:hAnsi="Palatino Linotype"/>
          <w:i/>
          <w:szCs w:val="21"/>
          <w:lang w:val="it-IT"/>
        </w:rPr>
        <w:t>Titoli nominativi e circolazione delle azioni</w:t>
      </w:r>
    </w:p>
    <w:p w:rsidR="001A6847" w:rsidRPr="008D63BB" w:rsidRDefault="001A6847" w:rsidP="001A6847">
      <w:pPr>
        <w:ind w:left="3828" w:firstLine="4"/>
        <w:rPr>
          <w:rFonts w:ascii="Palatino Linotype" w:hAnsi="Palatino Linotype"/>
          <w:i/>
          <w:szCs w:val="21"/>
          <w:lang w:val="it-IT"/>
        </w:rPr>
      </w:pPr>
      <w:r w:rsidRPr="008D63BB">
        <w:rPr>
          <w:rFonts w:ascii="Palatino Linotype" w:hAnsi="Palatino Linotype"/>
          <w:i/>
          <w:szCs w:val="21"/>
          <w:lang w:val="it-IT"/>
        </w:rPr>
        <w:tab/>
        <w:t xml:space="preserve">Conferimenti e operazioni sul capitale nel diritto </w:t>
      </w:r>
      <w:r w:rsidRPr="008D63BB">
        <w:rPr>
          <w:rFonts w:ascii="Palatino Linotype" w:hAnsi="Palatino Linotype"/>
          <w:i/>
          <w:szCs w:val="21"/>
          <w:lang w:val="it-IT"/>
        </w:rPr>
        <w:tab/>
        <w:t>delle società</w:t>
      </w:r>
    </w:p>
    <w:p w:rsidR="001A6847" w:rsidRPr="008D63BB" w:rsidRDefault="001A6847" w:rsidP="001A6847">
      <w:pPr>
        <w:ind w:left="3828" w:firstLine="4"/>
        <w:rPr>
          <w:rFonts w:ascii="Palatino Linotype" w:hAnsi="Palatino Linotype"/>
          <w:i/>
          <w:szCs w:val="21"/>
          <w:lang w:val="it-IT"/>
        </w:rPr>
      </w:pPr>
      <w:r w:rsidRPr="008D63BB">
        <w:rPr>
          <w:rFonts w:ascii="Palatino Linotype" w:hAnsi="Palatino Linotype"/>
          <w:i/>
          <w:szCs w:val="21"/>
          <w:lang w:val="it-IT"/>
        </w:rPr>
        <w:tab/>
        <w:t xml:space="preserve">Rischio d’impresa per attività di direzione e </w:t>
      </w:r>
      <w:r w:rsidRPr="008D63BB">
        <w:rPr>
          <w:rFonts w:ascii="Palatino Linotype" w:hAnsi="Palatino Linotype"/>
          <w:i/>
          <w:szCs w:val="21"/>
          <w:lang w:val="it-IT"/>
        </w:rPr>
        <w:tab/>
        <w:t>coordinamento di società</w:t>
      </w:r>
    </w:p>
    <w:p w:rsidR="001A6847" w:rsidRPr="008D63BB" w:rsidRDefault="001A6847" w:rsidP="001A6847">
      <w:pPr>
        <w:ind w:left="3828" w:firstLine="4"/>
        <w:rPr>
          <w:rFonts w:ascii="Palatino Linotype" w:hAnsi="Palatino Linotype"/>
          <w:i/>
          <w:szCs w:val="21"/>
          <w:lang w:val="it-IT"/>
        </w:rPr>
      </w:pPr>
      <w:r w:rsidRPr="008D63BB">
        <w:rPr>
          <w:rFonts w:ascii="Palatino Linotype" w:hAnsi="Palatino Linotype"/>
          <w:i/>
          <w:szCs w:val="21"/>
          <w:lang w:val="it-IT"/>
        </w:rPr>
        <w:tab/>
        <w:t>Carte di credito</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E64F16" w:rsidP="001A6847">
      <w:pPr>
        <w:ind w:left="3544"/>
        <w:rPr>
          <w:rFonts w:ascii="Palatino Linotype" w:hAnsi="Palatino Linotype"/>
          <w:szCs w:val="21"/>
          <w:lang w:val="it-IT"/>
        </w:rPr>
      </w:pPr>
      <w:r w:rsidRPr="008D63BB">
        <w:rPr>
          <w:rFonts w:ascii="Palatino Linotype" w:hAnsi="Palatino Linotype"/>
          <w:b/>
          <w:szCs w:val="21"/>
          <w:lang w:val="it-IT"/>
        </w:rPr>
        <w:t>F</w:t>
      </w:r>
      <w:r w:rsidR="001A6847" w:rsidRPr="008D63BB">
        <w:rPr>
          <w:rFonts w:ascii="Palatino Linotype" w:hAnsi="Palatino Linotype"/>
          <w:b/>
          <w:szCs w:val="21"/>
          <w:lang w:val="it-IT"/>
        </w:rPr>
        <w:t>)</w:t>
      </w:r>
      <w:r w:rsidR="001A6847" w:rsidRPr="008D63BB">
        <w:rPr>
          <w:rFonts w:ascii="Palatino Linotype" w:hAnsi="Palatino Linotype"/>
          <w:szCs w:val="21"/>
          <w:lang w:val="it-IT"/>
        </w:rPr>
        <w:t xml:space="preserve"> la Facoltà di Giurisprudenza della “Libera Università Internazionale degli Studi Sociali Guido </w:t>
      </w:r>
      <w:proofErr w:type="spellStart"/>
      <w:r w:rsidR="001A6847" w:rsidRPr="008D63BB">
        <w:rPr>
          <w:rFonts w:ascii="Palatino Linotype" w:hAnsi="Palatino Linotype"/>
          <w:szCs w:val="21"/>
          <w:lang w:val="it-IT"/>
        </w:rPr>
        <w:t>Carli</w:t>
      </w:r>
      <w:proofErr w:type="spellEnd"/>
      <w:r w:rsidR="001A6847" w:rsidRPr="008D63BB">
        <w:rPr>
          <w:rFonts w:ascii="Palatino Linotype" w:hAnsi="Palatino Linotype"/>
          <w:szCs w:val="21"/>
          <w:lang w:val="it-IT"/>
        </w:rPr>
        <w:t>”,</w:t>
      </w:r>
    </w:p>
    <w:p w:rsidR="001A6847" w:rsidRPr="008D63BB" w:rsidRDefault="001A6847" w:rsidP="001A6847">
      <w:pPr>
        <w:ind w:left="3540"/>
        <w:rPr>
          <w:rFonts w:ascii="Palatino Linotype" w:hAnsi="Palatino Linotype"/>
          <w:szCs w:val="21"/>
          <w:lang w:val="it-IT"/>
        </w:rPr>
      </w:pPr>
    </w:p>
    <w:p w:rsidR="001A6847" w:rsidRPr="008D63BB" w:rsidRDefault="001A6847" w:rsidP="001A6847">
      <w:pPr>
        <w:ind w:left="4253"/>
        <w:rPr>
          <w:rFonts w:ascii="Palatino Linotype" w:hAnsi="Palatino Linotype"/>
          <w:szCs w:val="21"/>
          <w:lang w:val="it-IT"/>
        </w:rPr>
      </w:pP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2003/2004</w:t>
      </w:r>
      <w:r w:rsidRPr="008D63BB">
        <w:rPr>
          <w:rFonts w:ascii="Palatino Linotype" w:hAnsi="Palatino Linotype"/>
          <w:szCs w:val="21"/>
          <w:lang w:val="it-IT"/>
        </w:rPr>
        <w:tab/>
      </w:r>
    </w:p>
    <w:p w:rsidR="001A6847" w:rsidRPr="008D63BB" w:rsidRDefault="007C3E4E" w:rsidP="001A6847">
      <w:pPr>
        <w:ind w:left="4253"/>
        <w:rPr>
          <w:rFonts w:ascii="Palatino Linotype" w:hAnsi="Palatino Linotype"/>
          <w:i/>
          <w:szCs w:val="21"/>
          <w:lang w:val="it-IT"/>
        </w:rPr>
      </w:pPr>
      <w:r w:rsidRPr="008D63BB">
        <w:rPr>
          <w:rFonts w:ascii="Palatino Linotype" w:hAnsi="Palatino Linotype"/>
          <w:i/>
          <w:szCs w:val="21"/>
          <w:lang w:val="it-IT"/>
        </w:rPr>
        <w:t xml:space="preserve"> </w:t>
      </w:r>
      <w:r w:rsidR="001A6847" w:rsidRPr="008D63BB">
        <w:rPr>
          <w:rFonts w:ascii="Palatino Linotype" w:hAnsi="Palatino Linotype"/>
          <w:i/>
          <w:szCs w:val="21"/>
          <w:lang w:val="it-IT"/>
        </w:rPr>
        <w:t>Il diritto delle procedure concorsuali negli Stati Uniti d’America</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00E64F16" w:rsidRPr="008D63BB">
        <w:rPr>
          <w:rFonts w:ascii="Palatino Linotype" w:hAnsi="Palatino Linotype"/>
          <w:b/>
          <w:szCs w:val="21"/>
          <w:lang w:val="it-IT"/>
        </w:rPr>
        <w:t>G</w:t>
      </w:r>
      <w:r w:rsidRPr="008D63BB">
        <w:rPr>
          <w:rFonts w:ascii="Palatino Linotype" w:hAnsi="Palatino Linotype"/>
          <w:b/>
          <w:szCs w:val="21"/>
          <w:lang w:val="it-IT"/>
        </w:rPr>
        <w:t>)</w:t>
      </w:r>
      <w:r w:rsidRPr="008D63BB">
        <w:rPr>
          <w:rFonts w:ascii="Palatino Linotype" w:hAnsi="Palatino Linotype"/>
          <w:szCs w:val="21"/>
          <w:lang w:val="it-IT"/>
        </w:rPr>
        <w:t xml:space="preserve"> la Facoltà di Giurisprudenza della “Libera Università degli Studi Maria SS. Assunta” di Roma,</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1A6847" w:rsidP="001A6847">
      <w:pPr>
        <w:ind w:left="4253" w:firstLine="4"/>
        <w:rPr>
          <w:rFonts w:ascii="Palatino Linotype" w:hAnsi="Palatino Linotype"/>
          <w:szCs w:val="21"/>
          <w:lang w:val="it-IT"/>
        </w:rPr>
      </w:pPr>
      <w:proofErr w:type="spellStart"/>
      <w:r w:rsidRPr="008D63BB">
        <w:rPr>
          <w:rFonts w:ascii="Palatino Linotype" w:hAnsi="Palatino Linotype"/>
          <w:szCs w:val="21"/>
          <w:lang w:val="it-IT"/>
        </w:rPr>
        <w:t>a.a</w:t>
      </w:r>
      <w:proofErr w:type="spellEnd"/>
      <w:r w:rsidRPr="008D63BB">
        <w:rPr>
          <w:rFonts w:ascii="Palatino Linotype" w:hAnsi="Palatino Linotype"/>
          <w:szCs w:val="21"/>
          <w:lang w:val="it-IT"/>
        </w:rPr>
        <w:t>. 2004/2005</w:t>
      </w:r>
    </w:p>
    <w:p w:rsidR="001A6847" w:rsidRDefault="007C3E4E" w:rsidP="001A6847">
      <w:pPr>
        <w:ind w:left="4253" w:firstLine="4"/>
        <w:rPr>
          <w:rFonts w:ascii="Palatino Linotype" w:hAnsi="Palatino Linotype"/>
          <w:i/>
          <w:szCs w:val="21"/>
          <w:lang w:val="it-IT"/>
        </w:rPr>
      </w:pPr>
      <w:r w:rsidRPr="008D63BB">
        <w:rPr>
          <w:rFonts w:ascii="Palatino Linotype" w:hAnsi="Palatino Linotype"/>
          <w:i/>
          <w:szCs w:val="21"/>
          <w:lang w:val="it-IT"/>
        </w:rPr>
        <w:t xml:space="preserve"> </w:t>
      </w:r>
      <w:r w:rsidR="001A6847" w:rsidRPr="008D63BB">
        <w:rPr>
          <w:rFonts w:ascii="Palatino Linotype" w:hAnsi="Palatino Linotype"/>
          <w:i/>
          <w:szCs w:val="21"/>
          <w:lang w:val="it-IT"/>
        </w:rPr>
        <w:t xml:space="preserve">Il caso </w:t>
      </w:r>
      <w:proofErr w:type="spellStart"/>
      <w:r w:rsidR="001A6847" w:rsidRPr="008D63BB">
        <w:rPr>
          <w:rFonts w:ascii="Palatino Linotype" w:hAnsi="Palatino Linotype"/>
          <w:i/>
          <w:szCs w:val="21"/>
          <w:lang w:val="it-IT"/>
        </w:rPr>
        <w:t>Giuffrè</w:t>
      </w:r>
      <w:proofErr w:type="spellEnd"/>
      <w:r w:rsidR="001A6847" w:rsidRPr="008D63BB">
        <w:rPr>
          <w:rFonts w:ascii="Palatino Linotype" w:hAnsi="Palatino Linotype"/>
          <w:i/>
          <w:szCs w:val="21"/>
          <w:lang w:val="it-IT"/>
        </w:rPr>
        <w:t xml:space="preserve"> e l’impresa civile</w:t>
      </w:r>
    </w:p>
    <w:p w:rsidR="003E0A06" w:rsidRDefault="003E0A06" w:rsidP="001A6847">
      <w:pPr>
        <w:ind w:left="4253" w:firstLine="4"/>
        <w:rPr>
          <w:rFonts w:ascii="Palatino Linotype" w:hAnsi="Palatino Linotype"/>
          <w:i/>
          <w:szCs w:val="21"/>
          <w:lang w:val="it-IT"/>
        </w:rPr>
      </w:pPr>
    </w:p>
    <w:p w:rsidR="003E0A06" w:rsidRDefault="003E0A06" w:rsidP="00621EAE">
      <w:pPr>
        <w:ind w:left="3540"/>
        <w:rPr>
          <w:rFonts w:ascii="Palatino Linotype" w:hAnsi="Palatino Linotype"/>
          <w:szCs w:val="21"/>
          <w:lang w:val="it-IT"/>
        </w:rPr>
      </w:pPr>
      <w:r w:rsidRPr="00621EAE">
        <w:rPr>
          <w:rFonts w:ascii="Palatino Linotype" w:hAnsi="Palatino Linotype"/>
          <w:b/>
          <w:szCs w:val="21"/>
          <w:lang w:val="it-IT"/>
        </w:rPr>
        <w:t>D)</w:t>
      </w:r>
      <w:r w:rsidRPr="00621EAE">
        <w:rPr>
          <w:rFonts w:ascii="Palatino Linotype" w:hAnsi="Palatino Linotype"/>
          <w:i/>
          <w:szCs w:val="21"/>
          <w:lang w:val="it-IT"/>
        </w:rPr>
        <w:t xml:space="preserve"> </w:t>
      </w:r>
      <w:proofErr w:type="spellStart"/>
      <w:r w:rsidR="00DC66B1" w:rsidRPr="00DC66B1">
        <w:rPr>
          <w:rFonts w:ascii="Palatino Linotype" w:hAnsi="Palatino Linotype"/>
          <w:szCs w:val="21"/>
          <w:lang w:val="it-IT"/>
        </w:rPr>
        <w:t>A.Fo.Prof</w:t>
      </w:r>
      <w:proofErr w:type="spellEnd"/>
      <w:r w:rsidR="00DC66B1" w:rsidRPr="00DC66B1">
        <w:rPr>
          <w:rFonts w:ascii="Palatino Linotype" w:hAnsi="Palatino Linotype"/>
          <w:szCs w:val="21"/>
          <w:lang w:val="it-IT"/>
        </w:rPr>
        <w:t>. per tirocinanti commercialisti</w:t>
      </w:r>
      <w:r w:rsidR="00DC66B1">
        <w:rPr>
          <w:rFonts w:ascii="Palatino Linotype" w:hAnsi="Palatino Linotype"/>
          <w:szCs w:val="21"/>
          <w:lang w:val="it-IT"/>
        </w:rPr>
        <w:t xml:space="preserve"> (</w:t>
      </w:r>
      <w:r w:rsidR="00621EAE">
        <w:rPr>
          <w:rFonts w:ascii="Palatino Linotype" w:hAnsi="Palatino Linotype"/>
          <w:szCs w:val="21"/>
          <w:lang w:val="it-IT"/>
        </w:rPr>
        <w:t>Macerata</w:t>
      </w:r>
      <w:r w:rsidR="00DC66B1">
        <w:rPr>
          <w:rFonts w:ascii="Palatino Linotype" w:hAnsi="Palatino Linotype"/>
          <w:szCs w:val="21"/>
          <w:lang w:val="it-IT"/>
        </w:rPr>
        <w:t>, Ascoli Piceno e Fermo)</w:t>
      </w:r>
    </w:p>
    <w:p w:rsidR="00621EAE" w:rsidRPr="008D63BB" w:rsidRDefault="00621EAE" w:rsidP="00621EAE">
      <w:pPr>
        <w:ind w:left="3540"/>
        <w:rPr>
          <w:rFonts w:ascii="Palatino Linotype" w:hAnsi="Palatino Linotype"/>
          <w:i/>
          <w:szCs w:val="21"/>
          <w:lang w:val="it-IT"/>
        </w:rPr>
      </w:pPr>
    </w:p>
    <w:p w:rsidR="00621EAE" w:rsidRPr="00621EAE" w:rsidRDefault="00621EAE" w:rsidP="00621EAE">
      <w:pPr>
        <w:pStyle w:val="Paragrafoelenco"/>
        <w:numPr>
          <w:ilvl w:val="0"/>
          <w:numId w:val="22"/>
        </w:numPr>
        <w:tabs>
          <w:tab w:val="left" w:pos="3828"/>
        </w:tabs>
        <w:rPr>
          <w:rFonts w:ascii="Palatino Linotype" w:hAnsi="Palatino Linotype"/>
          <w:szCs w:val="21"/>
          <w:lang w:val="it-IT"/>
        </w:rPr>
      </w:pPr>
      <w:r w:rsidRPr="00621EAE">
        <w:rPr>
          <w:rFonts w:ascii="Palatino Linotype" w:hAnsi="Palatino Linotype"/>
          <w:szCs w:val="21"/>
          <w:lang w:val="it-IT"/>
        </w:rPr>
        <w:t>14 aprile 2014</w:t>
      </w:r>
      <w:r>
        <w:rPr>
          <w:rFonts w:ascii="Palatino Linotype" w:hAnsi="Palatino Linotype"/>
          <w:szCs w:val="21"/>
          <w:lang w:val="it-IT"/>
        </w:rPr>
        <w:t xml:space="preserve">, </w:t>
      </w:r>
      <w:r w:rsidRPr="00621EAE">
        <w:rPr>
          <w:rFonts w:ascii="Palatino Linotype" w:hAnsi="Palatino Linotype"/>
          <w:i/>
          <w:szCs w:val="21"/>
          <w:lang w:val="it-IT"/>
        </w:rPr>
        <w:t>La costituzione e la struttura finanziaria (capitale, conferimenti e titoli di debito) della s.r.l.</w:t>
      </w:r>
    </w:p>
    <w:p w:rsidR="001A6847" w:rsidRPr="008D63BB" w:rsidRDefault="001A6847" w:rsidP="001A6847">
      <w:pPr>
        <w:ind w:left="3540" w:hanging="3540"/>
        <w:rPr>
          <w:rFonts w:ascii="Palatino Linotype" w:hAnsi="Palatino Linotype"/>
          <w:b/>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384523" w:rsidRPr="008D63BB" w:rsidRDefault="001A6847" w:rsidP="00290F7B">
      <w:pPr>
        <w:rPr>
          <w:rFonts w:ascii="Palatino Linotype" w:hAnsi="Palatino Linotype"/>
          <w:b/>
          <w:szCs w:val="21"/>
          <w:lang w:val="it-IT"/>
        </w:rPr>
      </w:pPr>
      <w:r w:rsidRPr="008D63BB">
        <w:rPr>
          <w:rFonts w:ascii="Palatino Linotype" w:hAnsi="Palatino Linotype"/>
          <w:b/>
          <w:szCs w:val="21"/>
          <w:lang w:val="it-IT"/>
        </w:rPr>
        <w:t>Interventi a seminari e convegni</w:t>
      </w:r>
    </w:p>
    <w:p w:rsidR="00384523" w:rsidRPr="008D63BB" w:rsidRDefault="00384523" w:rsidP="00384523">
      <w:pPr>
        <w:pStyle w:val="com2"/>
        <w:ind w:left="3904"/>
        <w:rPr>
          <w:rFonts w:ascii="Palatino Linotype" w:eastAsia="Arial Unicode MS" w:hAnsi="Palatino Linotype" w:cs="Arial"/>
          <w:kern w:val="28"/>
          <w:sz w:val="21"/>
          <w:szCs w:val="21"/>
          <w:lang w:val="it-IT"/>
        </w:rPr>
      </w:pPr>
    </w:p>
    <w:p w:rsidR="00345C77" w:rsidRPr="008D63BB" w:rsidRDefault="00345C77" w:rsidP="00345C77">
      <w:pPr>
        <w:pStyle w:val="com2"/>
        <w:ind w:left="3904"/>
        <w:rPr>
          <w:rFonts w:ascii="Palatino Linotype" w:eastAsia="Arial Unicode MS" w:hAnsi="Palatino Linotype" w:cs="Arial"/>
          <w:kern w:val="28"/>
          <w:sz w:val="21"/>
          <w:szCs w:val="21"/>
          <w:lang w:val="it-IT"/>
        </w:rPr>
      </w:pPr>
    </w:p>
    <w:p w:rsidR="008D63BB" w:rsidRPr="008D63BB" w:rsidRDefault="008D63BB" w:rsidP="008D63BB">
      <w:pPr>
        <w:pStyle w:val="Paragrafoelenco"/>
        <w:numPr>
          <w:ilvl w:val="0"/>
          <w:numId w:val="3"/>
        </w:numPr>
        <w:rPr>
          <w:rFonts w:ascii="Palatino Linotype" w:eastAsia="Arial Unicode MS" w:hAnsi="Palatino Linotype" w:cs="Arial"/>
          <w:i/>
          <w:szCs w:val="21"/>
          <w:lang w:val="it-IT"/>
        </w:rPr>
      </w:pPr>
      <w:r w:rsidRPr="008D63BB">
        <w:rPr>
          <w:rFonts w:ascii="Palatino Linotype" w:eastAsia="Arial Unicode MS" w:hAnsi="Palatino Linotype" w:cs="Arial"/>
          <w:szCs w:val="21"/>
          <w:lang w:val="it-IT"/>
        </w:rPr>
        <w:t xml:space="preserve">27 gennaio 2014, </w:t>
      </w:r>
      <w:r w:rsidRPr="008D63BB">
        <w:rPr>
          <w:rFonts w:ascii="Palatino Linotype" w:eastAsia="Arial Unicode MS" w:hAnsi="Palatino Linotype" w:cs="Arial"/>
          <w:i/>
          <w:szCs w:val="21"/>
          <w:lang w:val="it-IT"/>
        </w:rPr>
        <w:t>Record date</w:t>
      </w:r>
      <w:r w:rsidRPr="008D63BB">
        <w:rPr>
          <w:rFonts w:ascii="Palatino Linotype" w:eastAsia="Arial Unicode MS" w:hAnsi="Palatino Linotype" w:cs="Arial"/>
          <w:szCs w:val="21"/>
          <w:lang w:val="it-IT"/>
        </w:rPr>
        <w:t xml:space="preserve">, </w:t>
      </w:r>
      <w:r w:rsidRPr="008D63BB">
        <w:rPr>
          <w:rFonts w:ascii="Palatino Linotype" w:eastAsia="Arial Unicode MS" w:hAnsi="Palatino Linotype" w:cs="Arial"/>
          <w:i/>
          <w:szCs w:val="21"/>
          <w:lang w:val="it-IT"/>
        </w:rPr>
        <w:t>capitale sociale e partecipazione al rapporto sociale</w:t>
      </w:r>
      <w:r w:rsidRPr="008D63BB">
        <w:rPr>
          <w:rFonts w:ascii="Palatino Linotype" w:eastAsia="Arial Unicode MS" w:hAnsi="Palatino Linotype" w:cs="Arial"/>
          <w:szCs w:val="21"/>
          <w:lang w:val="it-IT"/>
        </w:rPr>
        <w:t xml:space="preserve">, relazione scritta e orale al convegno tenuto a Perugia, presso la Facoltà di Economia dell’Università degli Studi di Perugia, dal titolo </w:t>
      </w:r>
      <w:r w:rsidRPr="008D63BB">
        <w:rPr>
          <w:rFonts w:ascii="Palatino Linotype" w:eastAsia="Arial Unicode MS" w:hAnsi="Palatino Linotype" w:cs="Arial"/>
          <w:i/>
          <w:szCs w:val="21"/>
          <w:lang w:val="it-IT"/>
        </w:rPr>
        <w:t>Governo societario ed esercizio del diritto di voto</w:t>
      </w:r>
    </w:p>
    <w:p w:rsidR="008D63BB" w:rsidRPr="008D63BB" w:rsidRDefault="008D63BB" w:rsidP="008D63BB">
      <w:pPr>
        <w:pStyle w:val="Paragrafoelenco"/>
        <w:ind w:left="3904"/>
        <w:rPr>
          <w:rFonts w:ascii="Palatino Linotype" w:eastAsia="Arial Unicode MS" w:hAnsi="Palatino Linotype" w:cs="Arial"/>
          <w:i/>
          <w:szCs w:val="21"/>
          <w:lang w:val="it-IT"/>
        </w:rPr>
      </w:pPr>
    </w:p>
    <w:p w:rsidR="008533F8" w:rsidRPr="008D63BB" w:rsidRDefault="008533F8" w:rsidP="008C47FF">
      <w:pPr>
        <w:pStyle w:val="Paragrafoelenco"/>
        <w:numPr>
          <w:ilvl w:val="0"/>
          <w:numId w:val="3"/>
        </w:numPr>
        <w:rPr>
          <w:rFonts w:ascii="Palatino Linotype" w:eastAsia="Arial Unicode MS" w:hAnsi="Palatino Linotype" w:cs="Arial"/>
          <w:i/>
          <w:szCs w:val="21"/>
          <w:lang w:val="it-IT"/>
        </w:rPr>
      </w:pPr>
      <w:r w:rsidRPr="008D63BB">
        <w:rPr>
          <w:rFonts w:ascii="Palatino Linotype" w:eastAsia="Arial Unicode MS" w:hAnsi="Palatino Linotype" w:cs="Arial"/>
          <w:szCs w:val="21"/>
          <w:lang w:val="it-IT"/>
        </w:rPr>
        <w:t>6 dicembre 2013,</w:t>
      </w:r>
      <w:r w:rsidR="0033402B" w:rsidRPr="008D63BB">
        <w:rPr>
          <w:szCs w:val="21"/>
          <w:lang w:val="it-IT"/>
        </w:rPr>
        <w:t xml:space="preserve"> </w:t>
      </w:r>
      <w:r w:rsidR="0033402B" w:rsidRPr="008D63BB">
        <w:rPr>
          <w:rFonts w:ascii="Palatino Linotype" w:eastAsia="Arial Unicode MS" w:hAnsi="Palatino Linotype" w:cs="Arial"/>
          <w:szCs w:val="21"/>
          <w:lang w:val="it-IT" w:eastAsia="it-IT"/>
        </w:rPr>
        <w:t>intervento scritto e oral</w:t>
      </w:r>
      <w:r w:rsidR="008C47FF" w:rsidRPr="008D63BB">
        <w:rPr>
          <w:rFonts w:ascii="Palatino Linotype" w:eastAsia="Arial Unicode MS" w:hAnsi="Palatino Linotype" w:cs="Arial"/>
          <w:szCs w:val="21"/>
          <w:lang w:val="it-IT" w:eastAsia="it-IT"/>
        </w:rPr>
        <w:t>e al convegno organizzato dall’</w:t>
      </w:r>
      <w:r w:rsidR="0033402B" w:rsidRPr="008D63BB">
        <w:rPr>
          <w:rFonts w:ascii="Palatino Linotype" w:eastAsia="Arial Unicode MS" w:hAnsi="Palatino Linotype" w:cs="Arial"/>
          <w:szCs w:val="21"/>
          <w:lang w:val="it-IT" w:eastAsia="it-IT"/>
        </w:rPr>
        <w:t>associazione “Le giornate di Arce” e tenuto in Arce (</w:t>
      </w:r>
      <w:proofErr w:type="spellStart"/>
      <w:r w:rsidR="0033402B" w:rsidRPr="008D63BB">
        <w:rPr>
          <w:rFonts w:ascii="Palatino Linotype" w:eastAsia="Arial Unicode MS" w:hAnsi="Palatino Linotype" w:cs="Arial"/>
          <w:szCs w:val="21"/>
          <w:lang w:val="it-IT" w:eastAsia="it-IT"/>
        </w:rPr>
        <w:t>Fr</w:t>
      </w:r>
      <w:proofErr w:type="spellEnd"/>
      <w:r w:rsidR="0033402B" w:rsidRPr="008D63BB">
        <w:rPr>
          <w:rFonts w:ascii="Palatino Linotype" w:eastAsia="Arial Unicode MS" w:hAnsi="Palatino Linotype" w:cs="Arial"/>
          <w:szCs w:val="21"/>
          <w:lang w:val="it-IT" w:eastAsia="it-IT"/>
        </w:rPr>
        <w:t>), su “</w:t>
      </w:r>
      <w:r w:rsidR="008C47FF" w:rsidRPr="008D63BB">
        <w:rPr>
          <w:rFonts w:ascii="Palatino Linotype" w:eastAsia="Arial Unicode MS" w:hAnsi="Palatino Linotype" w:cs="Arial"/>
          <w:i/>
          <w:szCs w:val="21"/>
          <w:lang w:val="it-IT" w:eastAsia="it-IT"/>
        </w:rPr>
        <w:t>Dalla s.r.l. riformata alla s.r.l. nel cantiere aperto delle riforme (2003-2013): le s.r.l. con speciale statuto legale</w:t>
      </w:r>
      <w:r w:rsidR="0033402B" w:rsidRPr="008D63BB">
        <w:rPr>
          <w:rFonts w:ascii="Palatino Linotype" w:eastAsia="Arial Unicode MS" w:hAnsi="Palatino Linotype" w:cs="Arial"/>
          <w:szCs w:val="21"/>
          <w:lang w:val="it-IT" w:eastAsia="it-IT"/>
        </w:rPr>
        <w:t xml:space="preserve">”, dal titolo </w:t>
      </w:r>
      <w:r w:rsidR="008C47FF" w:rsidRPr="008D63BB">
        <w:rPr>
          <w:rFonts w:ascii="Palatino Linotype" w:eastAsia="Arial Unicode MS" w:hAnsi="Palatino Linotype" w:cs="Arial"/>
          <w:i/>
          <w:szCs w:val="21"/>
          <w:lang w:val="it-IT" w:eastAsia="it-IT"/>
        </w:rPr>
        <w:t>Il nuovo art. 2477 c.c. sui controlli nel diritto comune e speciale della s.r.l.</w:t>
      </w:r>
    </w:p>
    <w:p w:rsidR="008533F8" w:rsidRPr="008D63BB" w:rsidRDefault="008533F8" w:rsidP="008533F8">
      <w:pPr>
        <w:pStyle w:val="com2"/>
        <w:ind w:left="3904"/>
        <w:rPr>
          <w:rFonts w:ascii="Palatino Linotype" w:eastAsia="Arial Unicode MS" w:hAnsi="Palatino Linotype" w:cs="Arial"/>
          <w:kern w:val="28"/>
          <w:sz w:val="21"/>
          <w:szCs w:val="21"/>
          <w:highlight w:val="yellow"/>
          <w:lang w:val="it-IT"/>
        </w:rPr>
      </w:pPr>
    </w:p>
    <w:p w:rsidR="008533F8" w:rsidRPr="008D63BB" w:rsidRDefault="0033402B" w:rsidP="0033402B">
      <w:pPr>
        <w:pStyle w:val="com2"/>
        <w:numPr>
          <w:ilvl w:val="0"/>
          <w:numId w:val="3"/>
        </w:numPr>
        <w:rPr>
          <w:rFonts w:ascii="Palatino Linotype" w:eastAsia="Arial Unicode MS" w:hAnsi="Palatino Linotype" w:cs="Arial"/>
          <w:i/>
          <w:kern w:val="28"/>
          <w:sz w:val="21"/>
          <w:szCs w:val="21"/>
          <w:lang w:val="it-IT"/>
        </w:rPr>
      </w:pPr>
      <w:r w:rsidRPr="008D63BB">
        <w:rPr>
          <w:rFonts w:ascii="Palatino Linotype" w:eastAsia="Arial Unicode MS" w:hAnsi="Palatino Linotype" w:cs="Arial"/>
          <w:kern w:val="28"/>
          <w:sz w:val="21"/>
          <w:szCs w:val="21"/>
          <w:lang w:val="it-IT"/>
        </w:rPr>
        <w:t>29</w:t>
      </w:r>
      <w:r w:rsidR="008533F8" w:rsidRPr="008D63BB">
        <w:rPr>
          <w:rFonts w:ascii="Palatino Linotype" w:eastAsia="Arial Unicode MS" w:hAnsi="Palatino Linotype" w:cs="Arial"/>
          <w:kern w:val="28"/>
          <w:sz w:val="21"/>
          <w:szCs w:val="21"/>
          <w:lang w:val="it-IT"/>
        </w:rPr>
        <w:t xml:space="preserve"> novembre 2013,</w:t>
      </w:r>
      <w:r w:rsidRPr="008D63BB">
        <w:rPr>
          <w:rFonts w:ascii="Palatino Linotype" w:eastAsia="Arial Unicode MS" w:hAnsi="Palatino Linotype" w:cs="Arial"/>
          <w:kern w:val="28"/>
          <w:sz w:val="21"/>
          <w:szCs w:val="21"/>
          <w:lang w:val="it-IT"/>
        </w:rPr>
        <w:t xml:space="preserve"> relazione scritta e orale al convegno tenuto a Roma, presso la Facoltà di Giurispruden</w:t>
      </w:r>
      <w:r w:rsidR="008D63BB" w:rsidRPr="008D63BB">
        <w:rPr>
          <w:rFonts w:ascii="Palatino Linotype" w:eastAsia="Arial Unicode MS" w:hAnsi="Palatino Linotype" w:cs="Arial"/>
          <w:kern w:val="28"/>
          <w:sz w:val="21"/>
          <w:szCs w:val="21"/>
          <w:lang w:val="it-IT"/>
        </w:rPr>
        <w:t xml:space="preserve">za dell’Università “Roma Tre”, </w:t>
      </w:r>
      <w:r w:rsidRPr="008D63BB">
        <w:rPr>
          <w:rFonts w:ascii="Palatino Linotype" w:eastAsia="Arial Unicode MS" w:hAnsi="Palatino Linotype" w:cs="Arial"/>
          <w:kern w:val="28"/>
          <w:sz w:val="21"/>
          <w:szCs w:val="21"/>
          <w:lang w:val="it-IT"/>
        </w:rPr>
        <w:t>su “</w:t>
      </w:r>
      <w:r w:rsidRPr="008D63BB">
        <w:rPr>
          <w:rFonts w:ascii="Palatino Linotype" w:eastAsia="Arial Unicode MS" w:hAnsi="Palatino Linotype" w:cs="Arial"/>
          <w:i/>
          <w:kern w:val="28"/>
          <w:sz w:val="21"/>
          <w:szCs w:val="21"/>
          <w:lang w:val="it-IT"/>
        </w:rPr>
        <w:t>L’esperienza del contratto di rete: tra impresa, enti, contratti</w:t>
      </w:r>
      <w:r w:rsidRPr="008D63BB">
        <w:rPr>
          <w:rFonts w:ascii="Palatino Linotype" w:eastAsia="Arial Unicode MS" w:hAnsi="Palatino Linotype" w:cs="Arial"/>
          <w:kern w:val="28"/>
          <w:sz w:val="21"/>
          <w:szCs w:val="21"/>
          <w:lang w:val="it-IT"/>
        </w:rPr>
        <w:t xml:space="preserve">”, dal titolo </w:t>
      </w:r>
      <w:r w:rsidRPr="008D63BB">
        <w:rPr>
          <w:rFonts w:ascii="Palatino Linotype" w:eastAsia="Arial Unicode MS" w:hAnsi="Palatino Linotype" w:cs="Arial"/>
          <w:i/>
          <w:kern w:val="28"/>
          <w:sz w:val="21"/>
          <w:szCs w:val="21"/>
          <w:lang w:val="it-IT"/>
        </w:rPr>
        <w:t>Contratto di rete e diritto degli enti</w:t>
      </w:r>
    </w:p>
    <w:p w:rsidR="008533F8" w:rsidRPr="008D63BB" w:rsidRDefault="008533F8" w:rsidP="008533F8">
      <w:pPr>
        <w:pStyle w:val="com2"/>
        <w:rPr>
          <w:rFonts w:ascii="Palatino Linotype" w:eastAsia="Arial Unicode MS" w:hAnsi="Palatino Linotype" w:cs="Arial"/>
          <w:kern w:val="28"/>
          <w:sz w:val="21"/>
          <w:szCs w:val="21"/>
          <w:lang w:val="it-IT"/>
        </w:rPr>
      </w:pPr>
    </w:p>
    <w:p w:rsidR="00CA1E5E" w:rsidRPr="008D63BB" w:rsidRDefault="00CA1E5E" w:rsidP="00CA1E5E">
      <w:pPr>
        <w:pStyle w:val="com2"/>
        <w:numPr>
          <w:ilvl w:val="0"/>
          <w:numId w:val="3"/>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kern w:val="28"/>
          <w:sz w:val="21"/>
          <w:szCs w:val="21"/>
          <w:lang w:val="it-IT"/>
        </w:rPr>
        <w:t>22 ottobre 2012, relazione scritta e orale al seminario tenuto a Roma, presso la Facoltà di Giurisprudenza dell’Università “Roma Tre”, nell’ambito dell’iniziativa “</w:t>
      </w:r>
      <w:proofErr w:type="spellStart"/>
      <w:r w:rsidRPr="008D63BB">
        <w:rPr>
          <w:rFonts w:ascii="Palatino Linotype" w:eastAsia="Arial Unicode MS" w:hAnsi="Palatino Linotype" w:cs="Arial"/>
          <w:kern w:val="28"/>
          <w:sz w:val="21"/>
          <w:szCs w:val="21"/>
          <w:lang w:val="it-IT"/>
        </w:rPr>
        <w:t>Working</w:t>
      </w:r>
      <w:proofErr w:type="spellEnd"/>
      <w:r w:rsidRPr="008D63BB">
        <w:rPr>
          <w:rFonts w:ascii="Palatino Linotype" w:eastAsia="Arial Unicode MS" w:hAnsi="Palatino Linotype" w:cs="Arial"/>
          <w:kern w:val="28"/>
          <w:sz w:val="21"/>
          <w:szCs w:val="21"/>
          <w:lang w:val="it-IT"/>
        </w:rPr>
        <w:t xml:space="preserve"> </w:t>
      </w:r>
      <w:proofErr w:type="spellStart"/>
      <w:r w:rsidRPr="008D63BB">
        <w:rPr>
          <w:rFonts w:ascii="Palatino Linotype" w:eastAsia="Arial Unicode MS" w:hAnsi="Palatino Linotype" w:cs="Arial"/>
          <w:kern w:val="28"/>
          <w:sz w:val="21"/>
          <w:szCs w:val="21"/>
          <w:lang w:val="it-IT"/>
        </w:rPr>
        <w:t>Papers</w:t>
      </w:r>
      <w:proofErr w:type="spellEnd"/>
      <w:r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i/>
          <w:kern w:val="28"/>
          <w:sz w:val="21"/>
          <w:szCs w:val="21"/>
          <w:lang w:val="it-IT"/>
        </w:rPr>
        <w:t>a ROMA TRE. Nuove idee a confronto</w:t>
      </w:r>
      <w:r w:rsidRPr="008D63BB">
        <w:rPr>
          <w:rFonts w:ascii="Palatino Linotype" w:eastAsia="Arial Unicode MS" w:hAnsi="Palatino Linotype" w:cs="Arial"/>
          <w:kern w:val="28"/>
          <w:sz w:val="21"/>
          <w:szCs w:val="21"/>
          <w:lang w:val="it-IT"/>
        </w:rPr>
        <w:t xml:space="preserve">”, dal titolo </w:t>
      </w:r>
      <w:r w:rsidRPr="008D63BB">
        <w:rPr>
          <w:rFonts w:ascii="Palatino Linotype" w:eastAsia="Arial Unicode MS" w:hAnsi="Palatino Linotype" w:cs="Arial"/>
          <w:i/>
          <w:kern w:val="28"/>
          <w:sz w:val="21"/>
          <w:szCs w:val="21"/>
          <w:lang w:val="it-IT"/>
        </w:rPr>
        <w:t>Il contratto di rete: esperienze applicative e profili sistematici</w:t>
      </w:r>
    </w:p>
    <w:p w:rsidR="00CA1E5E" w:rsidRPr="008D63BB" w:rsidRDefault="00CA1E5E" w:rsidP="00CA1E5E">
      <w:pPr>
        <w:pStyle w:val="com2"/>
        <w:ind w:left="3904"/>
        <w:rPr>
          <w:rFonts w:ascii="Palatino Linotype" w:eastAsia="Arial Unicode MS" w:hAnsi="Palatino Linotype" w:cs="Arial"/>
          <w:i/>
          <w:kern w:val="28"/>
          <w:sz w:val="21"/>
          <w:szCs w:val="21"/>
          <w:lang w:val="it-IT"/>
        </w:rPr>
      </w:pPr>
    </w:p>
    <w:p w:rsidR="00C3632C" w:rsidRPr="008D63BB" w:rsidRDefault="00CA1E5E" w:rsidP="00C3632C">
      <w:pPr>
        <w:pStyle w:val="com2"/>
        <w:numPr>
          <w:ilvl w:val="0"/>
          <w:numId w:val="3"/>
        </w:numPr>
        <w:rPr>
          <w:rFonts w:ascii="Palatino Linotype" w:eastAsia="Arial Unicode MS" w:hAnsi="Palatino Linotype" w:cs="Arial"/>
          <w:i/>
          <w:sz w:val="21"/>
          <w:szCs w:val="21"/>
          <w:lang w:val="it-IT"/>
        </w:rPr>
      </w:pPr>
      <w:r w:rsidRPr="008D63BB">
        <w:rPr>
          <w:rFonts w:ascii="Palatino Linotype" w:eastAsia="Arial Unicode MS" w:hAnsi="Palatino Linotype" w:cs="Arial"/>
          <w:kern w:val="28"/>
          <w:sz w:val="21"/>
          <w:szCs w:val="21"/>
          <w:lang w:val="it-IT"/>
        </w:rPr>
        <w:t xml:space="preserve">19 ottobre 2012, </w:t>
      </w:r>
      <w:r w:rsidR="00C3632C" w:rsidRPr="008D63BB">
        <w:rPr>
          <w:rFonts w:ascii="Palatino Linotype" w:eastAsia="Arial Unicode MS" w:hAnsi="Palatino Linotype" w:cs="Arial"/>
          <w:kern w:val="28"/>
          <w:sz w:val="21"/>
          <w:szCs w:val="21"/>
          <w:lang w:val="it-IT"/>
        </w:rPr>
        <w:t>intervento scritto e orale al convegno organizzato dall’</w:t>
      </w:r>
      <w:r w:rsidR="00C3632C" w:rsidRPr="008D63BB">
        <w:rPr>
          <w:rFonts w:ascii="Palatino Linotype" w:eastAsiaTheme="minorEastAsia" w:hAnsi="Palatino Linotype" w:cstheme="minorBidi"/>
          <w:sz w:val="21"/>
          <w:szCs w:val="21"/>
          <w:lang w:val="it-IT" w:eastAsia="zh-TW"/>
        </w:rPr>
        <w:t xml:space="preserve"> </w:t>
      </w:r>
      <w:r w:rsidR="00C3632C" w:rsidRPr="008D63BB">
        <w:rPr>
          <w:rFonts w:ascii="Palatino Linotype" w:eastAsia="Arial Unicode MS" w:hAnsi="Palatino Linotype"/>
          <w:kern w:val="28"/>
          <w:sz w:val="21"/>
          <w:szCs w:val="21"/>
          <w:lang w:val="it-IT"/>
        </w:rPr>
        <w:t xml:space="preserve">associazione “Le giornate di Arce” e </w:t>
      </w:r>
      <w:r w:rsidR="00C3632C" w:rsidRPr="008D63BB">
        <w:rPr>
          <w:rFonts w:ascii="Palatino Linotype" w:eastAsia="Arial Unicode MS" w:hAnsi="Palatino Linotype" w:cs="Arial"/>
          <w:kern w:val="28"/>
          <w:sz w:val="21"/>
          <w:szCs w:val="21"/>
          <w:lang w:val="it-IT"/>
        </w:rPr>
        <w:t>tenuto in Arce (</w:t>
      </w:r>
      <w:proofErr w:type="spellStart"/>
      <w:r w:rsidR="00C3632C" w:rsidRPr="008D63BB">
        <w:rPr>
          <w:rFonts w:ascii="Palatino Linotype" w:eastAsia="Arial Unicode MS" w:hAnsi="Palatino Linotype" w:cs="Arial"/>
          <w:kern w:val="28"/>
          <w:sz w:val="21"/>
          <w:szCs w:val="21"/>
          <w:lang w:val="it-IT"/>
        </w:rPr>
        <w:t>Fr</w:t>
      </w:r>
      <w:proofErr w:type="spellEnd"/>
      <w:r w:rsidR="00C3632C" w:rsidRPr="008D63BB">
        <w:rPr>
          <w:rFonts w:ascii="Palatino Linotype" w:eastAsia="Arial Unicode MS" w:hAnsi="Palatino Linotype" w:cs="Arial"/>
          <w:kern w:val="28"/>
          <w:sz w:val="21"/>
          <w:szCs w:val="21"/>
          <w:lang w:val="it-IT"/>
        </w:rPr>
        <w:t>), su “</w:t>
      </w:r>
      <w:r w:rsidR="00C3632C" w:rsidRPr="008D63BB">
        <w:rPr>
          <w:rFonts w:ascii="Palatino Linotype" w:eastAsia="Arial Unicode MS" w:hAnsi="Palatino Linotype" w:cs="Arial"/>
          <w:i/>
          <w:kern w:val="28"/>
          <w:sz w:val="21"/>
          <w:szCs w:val="21"/>
          <w:lang w:val="it-IT"/>
        </w:rPr>
        <w:t>Le società cooperative</w:t>
      </w:r>
      <w:r w:rsidR="00C3632C" w:rsidRPr="008D63BB">
        <w:rPr>
          <w:rFonts w:ascii="Palatino Linotype" w:eastAsia="Arial Unicode MS" w:hAnsi="Palatino Linotype" w:cs="Arial"/>
          <w:kern w:val="28"/>
          <w:sz w:val="21"/>
          <w:szCs w:val="21"/>
          <w:lang w:val="it-IT"/>
        </w:rPr>
        <w:t>”, dal titolo</w:t>
      </w:r>
      <w:r w:rsidR="00C3632C" w:rsidRPr="008D63BB">
        <w:rPr>
          <w:rFonts w:ascii="Palatino Linotype" w:eastAsiaTheme="minorEastAsia" w:hAnsi="Palatino Linotype"/>
          <w:smallCaps/>
          <w:sz w:val="21"/>
          <w:szCs w:val="21"/>
          <w:lang w:val="it-IT"/>
        </w:rPr>
        <w:t xml:space="preserve"> </w:t>
      </w:r>
      <w:r w:rsidR="00C3632C" w:rsidRPr="008D63BB">
        <w:rPr>
          <w:rFonts w:ascii="Palatino Linotype" w:eastAsia="Arial Unicode MS" w:hAnsi="Palatino Linotype" w:cs="Arial"/>
          <w:i/>
          <w:kern w:val="28"/>
          <w:sz w:val="21"/>
          <w:szCs w:val="21"/>
          <w:lang w:val="it-IT"/>
        </w:rPr>
        <w:t xml:space="preserve">Gli “strumenti finanziari” e l’iscrizione in bilancio </w:t>
      </w:r>
    </w:p>
    <w:p w:rsidR="00CA1E5E" w:rsidRPr="008D63BB" w:rsidRDefault="00CA1E5E" w:rsidP="00C3632C">
      <w:pPr>
        <w:pStyle w:val="com2"/>
        <w:ind w:left="3904"/>
        <w:rPr>
          <w:rFonts w:ascii="Palatino Linotype" w:eastAsia="Arial Unicode MS" w:hAnsi="Palatino Linotype" w:cs="Arial"/>
          <w:i/>
          <w:kern w:val="28"/>
          <w:sz w:val="21"/>
          <w:szCs w:val="21"/>
          <w:lang w:val="it-IT"/>
        </w:rPr>
      </w:pPr>
    </w:p>
    <w:p w:rsidR="00251209" w:rsidRPr="008D63BB" w:rsidRDefault="00FA7148" w:rsidP="00251209">
      <w:pPr>
        <w:pStyle w:val="com2"/>
        <w:numPr>
          <w:ilvl w:val="0"/>
          <w:numId w:val="3"/>
        </w:numPr>
        <w:rPr>
          <w:rFonts w:ascii="Palatino Linotype" w:eastAsia="Arial Unicode MS" w:hAnsi="Palatino Linotype" w:cs="Arial"/>
          <w:i/>
          <w:kern w:val="28"/>
          <w:sz w:val="21"/>
          <w:szCs w:val="21"/>
          <w:lang w:val="it-IT"/>
        </w:rPr>
      </w:pPr>
      <w:r w:rsidRPr="008D63BB">
        <w:rPr>
          <w:rFonts w:ascii="Palatino Linotype" w:eastAsia="Arial Unicode MS" w:hAnsi="Palatino Linotype" w:cs="Arial"/>
          <w:kern w:val="28"/>
          <w:sz w:val="21"/>
          <w:szCs w:val="21"/>
          <w:lang w:val="it-IT"/>
        </w:rPr>
        <w:t>20 gennaio 2012</w:t>
      </w:r>
      <w:r w:rsidR="00251209" w:rsidRPr="008D63BB">
        <w:rPr>
          <w:rFonts w:ascii="Palatino Linotype" w:eastAsia="Arial Unicode MS" w:hAnsi="Palatino Linotype" w:cs="Arial"/>
          <w:kern w:val="28"/>
          <w:sz w:val="21"/>
          <w:szCs w:val="21"/>
          <w:lang w:val="it-IT"/>
        </w:rPr>
        <w:t xml:space="preserve">, relazione scritta e orale al convegno tenuto a Firenze, presso la </w:t>
      </w:r>
      <w:r w:rsidR="008847F9" w:rsidRPr="008D63BB">
        <w:rPr>
          <w:rFonts w:ascii="Palatino Linotype" w:eastAsia="Arial Unicode MS" w:hAnsi="Palatino Linotype" w:cs="Arial"/>
          <w:kern w:val="28"/>
          <w:sz w:val="21"/>
          <w:szCs w:val="21"/>
          <w:lang w:val="it-IT"/>
        </w:rPr>
        <w:t>f</w:t>
      </w:r>
      <w:r w:rsidR="00251209" w:rsidRPr="008D63BB">
        <w:rPr>
          <w:rFonts w:ascii="Palatino Linotype" w:eastAsia="Arial Unicode MS" w:hAnsi="Palatino Linotype" w:cs="Arial"/>
          <w:kern w:val="28"/>
          <w:sz w:val="21"/>
          <w:szCs w:val="21"/>
          <w:lang w:val="it-IT"/>
        </w:rPr>
        <w:t xml:space="preserve">ondazione </w:t>
      </w:r>
      <w:r w:rsidR="008847F9" w:rsidRPr="008D63BB">
        <w:rPr>
          <w:rFonts w:ascii="Palatino Linotype" w:eastAsia="Arial Unicode MS" w:hAnsi="Palatino Linotype" w:cs="Arial"/>
          <w:kern w:val="28"/>
          <w:sz w:val="21"/>
          <w:szCs w:val="21"/>
          <w:lang w:val="it-IT"/>
        </w:rPr>
        <w:t>“</w:t>
      </w:r>
      <w:proofErr w:type="spellStart"/>
      <w:r w:rsidR="00251209" w:rsidRPr="008D63BB">
        <w:rPr>
          <w:rFonts w:ascii="Palatino Linotype" w:eastAsia="Arial Unicode MS" w:hAnsi="Palatino Linotype" w:cs="Arial"/>
          <w:kern w:val="28"/>
          <w:sz w:val="21"/>
          <w:szCs w:val="21"/>
          <w:lang w:val="it-IT"/>
        </w:rPr>
        <w:t>Cesifin</w:t>
      </w:r>
      <w:proofErr w:type="spellEnd"/>
      <w:r w:rsidR="008847F9" w:rsidRPr="008D63BB">
        <w:rPr>
          <w:rFonts w:ascii="Palatino Linotype" w:eastAsia="Arial Unicode MS" w:hAnsi="Palatino Linotype" w:cs="Arial"/>
          <w:kern w:val="28"/>
          <w:sz w:val="21"/>
          <w:szCs w:val="21"/>
          <w:lang w:val="it-IT"/>
        </w:rPr>
        <w:t xml:space="preserve"> Alberto </w:t>
      </w:r>
      <w:proofErr w:type="spellStart"/>
      <w:r w:rsidR="008847F9" w:rsidRPr="008D63BB">
        <w:rPr>
          <w:rFonts w:ascii="Palatino Linotype" w:eastAsia="Arial Unicode MS" w:hAnsi="Palatino Linotype" w:cs="Arial"/>
          <w:kern w:val="28"/>
          <w:sz w:val="21"/>
          <w:szCs w:val="21"/>
          <w:lang w:val="it-IT"/>
        </w:rPr>
        <w:t>Predieri</w:t>
      </w:r>
      <w:proofErr w:type="spellEnd"/>
      <w:r w:rsidR="008847F9" w:rsidRPr="008D63BB">
        <w:rPr>
          <w:rFonts w:ascii="Palatino Linotype" w:eastAsia="Arial Unicode MS" w:hAnsi="Palatino Linotype" w:cs="Arial"/>
          <w:kern w:val="28"/>
          <w:sz w:val="21"/>
          <w:szCs w:val="21"/>
          <w:lang w:val="it-IT"/>
        </w:rPr>
        <w:t>”</w:t>
      </w:r>
      <w:r w:rsidR="00251209" w:rsidRPr="008D63BB">
        <w:rPr>
          <w:rFonts w:ascii="Palatino Linotype" w:eastAsia="Arial Unicode MS" w:hAnsi="Palatino Linotype" w:cs="Arial"/>
          <w:kern w:val="28"/>
          <w:sz w:val="21"/>
          <w:szCs w:val="21"/>
          <w:lang w:val="it-IT"/>
        </w:rPr>
        <w:t>, su “</w:t>
      </w:r>
      <w:r w:rsidR="00251209" w:rsidRPr="008D63BB">
        <w:rPr>
          <w:rFonts w:ascii="Palatino Linotype" w:eastAsia="Arial Unicode MS" w:hAnsi="Palatino Linotype" w:cs="Arial"/>
          <w:i/>
          <w:kern w:val="28"/>
          <w:sz w:val="21"/>
          <w:szCs w:val="21"/>
          <w:lang w:val="it-IT"/>
        </w:rPr>
        <w:t>Il contratto di rete. Nuovi strumenti contrattuali per la crescita dell'impresa</w:t>
      </w:r>
      <w:r w:rsidR="00251209" w:rsidRPr="008D63BB">
        <w:rPr>
          <w:rFonts w:ascii="Palatino Linotype" w:eastAsia="Arial Unicode MS" w:hAnsi="Palatino Linotype" w:cs="Arial"/>
          <w:kern w:val="28"/>
          <w:sz w:val="21"/>
          <w:szCs w:val="21"/>
          <w:lang w:val="it-IT"/>
        </w:rPr>
        <w:t xml:space="preserve">”, dal titolo </w:t>
      </w:r>
      <w:r w:rsidR="00251209" w:rsidRPr="008D63BB">
        <w:rPr>
          <w:rFonts w:ascii="Palatino Linotype" w:eastAsia="Arial Unicode MS" w:hAnsi="Palatino Linotype" w:cs="Arial"/>
          <w:i/>
          <w:kern w:val="28"/>
          <w:sz w:val="21"/>
          <w:szCs w:val="21"/>
          <w:lang w:val="it-IT"/>
        </w:rPr>
        <w:t>La procedura di “asseverazione”</w:t>
      </w:r>
      <w:r w:rsidR="00251209" w:rsidRPr="008D63BB">
        <w:rPr>
          <w:rFonts w:ascii="Palatino Linotype" w:eastAsia="Arial Unicode MS" w:hAnsi="Palatino Linotype" w:cs="Arial"/>
          <w:kern w:val="28"/>
          <w:sz w:val="21"/>
          <w:szCs w:val="21"/>
          <w:lang w:val="it-IT"/>
        </w:rPr>
        <w:t>, pubblicata</w:t>
      </w:r>
      <w:r w:rsidR="00251209" w:rsidRPr="008D63BB">
        <w:rPr>
          <w:rFonts w:ascii="Palatino Linotype" w:eastAsia="Arial Unicode MS" w:hAnsi="Palatino Linotype" w:cs="Arial"/>
          <w:i/>
          <w:kern w:val="28"/>
          <w:sz w:val="21"/>
          <w:szCs w:val="21"/>
          <w:lang w:val="it-IT"/>
        </w:rPr>
        <w:t xml:space="preserve"> </w:t>
      </w:r>
      <w:r w:rsidR="00251209" w:rsidRPr="008D63BB">
        <w:rPr>
          <w:rFonts w:ascii="Palatino Linotype" w:eastAsia="Arial Unicode MS" w:hAnsi="Palatino Linotype" w:cs="Arial"/>
          <w:kern w:val="28"/>
          <w:sz w:val="21"/>
          <w:szCs w:val="21"/>
          <w:lang w:val="it-IT"/>
        </w:rPr>
        <w:t xml:space="preserve">sul sito </w:t>
      </w:r>
      <w:r w:rsidR="00251209" w:rsidRPr="008D63BB">
        <w:rPr>
          <w:rFonts w:ascii="Palatino Linotype" w:eastAsia="Arial Unicode MS" w:hAnsi="Palatino Linotype" w:cs="Arial"/>
          <w:i/>
          <w:kern w:val="28"/>
          <w:sz w:val="21"/>
          <w:szCs w:val="21"/>
          <w:lang w:val="it-IT"/>
        </w:rPr>
        <w:t>www.cesifin.i</w:t>
      </w:r>
      <w:r w:rsidR="008149AF" w:rsidRPr="008D63BB">
        <w:rPr>
          <w:rFonts w:ascii="Palatino Linotype" w:eastAsia="Arial Unicode MS" w:hAnsi="Palatino Linotype" w:cs="Arial"/>
          <w:i/>
          <w:kern w:val="28"/>
          <w:sz w:val="21"/>
          <w:szCs w:val="21"/>
          <w:lang w:val="it-IT"/>
        </w:rPr>
        <w:t>t</w:t>
      </w:r>
    </w:p>
    <w:p w:rsidR="008149AF" w:rsidRPr="008D63BB" w:rsidRDefault="008149AF" w:rsidP="008149AF">
      <w:pPr>
        <w:pStyle w:val="Paragrafoelenco"/>
        <w:rPr>
          <w:rFonts w:eastAsia="Arial Unicode MS"/>
          <w:szCs w:val="21"/>
          <w:lang w:val="it-IT"/>
        </w:rPr>
      </w:pPr>
    </w:p>
    <w:p w:rsidR="008149AF" w:rsidRPr="008D63BB" w:rsidRDefault="008149AF" w:rsidP="008149AF">
      <w:pPr>
        <w:pStyle w:val="com2"/>
        <w:numPr>
          <w:ilvl w:val="0"/>
          <w:numId w:val="3"/>
        </w:numPr>
        <w:rPr>
          <w:rFonts w:ascii="Palatino Linotype" w:eastAsia="Arial Unicode MS" w:hAnsi="Palatino Linotype" w:cs="Arial"/>
          <w:i/>
          <w:kern w:val="28"/>
          <w:sz w:val="21"/>
          <w:szCs w:val="21"/>
          <w:lang w:val="it-IT"/>
        </w:rPr>
      </w:pPr>
      <w:r w:rsidRPr="008D63BB">
        <w:rPr>
          <w:rFonts w:ascii="Palatino Linotype" w:eastAsia="Arial Unicode MS" w:hAnsi="Palatino Linotype"/>
          <w:sz w:val="21"/>
          <w:szCs w:val="21"/>
          <w:lang w:val="it-IT"/>
        </w:rPr>
        <w:t>8 novembre 2011, intervento scritto e orale alla “</w:t>
      </w:r>
      <w:r w:rsidRPr="008D63BB">
        <w:rPr>
          <w:rFonts w:ascii="Palatino Linotype" w:eastAsia="Arial Unicode MS" w:hAnsi="Palatino Linotype"/>
          <w:i/>
          <w:sz w:val="21"/>
          <w:szCs w:val="21"/>
          <w:lang w:val="it-IT"/>
        </w:rPr>
        <w:t>Giornata europea per il diritto civile</w:t>
      </w:r>
      <w:r w:rsidRPr="008D63BB">
        <w:rPr>
          <w:rFonts w:ascii="Palatino Linotype" w:eastAsia="Arial Unicode MS" w:hAnsi="Palatino Linotype"/>
          <w:sz w:val="21"/>
          <w:szCs w:val="21"/>
          <w:lang w:val="it-IT"/>
        </w:rPr>
        <w:t xml:space="preserve">”, presso il Tribunale di Sciacca (Ag), </w:t>
      </w:r>
      <w:r w:rsidRPr="008D63BB">
        <w:rPr>
          <w:rFonts w:ascii="Palatino Linotype" w:eastAsia="Arial Unicode MS" w:hAnsi="Palatino Linotype"/>
          <w:sz w:val="21"/>
          <w:szCs w:val="21"/>
          <w:lang w:val="it-IT"/>
        </w:rPr>
        <w:lastRenderedPageBreak/>
        <w:t xml:space="preserve">dal titolo </w:t>
      </w:r>
      <w:r w:rsidRPr="008D63BB">
        <w:rPr>
          <w:rFonts w:ascii="Palatino Linotype" w:eastAsia="Arial Unicode MS" w:hAnsi="Palatino Linotype"/>
          <w:i/>
          <w:sz w:val="21"/>
          <w:szCs w:val="21"/>
          <w:lang w:val="it-IT"/>
        </w:rPr>
        <w:t xml:space="preserve">La contrattazione </w:t>
      </w:r>
      <w:r w:rsidRPr="008D63BB">
        <w:rPr>
          <w:rFonts w:ascii="Palatino Linotype" w:eastAsia="Arial Unicode MS" w:hAnsi="Palatino Linotype"/>
          <w:sz w:val="21"/>
          <w:szCs w:val="21"/>
          <w:lang w:val="it-IT"/>
        </w:rPr>
        <w:t>on line</w:t>
      </w:r>
      <w:r w:rsidRPr="008D63BB">
        <w:rPr>
          <w:rFonts w:ascii="Palatino Linotype" w:eastAsia="Arial Unicode MS" w:hAnsi="Palatino Linotype"/>
          <w:i/>
          <w:sz w:val="21"/>
          <w:szCs w:val="21"/>
          <w:lang w:val="it-IT"/>
        </w:rPr>
        <w:t xml:space="preserve"> e la tutela civilistica del consumatore</w:t>
      </w:r>
    </w:p>
    <w:p w:rsidR="008149AF" w:rsidRPr="008D63BB" w:rsidRDefault="008149AF" w:rsidP="008149AF">
      <w:pPr>
        <w:pStyle w:val="com2"/>
        <w:ind w:left="3904"/>
        <w:rPr>
          <w:rFonts w:ascii="Palatino Linotype" w:eastAsia="Arial Unicode MS" w:hAnsi="Palatino Linotype" w:cs="Arial"/>
          <w:i/>
          <w:kern w:val="28"/>
          <w:sz w:val="21"/>
          <w:szCs w:val="21"/>
          <w:lang w:val="it-IT"/>
        </w:rPr>
      </w:pPr>
    </w:p>
    <w:p w:rsidR="00A821D9" w:rsidRPr="008D63BB" w:rsidRDefault="00E66DEC" w:rsidP="00A821D9">
      <w:pPr>
        <w:pStyle w:val="com2"/>
        <w:numPr>
          <w:ilvl w:val="0"/>
          <w:numId w:val="3"/>
        </w:numPr>
        <w:rPr>
          <w:rFonts w:ascii="Palatino Linotype" w:eastAsia="Arial Unicode MS" w:hAnsi="Palatino Linotype" w:cs="Arial"/>
          <w:i/>
          <w:kern w:val="28"/>
          <w:sz w:val="21"/>
          <w:szCs w:val="21"/>
          <w:lang w:val="it-IT"/>
        </w:rPr>
      </w:pPr>
      <w:r w:rsidRPr="008D63BB">
        <w:rPr>
          <w:rFonts w:ascii="Palatino Linotype" w:eastAsia="Arial Unicode MS" w:hAnsi="Palatino Linotype" w:cs="Arial"/>
          <w:kern w:val="28"/>
          <w:sz w:val="21"/>
          <w:szCs w:val="21"/>
          <w:lang w:val="it-IT"/>
        </w:rPr>
        <w:t>16 settembre 2011, intervento scritto e orale al convegno</w:t>
      </w:r>
      <w:r w:rsidR="009079C4" w:rsidRPr="008D63BB">
        <w:rPr>
          <w:rFonts w:ascii="Palatino Linotype" w:eastAsia="Arial Unicode MS" w:hAnsi="Palatino Linotype" w:cs="Arial"/>
          <w:kern w:val="28"/>
          <w:sz w:val="21"/>
          <w:szCs w:val="21"/>
          <w:lang w:val="it-IT"/>
        </w:rPr>
        <w:t xml:space="preserve"> organizzato dall’</w:t>
      </w:r>
      <w:r w:rsidRPr="008D63BB">
        <w:rPr>
          <w:rFonts w:ascii="Palatino Linotype" w:eastAsiaTheme="minorEastAsia" w:hAnsi="Palatino Linotype" w:cstheme="minorBidi"/>
          <w:sz w:val="21"/>
          <w:szCs w:val="21"/>
          <w:lang w:val="it-IT" w:eastAsia="zh-TW"/>
        </w:rPr>
        <w:t xml:space="preserve"> </w:t>
      </w:r>
      <w:r w:rsidR="008E0FD1" w:rsidRPr="008D63BB">
        <w:rPr>
          <w:rFonts w:ascii="Palatino Linotype" w:eastAsia="Arial Unicode MS" w:hAnsi="Palatino Linotype"/>
          <w:kern w:val="28"/>
          <w:sz w:val="21"/>
          <w:szCs w:val="21"/>
          <w:lang w:val="it-IT"/>
        </w:rPr>
        <w:t>a</w:t>
      </w:r>
      <w:r w:rsidR="009079C4" w:rsidRPr="008D63BB">
        <w:rPr>
          <w:rFonts w:ascii="Palatino Linotype" w:eastAsia="Arial Unicode MS" w:hAnsi="Palatino Linotype"/>
          <w:kern w:val="28"/>
          <w:sz w:val="21"/>
          <w:szCs w:val="21"/>
          <w:lang w:val="it-IT"/>
        </w:rPr>
        <w:t xml:space="preserve">ssociazione “Le giornate di Arce” e </w:t>
      </w:r>
      <w:r w:rsidRPr="008D63BB">
        <w:rPr>
          <w:rFonts w:ascii="Palatino Linotype" w:eastAsia="Arial Unicode MS" w:hAnsi="Palatino Linotype" w:cs="Arial"/>
          <w:kern w:val="28"/>
          <w:sz w:val="21"/>
          <w:szCs w:val="21"/>
          <w:lang w:val="it-IT"/>
        </w:rPr>
        <w:t>tenuto in Arce (</w:t>
      </w:r>
      <w:proofErr w:type="spellStart"/>
      <w:r w:rsidRPr="008D63BB">
        <w:rPr>
          <w:rFonts w:ascii="Palatino Linotype" w:eastAsia="Arial Unicode MS" w:hAnsi="Palatino Linotype" w:cs="Arial"/>
          <w:kern w:val="28"/>
          <w:sz w:val="21"/>
          <w:szCs w:val="21"/>
          <w:lang w:val="it-IT"/>
        </w:rPr>
        <w:t>Fr</w:t>
      </w:r>
      <w:proofErr w:type="spellEnd"/>
      <w:r w:rsidRPr="008D63BB">
        <w:rPr>
          <w:rFonts w:ascii="Palatino Linotype" w:eastAsia="Arial Unicode MS" w:hAnsi="Palatino Linotype" w:cs="Arial"/>
          <w:kern w:val="28"/>
          <w:sz w:val="21"/>
          <w:szCs w:val="21"/>
          <w:lang w:val="it-IT"/>
        </w:rPr>
        <w:t>), su “</w:t>
      </w:r>
      <w:r w:rsidRPr="008D63BB">
        <w:rPr>
          <w:rFonts w:ascii="Palatino Linotype" w:eastAsia="Arial Unicode MS" w:hAnsi="Palatino Linotype" w:cs="Arial"/>
          <w:i/>
          <w:kern w:val="28"/>
          <w:sz w:val="21"/>
          <w:szCs w:val="21"/>
          <w:lang w:val="it-IT"/>
        </w:rPr>
        <w:t>L’atto costitutivo della s.r.l.”</w:t>
      </w:r>
      <w:r w:rsidRPr="008D63BB">
        <w:rPr>
          <w:rFonts w:ascii="Palatino Linotype" w:eastAsia="Arial Unicode MS" w:hAnsi="Palatino Linotype" w:cs="Arial"/>
          <w:kern w:val="28"/>
          <w:sz w:val="21"/>
          <w:szCs w:val="21"/>
          <w:lang w:val="it-IT"/>
        </w:rPr>
        <w:t>, dal titolo</w:t>
      </w:r>
      <w:r w:rsidRPr="008D63BB">
        <w:rPr>
          <w:rFonts w:ascii="Palatino Linotype" w:eastAsiaTheme="minorEastAsia" w:hAnsi="Palatino Linotype"/>
          <w:smallCaps/>
          <w:sz w:val="21"/>
          <w:szCs w:val="21"/>
          <w:lang w:val="it-IT"/>
        </w:rPr>
        <w:t xml:space="preserve"> </w:t>
      </w:r>
      <w:r w:rsidRPr="008D63BB">
        <w:rPr>
          <w:rFonts w:ascii="Palatino Linotype" w:eastAsia="Arial Unicode MS" w:hAnsi="Palatino Linotype" w:cs="Arial"/>
          <w:i/>
          <w:kern w:val="28"/>
          <w:sz w:val="21"/>
          <w:szCs w:val="21"/>
          <w:lang w:val="it-IT"/>
        </w:rPr>
        <w:t>I conferimenti nella società a responsabilità limitata</w:t>
      </w:r>
    </w:p>
    <w:p w:rsidR="00E66DEC" w:rsidRPr="008D63BB" w:rsidRDefault="00E66DEC" w:rsidP="00E66DEC">
      <w:pPr>
        <w:pStyle w:val="com2"/>
        <w:ind w:left="3904"/>
        <w:rPr>
          <w:rFonts w:ascii="Palatino Linotype" w:eastAsia="Arial Unicode MS" w:hAnsi="Palatino Linotype" w:cs="Arial"/>
          <w:kern w:val="28"/>
          <w:sz w:val="21"/>
          <w:szCs w:val="21"/>
          <w:lang w:val="it-IT"/>
        </w:rPr>
      </w:pPr>
    </w:p>
    <w:p w:rsidR="001A6847" w:rsidRPr="008D63BB" w:rsidRDefault="001A6847" w:rsidP="001A6847">
      <w:pPr>
        <w:pStyle w:val="com2"/>
        <w:numPr>
          <w:ilvl w:val="0"/>
          <w:numId w:val="3"/>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kern w:val="28"/>
          <w:sz w:val="21"/>
          <w:szCs w:val="21"/>
          <w:lang w:val="it-IT"/>
        </w:rPr>
        <w:t>30 gennaio 2010, intervento scritto e orale al convegno</w:t>
      </w:r>
      <w:r w:rsidR="009079C4" w:rsidRPr="008D63BB">
        <w:rPr>
          <w:rFonts w:ascii="Palatino Linotype" w:eastAsia="Arial Unicode MS" w:hAnsi="Palatino Linotype" w:cs="Arial"/>
          <w:kern w:val="28"/>
          <w:sz w:val="21"/>
          <w:szCs w:val="21"/>
          <w:lang w:val="it-IT"/>
        </w:rPr>
        <w:t>, organizzato dall’</w:t>
      </w:r>
      <w:r w:rsidR="008E0FD1" w:rsidRPr="008D63BB">
        <w:rPr>
          <w:rFonts w:ascii="Palatino Linotype" w:eastAsia="Arial Unicode MS" w:hAnsi="Palatino Linotype" w:cs="Arial"/>
          <w:kern w:val="28"/>
          <w:sz w:val="21"/>
          <w:szCs w:val="21"/>
          <w:lang w:val="it-IT"/>
        </w:rPr>
        <w:t>a</w:t>
      </w:r>
      <w:r w:rsidR="009079C4" w:rsidRPr="008D63BB">
        <w:rPr>
          <w:rFonts w:ascii="Palatino Linotype" w:eastAsia="Arial Unicode MS" w:hAnsi="Palatino Linotype" w:cs="Arial"/>
          <w:kern w:val="28"/>
          <w:sz w:val="21"/>
          <w:szCs w:val="21"/>
          <w:lang w:val="it-IT"/>
        </w:rPr>
        <w:t xml:space="preserve">ssociazione </w:t>
      </w:r>
      <w:r w:rsidR="008E0FD1" w:rsidRPr="008D63BB">
        <w:rPr>
          <w:rFonts w:ascii="Palatino Linotype" w:eastAsia="Arial Unicode MS" w:hAnsi="Palatino Linotype" w:cs="Arial"/>
          <w:kern w:val="28"/>
          <w:sz w:val="21"/>
          <w:szCs w:val="21"/>
          <w:lang w:val="it-IT"/>
        </w:rPr>
        <w:t>“</w:t>
      </w:r>
      <w:r w:rsidR="009079C4" w:rsidRPr="008D63BB">
        <w:rPr>
          <w:rFonts w:ascii="Palatino Linotype" w:eastAsia="Arial Unicode MS" w:hAnsi="Palatino Linotype" w:cs="Arial"/>
          <w:kern w:val="28"/>
          <w:sz w:val="21"/>
          <w:szCs w:val="21"/>
          <w:lang w:val="it-IT"/>
        </w:rPr>
        <w:t>Orizzonti del diritto commerciale</w:t>
      </w:r>
      <w:r w:rsidR="008E0FD1" w:rsidRPr="008D63BB">
        <w:rPr>
          <w:rFonts w:ascii="Palatino Linotype" w:eastAsia="Arial Unicode MS" w:hAnsi="Palatino Linotype" w:cs="Arial"/>
          <w:kern w:val="28"/>
          <w:sz w:val="21"/>
          <w:szCs w:val="21"/>
          <w:lang w:val="it-IT"/>
        </w:rPr>
        <w:t>”</w:t>
      </w:r>
      <w:r w:rsidR="009079C4" w:rsidRPr="008D63BB">
        <w:rPr>
          <w:rFonts w:ascii="Palatino Linotype" w:eastAsia="Arial Unicode MS" w:hAnsi="Palatino Linotype" w:cs="Arial"/>
          <w:kern w:val="28"/>
          <w:sz w:val="21"/>
          <w:szCs w:val="21"/>
          <w:lang w:val="it-IT"/>
        </w:rPr>
        <w:t xml:space="preserve"> e</w:t>
      </w:r>
      <w:r w:rsidR="008E0FD1" w:rsidRPr="008D63BB">
        <w:rPr>
          <w:rFonts w:ascii="Palatino Linotype" w:eastAsia="Arial Unicode MS" w:hAnsi="Palatino Linotype" w:cs="Arial"/>
          <w:kern w:val="28"/>
          <w:sz w:val="21"/>
          <w:szCs w:val="21"/>
          <w:lang w:val="it-IT"/>
        </w:rPr>
        <w:t xml:space="preserve"> tenuto alla Università degli studi di</w:t>
      </w:r>
      <w:r w:rsidRPr="008D63BB">
        <w:rPr>
          <w:rFonts w:ascii="Palatino Linotype" w:eastAsia="Arial Unicode MS" w:hAnsi="Palatino Linotype" w:cs="Arial"/>
          <w:kern w:val="28"/>
          <w:sz w:val="21"/>
          <w:szCs w:val="21"/>
          <w:lang w:val="it-IT"/>
        </w:rPr>
        <w:t xml:space="preserve"> </w:t>
      </w:r>
      <w:r w:rsidR="008E0FD1" w:rsidRPr="008D63BB">
        <w:rPr>
          <w:rFonts w:ascii="Palatino Linotype" w:eastAsia="Arial Unicode MS" w:hAnsi="Palatino Linotype" w:cs="Arial"/>
          <w:kern w:val="28"/>
          <w:sz w:val="21"/>
          <w:szCs w:val="21"/>
          <w:lang w:val="it-IT"/>
        </w:rPr>
        <w:t>“</w:t>
      </w:r>
      <w:r w:rsidRPr="008D63BB">
        <w:rPr>
          <w:rFonts w:ascii="Palatino Linotype" w:eastAsia="Arial Unicode MS" w:hAnsi="Palatino Linotype" w:cs="Arial"/>
          <w:kern w:val="28"/>
          <w:sz w:val="21"/>
          <w:szCs w:val="21"/>
          <w:lang w:val="it-IT"/>
        </w:rPr>
        <w:t>Roma Tre</w:t>
      </w:r>
      <w:r w:rsidR="008E0FD1" w:rsidRPr="008D63BB">
        <w:rPr>
          <w:rFonts w:ascii="Palatino Linotype" w:eastAsia="Arial Unicode MS" w:hAnsi="Palatino Linotype" w:cs="Arial"/>
          <w:kern w:val="28"/>
          <w:sz w:val="21"/>
          <w:szCs w:val="21"/>
          <w:lang w:val="it-IT"/>
        </w:rPr>
        <w:t>”</w:t>
      </w:r>
      <w:r w:rsidRPr="008D63BB">
        <w:rPr>
          <w:rFonts w:ascii="Palatino Linotype" w:eastAsia="Arial Unicode MS" w:hAnsi="Palatino Linotype" w:cs="Arial"/>
          <w:kern w:val="28"/>
          <w:sz w:val="21"/>
          <w:szCs w:val="21"/>
          <w:lang w:val="it-IT"/>
        </w:rPr>
        <w:t>, Facoltà di Economia, su “</w:t>
      </w:r>
      <w:r w:rsidRPr="008D63BB">
        <w:rPr>
          <w:rFonts w:ascii="Palatino Linotype" w:eastAsia="Arial Unicode MS" w:hAnsi="Palatino Linotype" w:cs="Arial"/>
          <w:i/>
          <w:kern w:val="28"/>
          <w:sz w:val="21"/>
          <w:szCs w:val="21"/>
          <w:lang w:val="it-IT"/>
        </w:rPr>
        <w:t>Il diritto commerciale europeo di fronte alla crisi</w:t>
      </w:r>
      <w:r w:rsidRPr="008D63BB">
        <w:rPr>
          <w:rFonts w:ascii="Palatino Linotype" w:eastAsia="Arial Unicode MS" w:hAnsi="Palatino Linotype" w:cs="Arial"/>
          <w:kern w:val="28"/>
          <w:sz w:val="21"/>
          <w:szCs w:val="21"/>
          <w:lang w:val="it-IT"/>
        </w:rPr>
        <w:t xml:space="preserve">”, dal titolo </w:t>
      </w:r>
      <w:r w:rsidRPr="008D63BB">
        <w:rPr>
          <w:rFonts w:ascii="Palatino Linotype" w:eastAsia="Arial Unicode MS" w:hAnsi="Palatino Linotype" w:cs="Arial"/>
          <w:i/>
          <w:sz w:val="21"/>
          <w:szCs w:val="21"/>
          <w:lang w:val="it-IT"/>
        </w:rPr>
        <w:t>Il contratto di rete: alcuni profili di qualificazione e di disciplina</w:t>
      </w:r>
      <w:r w:rsidRPr="008D63BB">
        <w:rPr>
          <w:rFonts w:ascii="Palatino Linotype" w:eastAsia="Arial Unicode MS" w:hAnsi="Palatino Linotype" w:cs="Arial"/>
          <w:sz w:val="21"/>
          <w:szCs w:val="21"/>
          <w:lang w:val="it-IT"/>
        </w:rPr>
        <w:t xml:space="preserve"> </w:t>
      </w:r>
      <w:r w:rsidRPr="008D63BB">
        <w:rPr>
          <w:rFonts w:ascii="Palatino Linotype" w:eastAsia="Arial Unicode MS" w:hAnsi="Palatino Linotype" w:cs="Arial"/>
          <w:kern w:val="28"/>
          <w:sz w:val="21"/>
          <w:szCs w:val="21"/>
          <w:lang w:val="it-IT"/>
        </w:rPr>
        <w:t xml:space="preserve">(brevi riflessioni sui commi 4 ter - 4 </w:t>
      </w:r>
      <w:proofErr w:type="spellStart"/>
      <w:r w:rsidRPr="008D63BB">
        <w:rPr>
          <w:rFonts w:ascii="Palatino Linotype" w:eastAsia="Arial Unicode MS" w:hAnsi="Palatino Linotype" w:cs="Arial"/>
          <w:kern w:val="28"/>
          <w:sz w:val="21"/>
          <w:szCs w:val="21"/>
          <w:lang w:val="it-IT"/>
        </w:rPr>
        <w:t>quinquies</w:t>
      </w:r>
      <w:proofErr w:type="spellEnd"/>
      <w:r w:rsidRPr="008D63BB">
        <w:rPr>
          <w:rFonts w:ascii="Palatino Linotype" w:eastAsia="Arial Unicode MS" w:hAnsi="Palatino Linotype" w:cs="Arial"/>
          <w:kern w:val="28"/>
          <w:sz w:val="21"/>
          <w:szCs w:val="21"/>
          <w:lang w:val="it-IT"/>
        </w:rPr>
        <w:t xml:space="preserve">, L. 9 aprile 2009, n. 33), pubblicato sul sito </w:t>
      </w:r>
      <w:hyperlink r:id="rId10" w:history="1">
        <w:r w:rsidRPr="008D63BB">
          <w:rPr>
            <w:rStyle w:val="Collegamentoipertestuale"/>
            <w:rFonts w:ascii="Palatino Linotype" w:eastAsia="Arial Unicode MS" w:hAnsi="Palatino Linotype" w:cs="Arial"/>
            <w:i/>
            <w:color w:val="auto"/>
            <w:kern w:val="28"/>
            <w:sz w:val="21"/>
            <w:szCs w:val="21"/>
            <w:u w:val="none"/>
            <w:lang w:val="it-IT"/>
          </w:rPr>
          <w:t>http://orizzontideldirittocommerciale.it/-pubblicazioni.asp</w:t>
        </w:r>
      </w:hyperlink>
    </w:p>
    <w:p w:rsidR="001A6847" w:rsidRPr="008D63BB" w:rsidRDefault="001A6847" w:rsidP="001A6847">
      <w:pPr>
        <w:pStyle w:val="com2"/>
        <w:ind w:left="3904"/>
        <w:rPr>
          <w:rFonts w:ascii="Palatino Linotype" w:eastAsia="Arial Unicode MS" w:hAnsi="Palatino Linotype" w:cs="Arial"/>
          <w:kern w:val="28"/>
          <w:sz w:val="21"/>
          <w:szCs w:val="21"/>
          <w:lang w:val="it-IT"/>
        </w:rPr>
      </w:pPr>
    </w:p>
    <w:p w:rsidR="001A6847" w:rsidRPr="008D63BB" w:rsidRDefault="001A6847" w:rsidP="001A6847">
      <w:pPr>
        <w:pStyle w:val="com2"/>
        <w:numPr>
          <w:ilvl w:val="0"/>
          <w:numId w:val="3"/>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kern w:val="28"/>
          <w:sz w:val="21"/>
          <w:szCs w:val="21"/>
          <w:lang w:val="it-IT"/>
        </w:rPr>
        <w:t>27 novembre 2009, interven</w:t>
      </w:r>
      <w:r w:rsidR="007C3E4E" w:rsidRPr="008D63BB">
        <w:rPr>
          <w:rFonts w:ascii="Palatino Linotype" w:eastAsia="Arial Unicode MS" w:hAnsi="Palatino Linotype" w:cs="Arial"/>
          <w:kern w:val="28"/>
          <w:sz w:val="21"/>
          <w:szCs w:val="21"/>
          <w:lang w:val="it-IT"/>
        </w:rPr>
        <w:t xml:space="preserve">to scritto e orale al convegno </w:t>
      </w:r>
      <w:r w:rsidRPr="008D63BB">
        <w:rPr>
          <w:rFonts w:ascii="Palatino Linotype" w:eastAsia="Arial Unicode MS" w:hAnsi="Palatino Linotype" w:cs="Arial"/>
          <w:kern w:val="28"/>
          <w:sz w:val="21"/>
          <w:szCs w:val="21"/>
          <w:lang w:val="it-IT"/>
        </w:rPr>
        <w:t xml:space="preserve">tenuto alla “Libera Università Internazionale degli Studi Sociali Guido </w:t>
      </w:r>
      <w:proofErr w:type="spellStart"/>
      <w:r w:rsidRPr="008D63BB">
        <w:rPr>
          <w:rFonts w:ascii="Palatino Linotype" w:eastAsia="Arial Unicode MS" w:hAnsi="Palatino Linotype" w:cs="Arial"/>
          <w:kern w:val="28"/>
          <w:sz w:val="21"/>
          <w:szCs w:val="21"/>
          <w:lang w:val="it-IT"/>
        </w:rPr>
        <w:t>Carli</w:t>
      </w:r>
      <w:proofErr w:type="spellEnd"/>
      <w:r w:rsidRPr="008D63BB">
        <w:rPr>
          <w:rFonts w:ascii="Palatino Linotype" w:eastAsia="Arial Unicode MS" w:hAnsi="Palatino Linotype" w:cs="Arial"/>
          <w:kern w:val="28"/>
          <w:sz w:val="21"/>
          <w:szCs w:val="21"/>
          <w:lang w:val="it-IT"/>
        </w:rPr>
        <w:t>” di Roma,</w:t>
      </w:r>
      <w:r w:rsidRPr="008D63BB">
        <w:rPr>
          <w:rFonts w:ascii="Palatino Linotype" w:hAnsi="Palatino Linotype"/>
          <w:kern w:val="28"/>
          <w:sz w:val="21"/>
          <w:szCs w:val="21"/>
          <w:lang w:val="it-IT" w:eastAsia="en-US"/>
        </w:rPr>
        <w:t xml:space="preserve"> </w:t>
      </w:r>
      <w:r w:rsidRPr="008D63BB">
        <w:rPr>
          <w:rFonts w:ascii="Palatino Linotype" w:eastAsia="Arial Unicode MS" w:hAnsi="Palatino Linotype" w:cs="Arial"/>
          <w:kern w:val="28"/>
          <w:sz w:val="21"/>
          <w:szCs w:val="21"/>
          <w:lang w:val="it-IT"/>
        </w:rPr>
        <w:t>su “</w:t>
      </w:r>
      <w:r w:rsidRPr="008D63BB">
        <w:rPr>
          <w:rFonts w:ascii="Palatino Linotype" w:eastAsia="Arial Unicode MS" w:hAnsi="Palatino Linotype" w:cs="Arial"/>
          <w:i/>
          <w:kern w:val="28"/>
          <w:sz w:val="21"/>
          <w:szCs w:val="21"/>
          <w:lang w:val="it-IT"/>
        </w:rPr>
        <w:t>Il fallimento</w:t>
      </w:r>
      <w:r w:rsidRPr="008D63BB">
        <w:rPr>
          <w:rFonts w:ascii="Palatino Linotype" w:eastAsia="Arial Unicode MS" w:hAnsi="Palatino Linotype" w:cs="Arial"/>
          <w:kern w:val="28"/>
          <w:sz w:val="21"/>
          <w:szCs w:val="21"/>
          <w:lang w:val="it-IT"/>
        </w:rPr>
        <w:t xml:space="preserve"> Lehman </w:t>
      </w:r>
      <w:proofErr w:type="spellStart"/>
      <w:r w:rsidRPr="008D63BB">
        <w:rPr>
          <w:rFonts w:ascii="Palatino Linotype" w:eastAsia="Arial Unicode MS" w:hAnsi="Palatino Linotype" w:cs="Arial"/>
          <w:kern w:val="28"/>
          <w:sz w:val="21"/>
          <w:szCs w:val="21"/>
          <w:lang w:val="it-IT"/>
        </w:rPr>
        <w:t>Brothers</w:t>
      </w:r>
      <w:proofErr w:type="spellEnd"/>
      <w:r w:rsidRPr="008D63BB">
        <w:rPr>
          <w:rFonts w:ascii="Palatino Linotype" w:eastAsia="Arial Unicode MS" w:hAnsi="Palatino Linotype" w:cs="Arial"/>
          <w:kern w:val="28"/>
          <w:sz w:val="21"/>
          <w:szCs w:val="21"/>
          <w:lang w:val="it-IT"/>
        </w:rPr>
        <w:t xml:space="preserve">”, dal titolo </w:t>
      </w:r>
      <w:r w:rsidRPr="008D63BB">
        <w:rPr>
          <w:rFonts w:ascii="Palatino Linotype" w:eastAsia="Arial Unicode MS" w:hAnsi="Palatino Linotype" w:cs="Arial"/>
          <w:i/>
          <w:kern w:val="28"/>
          <w:sz w:val="21"/>
          <w:szCs w:val="21"/>
          <w:lang w:val="it-IT"/>
        </w:rPr>
        <w:t xml:space="preserve">La procedura del </w:t>
      </w:r>
      <w:proofErr w:type="spellStart"/>
      <w:r w:rsidRPr="008D63BB">
        <w:rPr>
          <w:rFonts w:ascii="Palatino Linotype" w:eastAsia="Arial Unicode MS" w:hAnsi="Palatino Linotype" w:cs="Arial"/>
          <w:kern w:val="28"/>
          <w:sz w:val="21"/>
          <w:szCs w:val="21"/>
          <w:lang w:val="it-IT"/>
        </w:rPr>
        <w:t>chapter</w:t>
      </w:r>
      <w:proofErr w:type="spellEnd"/>
      <w:r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i/>
          <w:kern w:val="28"/>
          <w:sz w:val="21"/>
          <w:szCs w:val="21"/>
          <w:lang w:val="it-IT"/>
        </w:rPr>
        <w:t>11</w:t>
      </w:r>
    </w:p>
    <w:p w:rsidR="001A6847" w:rsidRPr="008D63BB" w:rsidRDefault="001A6847" w:rsidP="001A6847">
      <w:pPr>
        <w:ind w:left="3540" w:hanging="3540"/>
        <w:rPr>
          <w:rFonts w:ascii="Palatino Linotype" w:hAnsi="Palatino Linotype"/>
          <w:b/>
          <w:szCs w:val="21"/>
          <w:lang w:val="it-IT"/>
        </w:rPr>
      </w:pPr>
    </w:p>
    <w:p w:rsidR="001A6847" w:rsidRPr="008D63BB" w:rsidRDefault="001A6847" w:rsidP="001A6847">
      <w:pPr>
        <w:pStyle w:val="Paragrafoelenco"/>
        <w:numPr>
          <w:ilvl w:val="0"/>
          <w:numId w:val="3"/>
        </w:numPr>
        <w:rPr>
          <w:rFonts w:ascii="Palatino Linotype" w:hAnsi="Palatino Linotype"/>
          <w:b/>
          <w:szCs w:val="21"/>
          <w:lang w:val="it-IT"/>
        </w:rPr>
      </w:pPr>
      <w:r w:rsidRPr="008D63BB">
        <w:rPr>
          <w:rFonts w:ascii="Palatino Linotype" w:eastAsia="Arial Unicode MS" w:hAnsi="Palatino Linotype" w:cs="Arial"/>
          <w:szCs w:val="21"/>
          <w:lang w:val="it-IT"/>
        </w:rPr>
        <w:t>21 febbraio 2009, intervento s</w:t>
      </w:r>
      <w:r w:rsidR="007C3E4E" w:rsidRPr="008D63BB">
        <w:rPr>
          <w:rFonts w:ascii="Palatino Linotype" w:eastAsia="Arial Unicode MS" w:hAnsi="Palatino Linotype" w:cs="Arial"/>
          <w:szCs w:val="21"/>
          <w:lang w:val="it-IT"/>
        </w:rPr>
        <w:t xml:space="preserve">critto e orale al seminario di </w:t>
      </w:r>
      <w:r w:rsidRPr="008D63BB">
        <w:rPr>
          <w:rFonts w:ascii="Palatino Linotype" w:eastAsia="Arial Unicode MS" w:hAnsi="Palatino Linotype" w:cs="Arial"/>
          <w:szCs w:val="21"/>
          <w:lang w:val="it-IT"/>
        </w:rPr>
        <w:t>dottorato tenuto all</w:t>
      </w:r>
      <w:r w:rsidR="007E61FF" w:rsidRPr="008D63BB">
        <w:rPr>
          <w:rFonts w:ascii="Palatino Linotype" w:eastAsia="Arial Unicode MS" w:hAnsi="Palatino Linotype" w:cs="Arial"/>
          <w:szCs w:val="21"/>
          <w:lang w:val="it-IT"/>
        </w:rPr>
        <w:t xml:space="preserve">a </w:t>
      </w:r>
      <w:r w:rsidR="007E61FF" w:rsidRPr="008D63BB">
        <w:rPr>
          <w:rFonts w:ascii="Palatino Linotype" w:hAnsi="Palatino Linotype"/>
          <w:szCs w:val="21"/>
          <w:lang w:val="it-IT"/>
        </w:rPr>
        <w:t>“Sapienza Università di Roma”</w:t>
      </w:r>
      <w:r w:rsidRPr="008D63BB">
        <w:rPr>
          <w:rFonts w:ascii="Palatino Linotype" w:eastAsia="Arial Unicode MS" w:hAnsi="Palatino Linotype" w:cs="Arial"/>
          <w:szCs w:val="21"/>
          <w:lang w:val="it-IT"/>
        </w:rPr>
        <w:t>, su “</w:t>
      </w:r>
      <w:r w:rsidRPr="008D63BB">
        <w:rPr>
          <w:rFonts w:ascii="Palatino Linotype" w:eastAsia="Arial Unicode MS" w:hAnsi="Palatino Linotype" w:cs="Arial"/>
          <w:i/>
          <w:szCs w:val="21"/>
          <w:lang w:val="it-IT"/>
        </w:rPr>
        <w:t>Il capitale sociale e la « nuova » Seconda Direttiva</w:t>
      </w:r>
      <w:r w:rsidRPr="008D63BB">
        <w:rPr>
          <w:rFonts w:ascii="Palatino Linotype" w:eastAsia="Arial Unicode MS" w:hAnsi="Palatino Linotype" w:cs="Arial"/>
          <w:szCs w:val="21"/>
          <w:lang w:val="it-IT"/>
        </w:rPr>
        <w:t xml:space="preserve">”, dal titolo </w:t>
      </w:r>
      <w:r w:rsidRPr="008D63BB">
        <w:rPr>
          <w:rFonts w:ascii="Palatino Linotype" w:eastAsia="Arial Unicode MS" w:hAnsi="Palatino Linotype" w:cs="Arial"/>
          <w:i/>
          <w:szCs w:val="21"/>
          <w:lang w:val="it-IT"/>
        </w:rPr>
        <w:t>Appunto sistematico sulla nuova disciplina dei conferimenti in natura nelle società per azioni</w:t>
      </w:r>
    </w:p>
    <w:p w:rsidR="001A6847" w:rsidRPr="008D63BB" w:rsidRDefault="001A6847" w:rsidP="001A6847">
      <w:pPr>
        <w:ind w:left="3540" w:hanging="3540"/>
        <w:rPr>
          <w:rFonts w:ascii="Palatino Linotype" w:hAnsi="Palatino Linotype"/>
          <w:b/>
          <w:szCs w:val="21"/>
          <w:lang w:val="it-IT"/>
        </w:rPr>
      </w:pPr>
    </w:p>
    <w:p w:rsidR="001A6847" w:rsidRPr="008D63BB" w:rsidRDefault="001A6847" w:rsidP="001A6847">
      <w:pPr>
        <w:pStyle w:val="Paragrafoelenco"/>
        <w:numPr>
          <w:ilvl w:val="0"/>
          <w:numId w:val="3"/>
        </w:numPr>
        <w:rPr>
          <w:rFonts w:ascii="Palatino Linotype" w:eastAsia="Arial Unicode MS" w:hAnsi="Palatino Linotype" w:cs="Arial"/>
          <w:bCs/>
          <w:szCs w:val="21"/>
          <w:lang w:val="it-IT"/>
        </w:rPr>
      </w:pPr>
      <w:r w:rsidRPr="008D63BB">
        <w:rPr>
          <w:rFonts w:ascii="Palatino Linotype" w:eastAsia="Arial Unicode MS" w:hAnsi="Palatino Linotype" w:cs="Arial"/>
          <w:szCs w:val="21"/>
          <w:lang w:val="it-IT"/>
        </w:rPr>
        <w:t>28 febbraio 2008, intervento scritto ed orale svolto nella giornata di Studi, svolta presso l’Università degli Studi di Cassino, Facoltà di Giurisprudenza su “</w:t>
      </w:r>
      <w:r w:rsidRPr="008D63BB">
        <w:rPr>
          <w:rFonts w:ascii="Palatino Linotype" w:eastAsia="Arial Unicode MS" w:hAnsi="Palatino Linotype" w:cs="Arial"/>
          <w:bCs/>
          <w:i/>
          <w:szCs w:val="21"/>
          <w:lang w:val="it-IT"/>
        </w:rPr>
        <w:t>Società cooperative. Nuovo diritto, problemi e prospettive</w:t>
      </w:r>
      <w:r w:rsidRPr="008D63BB">
        <w:rPr>
          <w:rFonts w:ascii="Palatino Linotype" w:eastAsia="Arial Unicode MS" w:hAnsi="Palatino Linotype" w:cs="Arial"/>
          <w:bCs/>
          <w:szCs w:val="21"/>
          <w:lang w:val="it-IT"/>
        </w:rPr>
        <w:t xml:space="preserve">”, dal titolo </w:t>
      </w:r>
      <w:r w:rsidRPr="008D63BB">
        <w:rPr>
          <w:rFonts w:ascii="Palatino Linotype" w:eastAsia="Arial Unicode MS" w:hAnsi="Palatino Linotype" w:cs="Arial"/>
          <w:i/>
          <w:szCs w:val="21"/>
          <w:lang w:val="it-IT"/>
        </w:rPr>
        <w:t>Strumenti finanziari emessi da cooperative e iscrizione in bilancio</w:t>
      </w:r>
    </w:p>
    <w:p w:rsidR="001A6847" w:rsidRPr="008D63BB" w:rsidRDefault="001A6847" w:rsidP="001A6847">
      <w:pPr>
        <w:ind w:left="3540" w:hanging="3540"/>
        <w:rPr>
          <w:rFonts w:ascii="Palatino Linotype" w:hAnsi="Palatino Linotype"/>
          <w:b/>
          <w:szCs w:val="21"/>
          <w:lang w:val="it-IT"/>
        </w:rPr>
      </w:pPr>
    </w:p>
    <w:p w:rsidR="001A6847" w:rsidRPr="008D63BB" w:rsidRDefault="001A6847" w:rsidP="001A6847">
      <w:pPr>
        <w:pStyle w:val="Paragrafoelenco"/>
        <w:numPr>
          <w:ilvl w:val="0"/>
          <w:numId w:val="3"/>
        </w:numPr>
        <w:rPr>
          <w:rFonts w:ascii="Palatino Linotype" w:hAnsi="Palatino Linotype"/>
          <w:szCs w:val="21"/>
          <w:lang w:val="it-IT"/>
        </w:rPr>
      </w:pPr>
      <w:r w:rsidRPr="008D63BB">
        <w:rPr>
          <w:rFonts w:ascii="Palatino Linotype" w:hAnsi="Palatino Linotype"/>
          <w:szCs w:val="21"/>
          <w:lang w:val="it-IT"/>
        </w:rPr>
        <w:t xml:space="preserve">26 gennaio 2007, relazione scritta e orale, pubblicata sul sito </w:t>
      </w:r>
      <w:hyperlink r:id="rId11" w:history="1">
        <w:r w:rsidR="00251209" w:rsidRPr="008D63BB">
          <w:rPr>
            <w:rStyle w:val="Collegamentoipertestuale"/>
            <w:rFonts w:ascii="Palatino Linotype" w:hAnsi="Palatino Linotype"/>
            <w:i/>
            <w:szCs w:val="21"/>
            <w:lang w:val="it-IT"/>
          </w:rPr>
          <w:t>http://ius.unicas.it/salamone/materialicontatti/convegni/srlartigiana.htm</w:t>
        </w:r>
      </w:hyperlink>
      <w:r w:rsidRPr="008D63BB">
        <w:rPr>
          <w:rFonts w:ascii="Palatino Linotype" w:hAnsi="Palatino Linotype"/>
          <w:szCs w:val="21"/>
          <w:lang w:val="it-IT"/>
        </w:rPr>
        <w:t>, al Convegno di Studi, presso l’Università degli Studi di Cassino, Facoltà di Giurisprudenza, su “</w:t>
      </w:r>
      <w:r w:rsidRPr="008D63BB">
        <w:rPr>
          <w:rFonts w:ascii="Palatino Linotype" w:hAnsi="Palatino Linotype"/>
          <w:i/>
          <w:szCs w:val="21"/>
          <w:lang w:val="it-IT"/>
        </w:rPr>
        <w:t>La S.r.l. e il socio artigiano</w:t>
      </w:r>
      <w:r w:rsidRPr="008D63BB">
        <w:rPr>
          <w:rFonts w:ascii="Palatino Linotype" w:hAnsi="Palatino Linotype"/>
          <w:szCs w:val="21"/>
          <w:lang w:val="it-IT"/>
        </w:rPr>
        <w:t xml:space="preserve">”, dal titolo </w:t>
      </w:r>
      <w:r w:rsidRPr="008D63BB">
        <w:rPr>
          <w:rFonts w:ascii="Palatino Linotype" w:hAnsi="Palatino Linotype"/>
          <w:i/>
          <w:szCs w:val="21"/>
          <w:lang w:val="it-IT"/>
        </w:rPr>
        <w:t>La circolazione della quota liberata (o da liberarsi) del socio d’opera e servizi nella s.r.l. Regimi giuridici</w:t>
      </w:r>
    </w:p>
    <w:p w:rsidR="001A6847" w:rsidRPr="008D63BB" w:rsidRDefault="001A6847" w:rsidP="001A6847">
      <w:pPr>
        <w:ind w:left="3544" w:hanging="3540"/>
        <w:rPr>
          <w:rFonts w:ascii="Palatino Linotype" w:hAnsi="Palatino Linotype"/>
          <w:szCs w:val="21"/>
          <w:lang w:val="it-IT"/>
        </w:rPr>
      </w:pPr>
    </w:p>
    <w:p w:rsidR="001A6847" w:rsidRPr="008D63BB" w:rsidRDefault="001A6847" w:rsidP="001A6847">
      <w:pPr>
        <w:pStyle w:val="Paragrafoelenco"/>
        <w:numPr>
          <w:ilvl w:val="0"/>
          <w:numId w:val="3"/>
        </w:numPr>
        <w:rPr>
          <w:rFonts w:ascii="Palatino Linotype" w:hAnsi="Palatino Linotype"/>
          <w:b/>
          <w:szCs w:val="21"/>
          <w:lang w:val="it-IT"/>
        </w:rPr>
      </w:pPr>
      <w:r w:rsidRPr="008D63BB">
        <w:rPr>
          <w:rFonts w:ascii="Palatino Linotype" w:hAnsi="Palatino Linotype"/>
          <w:szCs w:val="21"/>
          <w:lang w:val="it-IT"/>
        </w:rPr>
        <w:t>11 dicembre 2006, intervento scritto e orale al se</w:t>
      </w:r>
      <w:r w:rsidR="007E61FF" w:rsidRPr="008D63BB">
        <w:rPr>
          <w:rFonts w:ascii="Palatino Linotype" w:hAnsi="Palatino Linotype"/>
          <w:szCs w:val="21"/>
          <w:lang w:val="it-IT"/>
        </w:rPr>
        <w:t>minario di dottorato tenuto alla “Sapienza Università di Roma”</w:t>
      </w:r>
      <w:r w:rsidR="007C3E4E" w:rsidRPr="008D63BB">
        <w:rPr>
          <w:rFonts w:ascii="Palatino Linotype" w:hAnsi="Palatino Linotype"/>
          <w:szCs w:val="21"/>
          <w:lang w:val="it-IT"/>
        </w:rPr>
        <w:t xml:space="preserve">, </w:t>
      </w:r>
      <w:r w:rsidRPr="008D63BB">
        <w:rPr>
          <w:rFonts w:ascii="Palatino Linotype" w:hAnsi="Palatino Linotype"/>
          <w:szCs w:val="21"/>
          <w:lang w:val="it-IT"/>
        </w:rPr>
        <w:t>su “</w:t>
      </w:r>
      <w:r w:rsidRPr="008D63BB">
        <w:rPr>
          <w:rFonts w:ascii="Palatino Linotype" w:hAnsi="Palatino Linotype"/>
          <w:i/>
          <w:szCs w:val="21"/>
          <w:lang w:val="it-IT"/>
        </w:rPr>
        <w:t>Gli strumenti finanziari partecipativi</w:t>
      </w:r>
      <w:r w:rsidRPr="008D63BB">
        <w:rPr>
          <w:rFonts w:ascii="Palatino Linotype" w:hAnsi="Palatino Linotype"/>
          <w:szCs w:val="21"/>
          <w:lang w:val="it-IT"/>
        </w:rPr>
        <w:t xml:space="preserve">”, dal titolo </w:t>
      </w:r>
      <w:r w:rsidRPr="008D63BB">
        <w:rPr>
          <w:rFonts w:ascii="Palatino Linotype" w:hAnsi="Palatino Linotype"/>
          <w:i/>
          <w:szCs w:val="21"/>
          <w:lang w:val="it-IT"/>
        </w:rPr>
        <w:t xml:space="preserve">La circolazione degli strumenti finanziari partecipativi di cui all’art. 2346, ultimo comma, c.c. </w:t>
      </w:r>
      <w:r w:rsidRPr="008D63BB">
        <w:rPr>
          <w:rFonts w:ascii="Palatino Linotype" w:hAnsi="Palatino Linotype"/>
          <w:szCs w:val="21"/>
          <w:lang w:val="it-IT"/>
        </w:rPr>
        <w:t>Problemi e modelli</w:t>
      </w:r>
    </w:p>
    <w:p w:rsidR="001A6847" w:rsidRPr="008D63BB" w:rsidRDefault="001A6847" w:rsidP="001A6847">
      <w:pPr>
        <w:ind w:left="3544" w:hanging="3540"/>
        <w:rPr>
          <w:rFonts w:ascii="Palatino Linotype" w:hAnsi="Palatino Linotype"/>
          <w:szCs w:val="21"/>
          <w:lang w:val="it-IT"/>
        </w:rPr>
      </w:pPr>
    </w:p>
    <w:p w:rsidR="001A6847" w:rsidRPr="008D63BB" w:rsidRDefault="001A6847" w:rsidP="001A6847">
      <w:pPr>
        <w:pStyle w:val="Paragrafoelenco"/>
        <w:numPr>
          <w:ilvl w:val="0"/>
          <w:numId w:val="3"/>
        </w:numPr>
        <w:rPr>
          <w:rFonts w:ascii="Palatino Linotype" w:hAnsi="Palatino Linotype"/>
          <w:szCs w:val="21"/>
          <w:lang w:val="it-IT"/>
        </w:rPr>
      </w:pPr>
      <w:r w:rsidRPr="008D63BB">
        <w:rPr>
          <w:rFonts w:ascii="Palatino Linotype" w:hAnsi="Palatino Linotype"/>
          <w:szCs w:val="21"/>
          <w:lang w:val="it-IT"/>
        </w:rPr>
        <w:lastRenderedPageBreak/>
        <w:t>9 gennaio 2006, intervento scritto al seminar</w:t>
      </w:r>
      <w:r w:rsidR="007C3E4E" w:rsidRPr="008D63BB">
        <w:rPr>
          <w:rFonts w:ascii="Palatino Linotype" w:hAnsi="Palatino Linotype"/>
          <w:szCs w:val="21"/>
          <w:lang w:val="it-IT"/>
        </w:rPr>
        <w:t xml:space="preserve">io di dottorato </w:t>
      </w:r>
      <w:r w:rsidRPr="008D63BB">
        <w:rPr>
          <w:rFonts w:ascii="Palatino Linotype" w:hAnsi="Palatino Linotype"/>
          <w:szCs w:val="21"/>
          <w:lang w:val="it-IT"/>
        </w:rPr>
        <w:t>tenuto all</w:t>
      </w:r>
      <w:r w:rsidR="003329BA" w:rsidRPr="008D63BB">
        <w:rPr>
          <w:rFonts w:ascii="Palatino Linotype" w:hAnsi="Palatino Linotype"/>
          <w:szCs w:val="21"/>
          <w:lang w:val="it-IT"/>
        </w:rPr>
        <w:t>a “S</w:t>
      </w:r>
      <w:r w:rsidRPr="008D63BB">
        <w:rPr>
          <w:rFonts w:ascii="Palatino Linotype" w:hAnsi="Palatino Linotype"/>
          <w:szCs w:val="21"/>
          <w:lang w:val="it-IT"/>
        </w:rPr>
        <w:t>apienza</w:t>
      </w:r>
      <w:r w:rsidR="003329BA" w:rsidRPr="008D63BB">
        <w:rPr>
          <w:rFonts w:ascii="Palatino Linotype" w:hAnsi="Palatino Linotype"/>
          <w:szCs w:val="21"/>
          <w:lang w:val="it-IT"/>
        </w:rPr>
        <w:t xml:space="preserve"> Università di Roma</w:t>
      </w:r>
      <w:r w:rsidRPr="008D63BB">
        <w:rPr>
          <w:rFonts w:ascii="Palatino Linotype" w:hAnsi="Palatino Linotype"/>
          <w:szCs w:val="21"/>
          <w:lang w:val="it-IT"/>
        </w:rPr>
        <w:t>”, sulla “</w:t>
      </w:r>
      <w:r w:rsidRPr="008D63BB">
        <w:rPr>
          <w:rFonts w:ascii="Palatino Linotype" w:hAnsi="Palatino Linotype"/>
          <w:i/>
          <w:szCs w:val="21"/>
          <w:lang w:val="it-IT"/>
        </w:rPr>
        <w:t>Disciplina dell’economia e modi di formazione del diritto</w:t>
      </w:r>
      <w:r w:rsidRPr="008D63BB">
        <w:rPr>
          <w:rFonts w:ascii="Palatino Linotype" w:hAnsi="Palatino Linotype"/>
          <w:szCs w:val="21"/>
          <w:lang w:val="it-IT"/>
        </w:rPr>
        <w:t xml:space="preserve">”, dal titolo </w:t>
      </w:r>
      <w:r w:rsidRPr="008D63BB">
        <w:rPr>
          <w:rFonts w:ascii="Palatino Linotype" w:hAnsi="Palatino Linotype"/>
          <w:i/>
          <w:szCs w:val="21"/>
          <w:lang w:val="it-IT"/>
        </w:rPr>
        <w:t>Osservazioni in tema di relazioni economiche e ordine giuridico</w:t>
      </w:r>
    </w:p>
    <w:p w:rsidR="001A6847" w:rsidRPr="008D63BB" w:rsidRDefault="001A6847" w:rsidP="001A6847">
      <w:pPr>
        <w:pStyle w:val="Paragrafoelenco"/>
        <w:rPr>
          <w:rFonts w:ascii="Palatino Linotype" w:hAnsi="Palatino Linotype"/>
          <w:szCs w:val="21"/>
          <w:lang w:val="it-IT"/>
        </w:rPr>
      </w:pPr>
    </w:p>
    <w:p w:rsidR="001A6847" w:rsidRPr="008D63BB" w:rsidRDefault="001A6847" w:rsidP="001A6847">
      <w:pPr>
        <w:pStyle w:val="Paragrafoelenco"/>
        <w:numPr>
          <w:ilvl w:val="0"/>
          <w:numId w:val="3"/>
        </w:numPr>
        <w:rPr>
          <w:rFonts w:ascii="Palatino Linotype" w:hAnsi="Palatino Linotype"/>
          <w:szCs w:val="21"/>
          <w:lang w:val="it-IT"/>
        </w:rPr>
      </w:pPr>
      <w:r w:rsidRPr="008D63BB">
        <w:rPr>
          <w:rFonts w:ascii="Palatino Linotype" w:hAnsi="Palatino Linotype"/>
          <w:szCs w:val="21"/>
          <w:lang w:val="it-IT"/>
        </w:rPr>
        <w:t>4 giugno 2004, intervento scritto e orale al seminario di dottorato tenuto all</w:t>
      </w:r>
      <w:r w:rsidR="007E61FF" w:rsidRPr="008D63BB">
        <w:rPr>
          <w:rFonts w:ascii="Palatino Linotype" w:hAnsi="Palatino Linotype"/>
          <w:szCs w:val="21"/>
          <w:lang w:val="it-IT"/>
        </w:rPr>
        <w:t>a “Sapienza Università di Roma”</w:t>
      </w:r>
      <w:r w:rsidRPr="008D63BB">
        <w:rPr>
          <w:rFonts w:ascii="Palatino Linotype" w:hAnsi="Palatino Linotype"/>
          <w:szCs w:val="21"/>
          <w:lang w:val="it-IT"/>
        </w:rPr>
        <w:t>, sul “</w:t>
      </w:r>
      <w:r w:rsidRPr="008D63BB">
        <w:rPr>
          <w:rFonts w:ascii="Palatino Linotype" w:hAnsi="Palatino Linotype"/>
          <w:i/>
          <w:szCs w:val="21"/>
          <w:lang w:val="it-IT"/>
        </w:rPr>
        <w:t>Il risarcimento del danno nel nuovo diritto societario: il danno da delibera o da atto invalidi. Il danno da illegittima attività di direzione e coordinamento</w:t>
      </w:r>
      <w:r w:rsidRPr="008D63BB">
        <w:rPr>
          <w:rFonts w:ascii="Palatino Linotype" w:hAnsi="Palatino Linotype"/>
          <w:szCs w:val="21"/>
          <w:lang w:val="it-IT"/>
        </w:rPr>
        <w:t xml:space="preserve">”, dal titolo </w:t>
      </w:r>
      <w:r w:rsidRPr="008D63BB">
        <w:rPr>
          <w:rFonts w:ascii="Palatino Linotype" w:hAnsi="Palatino Linotype"/>
          <w:i/>
          <w:szCs w:val="21"/>
          <w:lang w:val="it-IT"/>
        </w:rPr>
        <w:t xml:space="preserve">Direzione di società e liquidazione del danno del socio di società diretta. </w:t>
      </w:r>
      <w:r w:rsidRPr="008D63BB">
        <w:rPr>
          <w:rFonts w:ascii="Palatino Linotype" w:hAnsi="Palatino Linotype"/>
          <w:szCs w:val="21"/>
          <w:lang w:val="it-IT"/>
        </w:rPr>
        <w:t>Appunti a margine d</w:t>
      </w:r>
      <w:r w:rsidR="00305F98" w:rsidRPr="008D63BB">
        <w:rPr>
          <w:rFonts w:ascii="Palatino Linotype" w:hAnsi="Palatino Linotype"/>
          <w:szCs w:val="21"/>
          <w:lang w:val="it-IT"/>
        </w:rPr>
        <w:t>ell’art. 2497 del Codice Civile</w:t>
      </w:r>
      <w:r w:rsidRPr="008D63BB">
        <w:rPr>
          <w:rFonts w:ascii="Palatino Linotype" w:hAnsi="Palatino Linotype"/>
          <w:szCs w:val="21"/>
          <w:lang w:val="it-IT"/>
        </w:rPr>
        <w:t xml:space="preserve"> </w:t>
      </w:r>
    </w:p>
    <w:p w:rsidR="001A6847" w:rsidRPr="008D63BB" w:rsidRDefault="001A6847" w:rsidP="001A6847">
      <w:pPr>
        <w:ind w:left="3540" w:hanging="3540"/>
        <w:rPr>
          <w:rFonts w:ascii="Palatino Linotype" w:hAnsi="Palatino Linotype"/>
          <w:b/>
          <w:szCs w:val="21"/>
          <w:lang w:val="it-IT"/>
        </w:rPr>
      </w:pPr>
    </w:p>
    <w:p w:rsidR="001A6847" w:rsidRPr="008D63BB" w:rsidRDefault="001A6847" w:rsidP="001A6847">
      <w:pPr>
        <w:ind w:left="3540" w:hanging="3540"/>
        <w:rPr>
          <w:rFonts w:ascii="Palatino Linotype" w:hAnsi="Palatino Linotype"/>
          <w:b/>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b/>
          <w:szCs w:val="21"/>
          <w:lang w:val="it-IT"/>
        </w:rPr>
        <w:t>Pubblicazioni</w:t>
      </w: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345C77" w:rsidRPr="008D63BB" w:rsidRDefault="00345C77" w:rsidP="008533F8">
      <w:pPr>
        <w:pStyle w:val="Paragrafoelenco"/>
        <w:numPr>
          <w:ilvl w:val="0"/>
          <w:numId w:val="4"/>
        </w:numPr>
        <w:rPr>
          <w:rFonts w:ascii="Palatino Linotype" w:eastAsia="Arial Unicode MS" w:hAnsi="Palatino Linotype" w:cs="Arial"/>
          <w:i/>
          <w:szCs w:val="21"/>
          <w:lang w:val="it-IT"/>
        </w:rPr>
      </w:pPr>
      <w:r w:rsidRPr="008D63BB">
        <w:rPr>
          <w:rFonts w:ascii="Palatino Linotype" w:eastAsia="Arial Unicode MS" w:hAnsi="Palatino Linotype" w:cs="Arial"/>
          <w:i/>
          <w:szCs w:val="21"/>
          <w:lang w:val="it-IT"/>
        </w:rPr>
        <w:t xml:space="preserve">La « trasparenza » dei « servizi di pagamento » in Italia </w:t>
      </w:r>
      <w:r w:rsidRPr="008D63BB">
        <w:rPr>
          <w:rFonts w:ascii="Palatino Linotype" w:eastAsia="Arial Unicode MS" w:hAnsi="Palatino Linotype" w:cs="Arial"/>
          <w:szCs w:val="21"/>
          <w:lang w:val="it-IT"/>
        </w:rPr>
        <w:t xml:space="preserve">(un itinerario conoscitivo), in </w:t>
      </w:r>
      <w:r w:rsidR="008533F8" w:rsidRPr="008D63BB">
        <w:rPr>
          <w:rFonts w:ascii="Palatino Linotype" w:eastAsia="Arial Unicode MS" w:hAnsi="Palatino Linotype" w:cs="Arial"/>
          <w:i/>
          <w:szCs w:val="21"/>
          <w:lang w:val="it-IT"/>
        </w:rPr>
        <w:t xml:space="preserve">Banca, borsa e </w:t>
      </w:r>
      <w:proofErr w:type="spellStart"/>
      <w:r w:rsidR="008533F8" w:rsidRPr="008D63BB">
        <w:rPr>
          <w:rFonts w:ascii="Palatino Linotype" w:eastAsia="Arial Unicode MS" w:hAnsi="Palatino Linotype" w:cs="Arial"/>
          <w:i/>
          <w:szCs w:val="21"/>
          <w:lang w:val="it-IT"/>
        </w:rPr>
        <w:t>tit</w:t>
      </w:r>
      <w:proofErr w:type="spellEnd"/>
      <w:r w:rsidR="008533F8" w:rsidRPr="008D63BB">
        <w:rPr>
          <w:rFonts w:ascii="Palatino Linotype" w:eastAsia="Arial Unicode MS" w:hAnsi="Palatino Linotype" w:cs="Arial"/>
          <w:i/>
          <w:szCs w:val="21"/>
          <w:lang w:val="it-IT"/>
        </w:rPr>
        <w:t xml:space="preserve">. </w:t>
      </w:r>
      <w:proofErr w:type="spellStart"/>
      <w:r w:rsidR="008533F8" w:rsidRPr="008D63BB">
        <w:rPr>
          <w:rFonts w:ascii="Palatino Linotype" w:eastAsia="Arial Unicode MS" w:hAnsi="Palatino Linotype" w:cs="Arial"/>
          <w:i/>
          <w:szCs w:val="21"/>
          <w:lang w:val="it-IT"/>
        </w:rPr>
        <w:t>cred</w:t>
      </w:r>
      <w:proofErr w:type="spellEnd"/>
      <w:r w:rsidR="008533F8" w:rsidRPr="008D63BB">
        <w:rPr>
          <w:rFonts w:ascii="Palatino Linotype" w:eastAsia="Arial Unicode MS" w:hAnsi="Palatino Linotype" w:cs="Arial"/>
          <w:i/>
          <w:szCs w:val="21"/>
          <w:lang w:val="it-IT"/>
        </w:rPr>
        <w:t>.</w:t>
      </w:r>
      <w:r w:rsidR="008533F8" w:rsidRPr="008D63BB">
        <w:rPr>
          <w:rFonts w:ascii="Palatino Linotype" w:eastAsia="Arial Unicode MS" w:hAnsi="Palatino Linotype" w:cs="Arial"/>
          <w:szCs w:val="21"/>
          <w:lang w:val="it-IT"/>
        </w:rPr>
        <w:t>, 2013, I, pp. 577-618</w:t>
      </w:r>
    </w:p>
    <w:p w:rsidR="008533F8" w:rsidRPr="008D63BB" w:rsidRDefault="008533F8" w:rsidP="008533F8">
      <w:pPr>
        <w:pStyle w:val="com2"/>
        <w:ind w:left="3900"/>
        <w:rPr>
          <w:rFonts w:ascii="Palatino Linotype" w:eastAsia="Arial Unicode MS" w:hAnsi="Palatino Linotype"/>
          <w:i/>
          <w:sz w:val="21"/>
          <w:szCs w:val="21"/>
          <w:lang w:val="it-IT"/>
        </w:rPr>
      </w:pPr>
    </w:p>
    <w:p w:rsidR="008533F8" w:rsidRPr="008D63BB" w:rsidRDefault="008533F8" w:rsidP="008533F8">
      <w:pPr>
        <w:pStyle w:val="com2"/>
        <w:numPr>
          <w:ilvl w:val="0"/>
          <w:numId w:val="4"/>
        </w:numPr>
        <w:rPr>
          <w:rFonts w:ascii="Palatino Linotype" w:eastAsia="Arial Unicode MS" w:hAnsi="Palatino Linotype"/>
          <w:sz w:val="21"/>
          <w:szCs w:val="21"/>
          <w:lang w:val="it-IT"/>
        </w:rPr>
      </w:pPr>
      <w:r w:rsidRPr="008D63BB">
        <w:rPr>
          <w:rFonts w:ascii="Palatino Linotype" w:eastAsia="Arial Unicode MS" w:hAnsi="Palatino Linotype"/>
          <w:i/>
          <w:sz w:val="21"/>
          <w:szCs w:val="21"/>
          <w:lang w:val="it-IT"/>
        </w:rPr>
        <w:t>Estinzione dell’obbligazione pecuniaria e finanziamento dei consumi: il pagamento con la “carta”</w:t>
      </w:r>
      <w:r w:rsidRPr="008D63BB">
        <w:rPr>
          <w:rFonts w:ascii="Palatino Linotype" w:eastAsia="Arial Unicode MS" w:hAnsi="Palatino Linotype"/>
          <w:sz w:val="21"/>
          <w:szCs w:val="21"/>
          <w:lang w:val="it-IT"/>
        </w:rPr>
        <w:t xml:space="preserve">, Milano, </w:t>
      </w:r>
      <w:proofErr w:type="spellStart"/>
      <w:r w:rsidRPr="008D63BB">
        <w:rPr>
          <w:rFonts w:ascii="Palatino Linotype" w:eastAsia="Arial Unicode MS" w:hAnsi="Palatino Linotype"/>
          <w:sz w:val="21"/>
          <w:szCs w:val="21"/>
          <w:lang w:val="it-IT"/>
        </w:rPr>
        <w:t>Giuffré</w:t>
      </w:r>
      <w:proofErr w:type="spellEnd"/>
      <w:r w:rsidRPr="008D63BB">
        <w:rPr>
          <w:rFonts w:ascii="Palatino Linotype" w:eastAsia="Arial Unicode MS" w:hAnsi="Palatino Linotype"/>
          <w:sz w:val="21"/>
          <w:szCs w:val="21"/>
          <w:lang w:val="it-IT"/>
        </w:rPr>
        <w:t>, 2013</w:t>
      </w:r>
    </w:p>
    <w:p w:rsidR="008533F8" w:rsidRPr="008D63BB" w:rsidRDefault="008533F8" w:rsidP="008533F8">
      <w:pPr>
        <w:pStyle w:val="Paragrafoelenco"/>
        <w:ind w:left="284"/>
        <w:rPr>
          <w:rFonts w:ascii="Times New Roman" w:hAnsi="Times New Roman"/>
          <w:szCs w:val="21"/>
          <w:lang w:val="it-IT"/>
        </w:rPr>
      </w:pPr>
    </w:p>
    <w:p w:rsidR="008533F8" w:rsidRPr="008D63BB" w:rsidRDefault="008533F8" w:rsidP="008533F8">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Carte di credito</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Commentario breve al diritto delle cambiali, degli assegni e di altri strumenti di credito e mezzi di pagamento</w:t>
      </w:r>
      <w:r w:rsidRPr="008D63BB">
        <w:rPr>
          <w:rFonts w:ascii="Palatino Linotype" w:eastAsia="Arial Unicode MS" w:hAnsi="Palatino Linotype" w:cs="Arial"/>
          <w:kern w:val="28"/>
          <w:sz w:val="21"/>
          <w:szCs w:val="21"/>
          <w:lang w:val="it-IT"/>
        </w:rPr>
        <w:t xml:space="preserve">, già </w:t>
      </w:r>
      <w:proofErr w:type="spellStart"/>
      <w:r w:rsidRPr="008D63BB">
        <w:rPr>
          <w:rFonts w:ascii="Palatino Linotype" w:eastAsia="Arial Unicode MS" w:hAnsi="Palatino Linotype" w:cs="Arial"/>
          <w:kern w:val="28"/>
          <w:sz w:val="21"/>
          <w:szCs w:val="21"/>
          <w:lang w:val="it-IT"/>
        </w:rPr>
        <w:t>Pellizzi-Partesotti</w:t>
      </w:r>
      <w:proofErr w:type="spellEnd"/>
      <w:r w:rsidRPr="008D63BB">
        <w:rPr>
          <w:rFonts w:ascii="Palatino Linotype" w:eastAsia="Arial Unicode MS" w:hAnsi="Palatino Linotype" w:cs="Arial"/>
          <w:kern w:val="28"/>
          <w:sz w:val="21"/>
          <w:szCs w:val="21"/>
          <w:lang w:val="it-IT"/>
        </w:rPr>
        <w:t>, 5° ed., concepita e curata da Spada-</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xml:space="preserve">, Padova, Cedam, 2014, pp. 871-919 </w:t>
      </w:r>
    </w:p>
    <w:p w:rsidR="008533F8" w:rsidRPr="008D63BB" w:rsidRDefault="008533F8" w:rsidP="008533F8">
      <w:pPr>
        <w:pStyle w:val="com2"/>
        <w:rPr>
          <w:rFonts w:ascii="Palatino Linotype" w:eastAsia="Arial Unicode MS" w:hAnsi="Palatino Linotype" w:cs="Arial"/>
          <w:kern w:val="28"/>
          <w:sz w:val="21"/>
          <w:szCs w:val="21"/>
          <w:lang w:val="it-IT"/>
        </w:rPr>
      </w:pPr>
    </w:p>
    <w:p w:rsidR="008533F8" w:rsidRDefault="008533F8" w:rsidP="008533F8">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 xml:space="preserve">Bancomat e </w:t>
      </w:r>
      <w:proofErr w:type="spellStart"/>
      <w:r w:rsidRPr="008D63BB">
        <w:rPr>
          <w:rFonts w:ascii="Palatino Linotype" w:eastAsia="Arial Unicode MS" w:hAnsi="Palatino Linotype" w:cs="Arial"/>
          <w:i/>
          <w:kern w:val="28"/>
          <w:sz w:val="21"/>
          <w:szCs w:val="21"/>
          <w:lang w:val="it-IT"/>
        </w:rPr>
        <w:t>Pagobancomat</w:t>
      </w:r>
      <w:proofErr w:type="spellEnd"/>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Commentario breve al diritto delle cambiali, degli assegni e di altri strumenti di credito e mezzi di pagamento</w:t>
      </w:r>
      <w:r w:rsidRPr="008D63BB">
        <w:rPr>
          <w:rFonts w:ascii="Palatino Linotype" w:eastAsia="Arial Unicode MS" w:hAnsi="Palatino Linotype" w:cs="Arial"/>
          <w:kern w:val="28"/>
          <w:sz w:val="21"/>
          <w:szCs w:val="21"/>
          <w:lang w:val="it-IT"/>
        </w:rPr>
        <w:t xml:space="preserve">, </w:t>
      </w:r>
      <w:proofErr w:type="spellStart"/>
      <w:r w:rsidRPr="008D63BB">
        <w:rPr>
          <w:rFonts w:ascii="Palatino Linotype" w:eastAsia="Arial Unicode MS" w:hAnsi="Palatino Linotype" w:cs="Arial"/>
          <w:kern w:val="28"/>
          <w:sz w:val="21"/>
          <w:szCs w:val="21"/>
          <w:lang w:val="it-IT"/>
        </w:rPr>
        <w:t>Pellizzi-Partesotti</w:t>
      </w:r>
      <w:proofErr w:type="spellEnd"/>
      <w:r w:rsidRPr="008D63BB">
        <w:rPr>
          <w:rFonts w:ascii="Palatino Linotype" w:eastAsia="Arial Unicode MS" w:hAnsi="Palatino Linotype" w:cs="Arial"/>
          <w:kern w:val="28"/>
          <w:sz w:val="21"/>
          <w:szCs w:val="21"/>
          <w:lang w:val="it-IT"/>
        </w:rPr>
        <w:t xml:space="preserve">, </w:t>
      </w:r>
      <w:r w:rsidR="00890726">
        <w:rPr>
          <w:rFonts w:ascii="Palatino Linotype" w:eastAsia="Arial Unicode MS" w:hAnsi="Palatino Linotype" w:cs="Arial"/>
          <w:kern w:val="28"/>
          <w:sz w:val="21"/>
          <w:szCs w:val="21"/>
          <w:lang w:val="it-IT"/>
        </w:rPr>
        <w:t>5</w:t>
      </w:r>
      <w:r w:rsidRPr="008D63BB">
        <w:rPr>
          <w:rFonts w:ascii="Palatino Linotype" w:eastAsia="Arial Unicode MS" w:hAnsi="Palatino Linotype" w:cs="Arial"/>
          <w:kern w:val="28"/>
          <w:sz w:val="21"/>
          <w:szCs w:val="21"/>
          <w:lang w:val="it-IT"/>
        </w:rPr>
        <w:t>° ed., concepita e curata da Spada-</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xml:space="preserve">, Padova, Cedam, 2014, pp. 919-929 </w:t>
      </w:r>
    </w:p>
    <w:p w:rsidR="0024269C" w:rsidRDefault="0024269C" w:rsidP="0024269C">
      <w:pPr>
        <w:pStyle w:val="Paragrafoelenco"/>
        <w:rPr>
          <w:rFonts w:ascii="Palatino Linotype" w:eastAsia="Arial Unicode MS" w:hAnsi="Palatino Linotype" w:cs="Arial"/>
          <w:szCs w:val="21"/>
          <w:lang w:val="it-IT"/>
        </w:rPr>
      </w:pPr>
    </w:p>
    <w:p w:rsidR="0024269C" w:rsidRPr="008D63BB" w:rsidRDefault="0024269C" w:rsidP="0024269C">
      <w:pPr>
        <w:pStyle w:val="com2"/>
        <w:ind w:left="3900"/>
        <w:rPr>
          <w:rFonts w:ascii="Palatino Linotype" w:eastAsia="Arial Unicode MS" w:hAnsi="Palatino Linotype" w:cs="Arial"/>
          <w:kern w:val="28"/>
          <w:sz w:val="21"/>
          <w:szCs w:val="21"/>
          <w:lang w:val="it-IT"/>
        </w:rPr>
      </w:pPr>
    </w:p>
    <w:p w:rsidR="008533F8" w:rsidRPr="008D63BB" w:rsidRDefault="008533F8" w:rsidP="00E27A42">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La trasparenza delle condizioni contrattuali e dei rapporti con i clienti di servizi di pagamento</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Commentario breve al diritto delle cambiali, degli assegni e di altri strumenti di credito e mezzi di pagamento</w:t>
      </w:r>
      <w:r w:rsidRPr="008D63BB">
        <w:rPr>
          <w:rFonts w:ascii="Palatino Linotype" w:eastAsia="Arial Unicode MS" w:hAnsi="Palatino Linotype" w:cs="Arial"/>
          <w:kern w:val="28"/>
          <w:sz w:val="21"/>
          <w:szCs w:val="21"/>
          <w:lang w:val="it-IT"/>
        </w:rPr>
        <w:t xml:space="preserve">, già </w:t>
      </w:r>
      <w:proofErr w:type="spellStart"/>
      <w:r w:rsidRPr="008D63BB">
        <w:rPr>
          <w:rFonts w:ascii="Palatino Linotype" w:eastAsia="Arial Unicode MS" w:hAnsi="Palatino Linotype" w:cs="Arial"/>
          <w:kern w:val="28"/>
          <w:sz w:val="21"/>
          <w:szCs w:val="21"/>
          <w:lang w:val="it-IT"/>
        </w:rPr>
        <w:t>Pellizzi-Partesotti</w:t>
      </w:r>
      <w:proofErr w:type="spellEnd"/>
      <w:r w:rsidRPr="008D63BB">
        <w:rPr>
          <w:rFonts w:ascii="Palatino Linotype" w:eastAsia="Arial Unicode MS" w:hAnsi="Palatino Linotype" w:cs="Arial"/>
          <w:kern w:val="28"/>
          <w:sz w:val="21"/>
          <w:szCs w:val="21"/>
          <w:lang w:val="it-IT"/>
        </w:rPr>
        <w:t>, 5° ed., concepita e curata da Spada-</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xml:space="preserve">, Padova, Cedam, 2014, pp. 827-853 </w:t>
      </w:r>
    </w:p>
    <w:p w:rsidR="008533F8" w:rsidRPr="008D63BB" w:rsidRDefault="008533F8" w:rsidP="008533F8">
      <w:pPr>
        <w:pStyle w:val="com2"/>
        <w:ind w:left="3900"/>
        <w:rPr>
          <w:rFonts w:ascii="Palatino Linotype" w:eastAsia="Arial Unicode MS" w:hAnsi="Palatino Linotype" w:cs="Arial"/>
          <w:kern w:val="28"/>
          <w:sz w:val="21"/>
          <w:szCs w:val="21"/>
          <w:lang w:val="it-IT"/>
        </w:rPr>
      </w:pPr>
    </w:p>
    <w:p w:rsidR="00E27A42" w:rsidRPr="008D63BB" w:rsidRDefault="00E27A42" w:rsidP="00E27A42">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i/>
          <w:sz w:val="21"/>
          <w:szCs w:val="21"/>
          <w:lang w:val="it-IT"/>
        </w:rPr>
        <w:t>I</w:t>
      </w:r>
      <w:r w:rsidRPr="008D63BB">
        <w:rPr>
          <w:rFonts w:ascii="Palatino Linotype" w:eastAsia="Arial Unicode MS" w:hAnsi="Palatino Linotype"/>
          <w:sz w:val="21"/>
          <w:szCs w:val="21"/>
          <w:lang w:val="it-IT"/>
        </w:rPr>
        <w:t xml:space="preserve"> </w:t>
      </w:r>
      <w:r w:rsidRPr="008D63BB">
        <w:rPr>
          <w:rFonts w:ascii="Palatino Linotype" w:eastAsia="Arial Unicode MS" w:hAnsi="Palatino Linotype"/>
          <w:i/>
          <w:sz w:val="21"/>
          <w:szCs w:val="21"/>
          <w:lang w:val="it-IT"/>
        </w:rPr>
        <w:t>conferimenti nella società a responsabilità limitata (appunti)</w:t>
      </w:r>
      <w:r w:rsidRPr="008D63BB">
        <w:rPr>
          <w:rFonts w:ascii="Palatino Linotype" w:eastAsia="Arial Unicode MS" w:hAnsi="Palatino Linotype"/>
          <w:sz w:val="21"/>
          <w:szCs w:val="21"/>
          <w:lang w:val="it-IT"/>
        </w:rPr>
        <w:t>, in corso di pubblicazione negli scritti dedicati al G.B. Portale</w:t>
      </w:r>
    </w:p>
    <w:p w:rsidR="00E27A42" w:rsidRPr="008D63BB" w:rsidRDefault="00E27A42" w:rsidP="00E27A42">
      <w:pPr>
        <w:pStyle w:val="Paragrafoelenco"/>
        <w:ind w:left="3900"/>
        <w:rPr>
          <w:rFonts w:ascii="Palatino Linotype" w:hAnsi="Palatino Linotype"/>
          <w:szCs w:val="21"/>
          <w:lang w:val="it-IT"/>
        </w:rPr>
      </w:pPr>
    </w:p>
    <w:p w:rsidR="001C5026" w:rsidRPr="008D63BB" w:rsidRDefault="00821855" w:rsidP="00793B5D">
      <w:pPr>
        <w:pStyle w:val="Paragrafoelenco"/>
        <w:numPr>
          <w:ilvl w:val="0"/>
          <w:numId w:val="4"/>
        </w:numPr>
        <w:rPr>
          <w:rFonts w:ascii="Palatino Linotype" w:hAnsi="Palatino Linotype"/>
          <w:szCs w:val="21"/>
          <w:lang w:val="it-IT"/>
        </w:rPr>
      </w:pPr>
      <w:r w:rsidRPr="008D63BB">
        <w:rPr>
          <w:rFonts w:ascii="Palatino Linotype" w:eastAsia="Arial Unicode MS" w:hAnsi="Palatino Linotype" w:cs="Arial"/>
          <w:i/>
          <w:szCs w:val="21"/>
          <w:lang w:val="it-IT"/>
        </w:rPr>
        <w:t>La procedura di “asseverazione”</w:t>
      </w:r>
      <w:r w:rsidR="004349E6" w:rsidRPr="008D63BB">
        <w:rPr>
          <w:rFonts w:ascii="Palatino Linotype" w:eastAsia="Arial Unicode MS" w:hAnsi="Palatino Linotype" w:cs="Arial"/>
          <w:i/>
          <w:szCs w:val="21"/>
          <w:lang w:val="it-IT"/>
        </w:rPr>
        <w:t xml:space="preserve"> del contratto di rete</w:t>
      </w:r>
      <w:r w:rsidRPr="008D63BB">
        <w:rPr>
          <w:rFonts w:ascii="Palatino Linotype" w:eastAsia="Arial Unicode MS" w:hAnsi="Palatino Linotype" w:cs="Arial"/>
          <w:szCs w:val="21"/>
          <w:lang w:val="it-IT"/>
        </w:rPr>
        <w:t xml:space="preserve">, in </w:t>
      </w:r>
      <w:r w:rsidR="00533A67" w:rsidRPr="008D63BB">
        <w:rPr>
          <w:rFonts w:ascii="Palatino Linotype" w:eastAsia="Arial Unicode MS" w:hAnsi="Palatino Linotype" w:cs="Arial"/>
          <w:i/>
          <w:szCs w:val="21"/>
          <w:lang w:val="it-IT"/>
        </w:rPr>
        <w:t>Rivista di diritto privato</w:t>
      </w:r>
      <w:r w:rsidR="004349E6" w:rsidRPr="008D63BB">
        <w:rPr>
          <w:rFonts w:ascii="Palatino Linotype" w:eastAsia="Arial Unicode MS" w:hAnsi="Palatino Linotype" w:cs="Arial"/>
          <w:szCs w:val="21"/>
          <w:lang w:val="it-IT"/>
        </w:rPr>
        <w:t>,  2012, 435 ss.</w:t>
      </w:r>
    </w:p>
    <w:p w:rsidR="001C5026" w:rsidRPr="008D63BB" w:rsidRDefault="001C5026" w:rsidP="001C5026">
      <w:pPr>
        <w:pStyle w:val="Paragrafoelenco"/>
        <w:ind w:left="3900"/>
        <w:rPr>
          <w:rFonts w:ascii="Palatino Linotype" w:hAnsi="Palatino Linotype"/>
          <w:szCs w:val="21"/>
          <w:lang w:val="it-IT"/>
        </w:rPr>
      </w:pPr>
    </w:p>
    <w:p w:rsidR="00793B5D" w:rsidRPr="008D63BB" w:rsidRDefault="00793B5D" w:rsidP="00793B5D">
      <w:pPr>
        <w:pStyle w:val="Paragrafoelenco"/>
        <w:numPr>
          <w:ilvl w:val="0"/>
          <w:numId w:val="4"/>
        </w:numPr>
        <w:rPr>
          <w:rFonts w:ascii="Palatino Linotype" w:hAnsi="Palatino Linotype"/>
          <w:szCs w:val="21"/>
          <w:lang w:val="it-IT"/>
        </w:rPr>
      </w:pPr>
      <w:r w:rsidRPr="008D63BB">
        <w:rPr>
          <w:rFonts w:ascii="Palatino Linotype" w:hAnsi="Palatino Linotype"/>
          <w:i/>
          <w:szCs w:val="21"/>
          <w:lang w:val="it-IT"/>
        </w:rPr>
        <w:lastRenderedPageBreak/>
        <w:t>Le nuove forme di integrazione tra imprese</w:t>
      </w:r>
      <w:r w:rsidR="001C5026" w:rsidRPr="008D63BB">
        <w:rPr>
          <w:rFonts w:ascii="Palatino Linotype" w:hAnsi="Palatino Linotype"/>
          <w:i/>
          <w:szCs w:val="21"/>
          <w:lang w:val="it-IT"/>
        </w:rPr>
        <w:t>:</w:t>
      </w:r>
      <w:r w:rsidRPr="008D63BB">
        <w:rPr>
          <w:rFonts w:ascii="Palatino Linotype" w:hAnsi="Palatino Linotype"/>
          <w:i/>
          <w:szCs w:val="21"/>
          <w:lang w:val="it-IT"/>
        </w:rPr>
        <w:t xml:space="preserve"> dai contratti di rete ai gruppi paritetici</w:t>
      </w:r>
      <w:r w:rsidRPr="008D63BB">
        <w:rPr>
          <w:rFonts w:ascii="Palatino Linotype" w:hAnsi="Palatino Linotype"/>
          <w:szCs w:val="21"/>
          <w:lang w:val="it-IT"/>
        </w:rPr>
        <w:t xml:space="preserve"> </w:t>
      </w:r>
      <w:r w:rsidR="00C62A60" w:rsidRPr="008D63BB">
        <w:rPr>
          <w:rFonts w:ascii="Palatino Linotype" w:hAnsi="Palatino Linotype"/>
          <w:i/>
          <w:szCs w:val="21"/>
          <w:lang w:val="it-IT"/>
        </w:rPr>
        <w:t>(e ritorno)</w:t>
      </w:r>
      <w:r w:rsidR="00C62A60" w:rsidRPr="008D63BB">
        <w:rPr>
          <w:rFonts w:ascii="Palatino Linotype" w:hAnsi="Palatino Linotype"/>
          <w:szCs w:val="21"/>
          <w:lang w:val="it-IT"/>
        </w:rPr>
        <w:t xml:space="preserve">, </w:t>
      </w:r>
      <w:r w:rsidRPr="008D63BB">
        <w:rPr>
          <w:rFonts w:ascii="Palatino Linotype" w:hAnsi="Palatino Linotype"/>
          <w:szCs w:val="21"/>
          <w:lang w:val="it-IT"/>
        </w:rPr>
        <w:t xml:space="preserve">in </w:t>
      </w:r>
      <w:r w:rsidRPr="008D63BB">
        <w:rPr>
          <w:rFonts w:ascii="Palatino Linotype" w:hAnsi="Palatino Linotype"/>
          <w:i/>
          <w:szCs w:val="21"/>
          <w:lang w:val="it-IT"/>
        </w:rPr>
        <w:t>Impresa e lavoro nei servizi portuali</w:t>
      </w:r>
      <w:r w:rsidRPr="008D63BB">
        <w:rPr>
          <w:rFonts w:ascii="Palatino Linotype" w:hAnsi="Palatino Linotype"/>
          <w:szCs w:val="21"/>
          <w:lang w:val="it-IT"/>
        </w:rPr>
        <w:t xml:space="preserve">, a cura di  A. </w:t>
      </w:r>
      <w:proofErr w:type="spellStart"/>
      <w:r w:rsidRPr="008D63BB">
        <w:rPr>
          <w:rFonts w:ascii="Palatino Linotype" w:hAnsi="Palatino Linotype"/>
          <w:szCs w:val="21"/>
          <w:lang w:val="it-IT"/>
        </w:rPr>
        <w:t>Xerri</w:t>
      </w:r>
      <w:proofErr w:type="spellEnd"/>
      <w:r w:rsidRPr="008D63BB">
        <w:rPr>
          <w:rFonts w:ascii="Palatino Linotype" w:hAnsi="Palatino Linotype"/>
          <w:szCs w:val="21"/>
          <w:lang w:val="it-IT"/>
        </w:rPr>
        <w:t xml:space="preserve">, Milano, </w:t>
      </w:r>
      <w:proofErr w:type="spellStart"/>
      <w:r w:rsidR="004349E6" w:rsidRPr="008D63BB">
        <w:rPr>
          <w:rFonts w:ascii="Palatino Linotype" w:hAnsi="Palatino Linotype"/>
          <w:szCs w:val="21"/>
          <w:lang w:val="it-IT"/>
        </w:rPr>
        <w:t>Giuffré</w:t>
      </w:r>
      <w:proofErr w:type="spellEnd"/>
      <w:r w:rsidR="004349E6" w:rsidRPr="008D63BB">
        <w:rPr>
          <w:rFonts w:ascii="Palatino Linotype" w:hAnsi="Palatino Linotype"/>
          <w:szCs w:val="21"/>
          <w:lang w:val="it-IT"/>
        </w:rPr>
        <w:t>, 201</w:t>
      </w:r>
      <w:r w:rsidR="00CA0063" w:rsidRPr="008D63BB">
        <w:rPr>
          <w:rFonts w:ascii="Palatino Linotype" w:hAnsi="Palatino Linotype"/>
          <w:szCs w:val="21"/>
          <w:lang w:val="it-IT"/>
        </w:rPr>
        <w:t>2</w:t>
      </w:r>
      <w:r w:rsidR="00CC4ED0" w:rsidRPr="008D63BB">
        <w:rPr>
          <w:rFonts w:ascii="Palatino Linotype" w:hAnsi="Palatino Linotype"/>
          <w:szCs w:val="21"/>
          <w:lang w:val="it-IT"/>
        </w:rPr>
        <w:t>,</w:t>
      </w:r>
      <w:r w:rsidR="00CA0063" w:rsidRPr="008D63BB">
        <w:rPr>
          <w:rFonts w:ascii="Palatino Linotype" w:hAnsi="Palatino Linotype"/>
          <w:szCs w:val="21"/>
          <w:lang w:val="it-IT"/>
        </w:rPr>
        <w:t xml:space="preserve"> e in </w:t>
      </w:r>
      <w:r w:rsidR="00CA0063" w:rsidRPr="008D63BB">
        <w:rPr>
          <w:rFonts w:ascii="Palatino Linotype" w:hAnsi="Palatino Linotype"/>
          <w:i/>
          <w:szCs w:val="21"/>
          <w:lang w:val="it-IT"/>
        </w:rPr>
        <w:t>Ricerche Giuridiche</w:t>
      </w:r>
      <w:r w:rsidR="00CA0063" w:rsidRPr="008D63BB">
        <w:rPr>
          <w:rFonts w:ascii="Palatino Linotype" w:hAnsi="Palatino Linotype"/>
          <w:szCs w:val="21"/>
          <w:lang w:val="it-IT"/>
        </w:rPr>
        <w:t xml:space="preserve">, 2012, n. 2 (leggibile sul sito </w:t>
      </w:r>
      <w:r w:rsidR="00CA0063" w:rsidRPr="008D63BB">
        <w:rPr>
          <w:rFonts w:ascii="Palatino Linotype" w:hAnsi="Palatino Linotype"/>
          <w:i/>
          <w:szCs w:val="21"/>
          <w:lang w:val="it-IT"/>
        </w:rPr>
        <w:t>www.edizionicf.unive.it/</w:t>
      </w:r>
      <w:proofErr w:type="spellStart"/>
      <w:r w:rsidR="00CA0063" w:rsidRPr="008D63BB">
        <w:rPr>
          <w:rFonts w:ascii="Palatino Linotype" w:hAnsi="Palatino Linotype"/>
          <w:i/>
          <w:szCs w:val="21"/>
          <w:lang w:val="it-IT"/>
        </w:rPr>
        <w:t>index.php</w:t>
      </w:r>
      <w:proofErr w:type="spellEnd"/>
      <w:r w:rsidR="00CA0063" w:rsidRPr="008D63BB">
        <w:rPr>
          <w:rFonts w:ascii="Palatino Linotype" w:hAnsi="Palatino Linotype"/>
          <w:i/>
          <w:szCs w:val="21"/>
          <w:lang w:val="it-IT"/>
        </w:rPr>
        <w:t>/</w:t>
      </w:r>
      <w:proofErr w:type="spellStart"/>
      <w:r w:rsidR="00CA0063" w:rsidRPr="008D63BB">
        <w:rPr>
          <w:rFonts w:ascii="Palatino Linotype" w:hAnsi="Palatino Linotype"/>
          <w:i/>
          <w:szCs w:val="21"/>
          <w:lang w:val="it-IT"/>
        </w:rPr>
        <w:t>RicGiu</w:t>
      </w:r>
      <w:proofErr w:type="spellEnd"/>
      <w:r w:rsidR="00CA0063" w:rsidRPr="008D63BB">
        <w:rPr>
          <w:rFonts w:ascii="Palatino Linotype" w:hAnsi="Palatino Linotype"/>
          <w:i/>
          <w:szCs w:val="21"/>
          <w:lang w:val="it-IT"/>
        </w:rPr>
        <w:t>/</w:t>
      </w:r>
      <w:proofErr w:type="spellStart"/>
      <w:r w:rsidR="00CA0063" w:rsidRPr="008D63BB">
        <w:rPr>
          <w:rFonts w:ascii="Palatino Linotype" w:hAnsi="Palatino Linotype"/>
          <w:i/>
          <w:szCs w:val="21"/>
          <w:lang w:val="it-IT"/>
        </w:rPr>
        <w:t>index</w:t>
      </w:r>
      <w:proofErr w:type="spellEnd"/>
      <w:r w:rsidR="00CA0063" w:rsidRPr="008D63BB">
        <w:rPr>
          <w:rFonts w:ascii="Palatino Linotype" w:hAnsi="Palatino Linotype"/>
          <w:szCs w:val="21"/>
          <w:lang w:val="it-IT"/>
        </w:rPr>
        <w:t>)</w:t>
      </w:r>
    </w:p>
    <w:p w:rsidR="00793B5D" w:rsidRPr="008D63BB" w:rsidRDefault="00793B5D" w:rsidP="00793B5D">
      <w:pPr>
        <w:pStyle w:val="Paragrafoelenco"/>
        <w:ind w:left="3900"/>
        <w:rPr>
          <w:rFonts w:ascii="Palatino Linotype" w:hAnsi="Palatino Linotype"/>
          <w:smallCaps/>
          <w:szCs w:val="21"/>
          <w:lang w:val="it-IT"/>
        </w:rPr>
      </w:pPr>
    </w:p>
    <w:p w:rsidR="00E66DEC" w:rsidRPr="008D63BB" w:rsidRDefault="00E66DEC" w:rsidP="00E66DEC">
      <w:pPr>
        <w:pStyle w:val="Paragrafoelenco"/>
        <w:numPr>
          <w:ilvl w:val="0"/>
          <w:numId w:val="4"/>
        </w:numPr>
        <w:rPr>
          <w:rFonts w:ascii="Palatino Linotype" w:hAnsi="Palatino Linotype"/>
          <w:smallCaps/>
          <w:szCs w:val="21"/>
          <w:lang w:val="it-IT"/>
        </w:rPr>
      </w:pPr>
      <w:r w:rsidRPr="008D63BB">
        <w:rPr>
          <w:rFonts w:ascii="Palatino Linotype" w:hAnsi="Palatino Linotype"/>
          <w:i/>
          <w:szCs w:val="21"/>
          <w:lang w:val="it-IT"/>
        </w:rPr>
        <w:t>Riflessioni sul contratto di rete: alcuni profili di qualificazione e di disciplina</w:t>
      </w:r>
      <w:r w:rsidR="00C62A60" w:rsidRPr="008D63BB">
        <w:rPr>
          <w:rFonts w:ascii="Palatino Linotype" w:hAnsi="Palatino Linotype"/>
          <w:smallCaps/>
          <w:szCs w:val="21"/>
          <w:lang w:val="it-IT"/>
        </w:rPr>
        <w:t xml:space="preserve">, </w:t>
      </w:r>
      <w:r w:rsidR="00A821D9" w:rsidRPr="008D63BB">
        <w:rPr>
          <w:rFonts w:ascii="Palatino Linotype" w:hAnsi="Palatino Linotype"/>
          <w:szCs w:val="21"/>
          <w:lang w:val="it-IT"/>
        </w:rPr>
        <w:t xml:space="preserve">in </w:t>
      </w:r>
      <w:r w:rsidR="004349E6" w:rsidRPr="008D63BB">
        <w:rPr>
          <w:rFonts w:ascii="Palatino Linotype" w:hAnsi="Palatino Linotype"/>
          <w:bCs/>
          <w:i/>
          <w:szCs w:val="21"/>
          <w:lang w:val="it-IT"/>
        </w:rPr>
        <w:t>Il contratto di rete per la crescita delle imprese</w:t>
      </w:r>
      <w:r w:rsidR="004349E6" w:rsidRPr="008D63BB">
        <w:rPr>
          <w:rFonts w:ascii="Palatino Linotype" w:hAnsi="Palatino Linotype"/>
          <w:szCs w:val="21"/>
          <w:lang w:val="it-IT"/>
        </w:rPr>
        <w:t xml:space="preserve">, a cura </w:t>
      </w:r>
      <w:r w:rsidR="00E27A42" w:rsidRPr="008D63BB">
        <w:rPr>
          <w:rFonts w:ascii="Palatino Linotype" w:hAnsi="Palatino Linotype"/>
          <w:szCs w:val="21"/>
          <w:lang w:val="it-IT"/>
        </w:rPr>
        <w:t xml:space="preserve">F. Cafaggi, P. </w:t>
      </w:r>
      <w:proofErr w:type="spellStart"/>
      <w:r w:rsidR="00E27A42" w:rsidRPr="008D63BB">
        <w:rPr>
          <w:rFonts w:ascii="Palatino Linotype" w:hAnsi="Palatino Linotype"/>
          <w:szCs w:val="21"/>
          <w:lang w:val="it-IT"/>
        </w:rPr>
        <w:t>Iamiceli</w:t>
      </w:r>
      <w:proofErr w:type="spellEnd"/>
      <w:r w:rsidR="00E27A42" w:rsidRPr="008D63BB">
        <w:rPr>
          <w:rFonts w:ascii="Palatino Linotype" w:hAnsi="Palatino Linotype"/>
          <w:szCs w:val="21"/>
          <w:lang w:val="it-IT"/>
        </w:rPr>
        <w:t xml:space="preserve"> e G.D. Mosco</w:t>
      </w:r>
      <w:r w:rsidR="004349E6" w:rsidRPr="008D63BB">
        <w:rPr>
          <w:rFonts w:ascii="Palatino Linotype" w:hAnsi="Palatino Linotype"/>
          <w:szCs w:val="21"/>
          <w:lang w:val="it-IT"/>
        </w:rPr>
        <w:t xml:space="preserve">, Milano, </w:t>
      </w:r>
      <w:proofErr w:type="spellStart"/>
      <w:r w:rsidR="004349E6" w:rsidRPr="008D63BB">
        <w:rPr>
          <w:rFonts w:ascii="Palatino Linotype" w:hAnsi="Palatino Linotype"/>
          <w:szCs w:val="21"/>
          <w:lang w:val="it-IT"/>
        </w:rPr>
        <w:t>Giuffré</w:t>
      </w:r>
      <w:proofErr w:type="spellEnd"/>
      <w:r w:rsidR="004349E6" w:rsidRPr="008D63BB">
        <w:rPr>
          <w:rFonts w:ascii="Palatino Linotype" w:hAnsi="Palatino Linotype"/>
          <w:szCs w:val="21"/>
          <w:lang w:val="it-IT"/>
        </w:rPr>
        <w:t>, 2012</w:t>
      </w:r>
    </w:p>
    <w:p w:rsidR="00FA7148" w:rsidRPr="008D63BB" w:rsidRDefault="00FA7148" w:rsidP="00FA7148">
      <w:pPr>
        <w:pStyle w:val="Paragrafoelenco"/>
        <w:rPr>
          <w:rFonts w:ascii="Palatino Linotype" w:eastAsia="Arial Unicode MS" w:hAnsi="Palatino Linotype" w:cs="Arial"/>
          <w:szCs w:val="21"/>
          <w:lang w:val="it-IT"/>
        </w:rPr>
      </w:pPr>
    </w:p>
    <w:p w:rsidR="00FA7148" w:rsidRPr="008D63BB" w:rsidRDefault="00E27A42" w:rsidP="00E27A42">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 xml:space="preserve">Appunti sulla </w:t>
      </w:r>
      <w:r w:rsidR="00FA7148" w:rsidRPr="008D63BB">
        <w:rPr>
          <w:rFonts w:ascii="Palatino Linotype" w:eastAsia="Arial Unicode MS" w:hAnsi="Palatino Linotype" w:cs="Arial"/>
          <w:i/>
          <w:kern w:val="28"/>
          <w:sz w:val="21"/>
          <w:szCs w:val="21"/>
          <w:lang w:val="it-IT"/>
        </w:rPr>
        <w:t xml:space="preserve">procedura del </w:t>
      </w:r>
      <w:proofErr w:type="spellStart"/>
      <w:r w:rsidR="00FA7148" w:rsidRPr="008D63BB">
        <w:rPr>
          <w:rFonts w:ascii="Palatino Linotype" w:eastAsia="Arial Unicode MS" w:hAnsi="Palatino Linotype" w:cs="Arial"/>
          <w:kern w:val="28"/>
          <w:sz w:val="21"/>
          <w:szCs w:val="21"/>
          <w:lang w:val="it-IT"/>
        </w:rPr>
        <w:t>chapter</w:t>
      </w:r>
      <w:proofErr w:type="spellEnd"/>
      <w:r w:rsidR="00FA7148" w:rsidRPr="008D63BB">
        <w:rPr>
          <w:rFonts w:ascii="Palatino Linotype" w:eastAsia="Arial Unicode MS" w:hAnsi="Palatino Linotype" w:cs="Arial"/>
          <w:kern w:val="28"/>
          <w:sz w:val="21"/>
          <w:szCs w:val="21"/>
          <w:lang w:val="it-IT"/>
        </w:rPr>
        <w:t xml:space="preserve"> </w:t>
      </w:r>
      <w:r w:rsidR="00FA7148" w:rsidRPr="008D63BB">
        <w:rPr>
          <w:rFonts w:ascii="Palatino Linotype" w:eastAsia="Arial Unicode MS" w:hAnsi="Palatino Linotype" w:cs="Arial"/>
          <w:i/>
          <w:kern w:val="28"/>
          <w:sz w:val="21"/>
          <w:szCs w:val="21"/>
          <w:lang w:val="it-IT"/>
        </w:rPr>
        <w:t>11</w:t>
      </w:r>
      <w:r w:rsidRPr="008D63BB">
        <w:rPr>
          <w:rFonts w:ascii="Palatino Linotype" w:eastAsia="Arial Unicode MS" w:hAnsi="Palatino Linotype" w:cs="Arial"/>
          <w:i/>
          <w:kern w:val="28"/>
          <w:sz w:val="21"/>
          <w:szCs w:val="21"/>
          <w:lang w:val="it-IT"/>
        </w:rPr>
        <w:t xml:space="preserve">, </w:t>
      </w:r>
      <w:r w:rsidRPr="008D63BB">
        <w:rPr>
          <w:rFonts w:ascii="Palatino Linotype" w:eastAsia="Arial Unicode MS" w:hAnsi="Palatino Linotype" w:cs="Arial"/>
          <w:kern w:val="28"/>
          <w:sz w:val="21"/>
          <w:szCs w:val="21"/>
          <w:lang w:val="it-IT"/>
        </w:rPr>
        <w:t xml:space="preserve">pubblicato sulla rivista telematica “Archivio CE.RA.DI.” presso la “Libera Università Internazionale degli Studi Sociali”, sul sito </w:t>
      </w:r>
      <w:hyperlink r:id="rId12" w:history="1">
        <w:r w:rsidR="00192CD9" w:rsidRPr="008D63BB">
          <w:rPr>
            <w:rFonts w:ascii="Palatino Linotype" w:eastAsia="Arial Unicode MS" w:hAnsi="Palatino Linotype"/>
            <w:i/>
            <w:sz w:val="21"/>
            <w:szCs w:val="21"/>
            <w:lang w:val="it-IT"/>
          </w:rPr>
          <w:t>www.archivioceradi.luiss.it</w:t>
        </w:r>
      </w:hyperlink>
      <w:r w:rsidR="00192CD9" w:rsidRPr="008D63BB">
        <w:rPr>
          <w:rFonts w:ascii="Palatino Linotype" w:eastAsia="Arial Unicode MS" w:hAnsi="Palatino Linotype" w:cs="Arial"/>
          <w:kern w:val="28"/>
          <w:sz w:val="21"/>
          <w:szCs w:val="21"/>
          <w:lang w:val="it-IT"/>
        </w:rPr>
        <w:t>, 16 novembre 2012</w:t>
      </w:r>
      <w:r w:rsidRPr="008D63BB">
        <w:rPr>
          <w:sz w:val="21"/>
          <w:szCs w:val="21"/>
          <w:lang w:val="it-IT"/>
        </w:rPr>
        <w:t xml:space="preserve"> </w:t>
      </w:r>
    </w:p>
    <w:p w:rsidR="00FA7148" w:rsidRPr="008D63BB" w:rsidRDefault="00FA7148" w:rsidP="00FA7148">
      <w:pPr>
        <w:pStyle w:val="Paragrafoelenco"/>
        <w:rPr>
          <w:rFonts w:ascii="Palatino Linotype" w:eastAsia="Arial Unicode MS" w:hAnsi="Palatino Linotype" w:cs="Arial"/>
          <w:i/>
          <w:szCs w:val="21"/>
          <w:lang w:val="it-IT"/>
        </w:rPr>
      </w:pPr>
    </w:p>
    <w:p w:rsidR="001A6847" w:rsidRPr="008D63BB" w:rsidRDefault="001A6847" w:rsidP="001A6847">
      <w:pPr>
        <w:pStyle w:val="Paragrafoelenco"/>
        <w:numPr>
          <w:ilvl w:val="0"/>
          <w:numId w:val="4"/>
        </w:numPr>
        <w:rPr>
          <w:rFonts w:ascii="Palatino Linotype" w:hAnsi="Palatino Linotype"/>
          <w:szCs w:val="21"/>
          <w:lang w:val="it-IT"/>
        </w:rPr>
      </w:pPr>
      <w:r w:rsidRPr="008D63BB">
        <w:rPr>
          <w:rFonts w:ascii="Palatino Linotype" w:eastAsia="Arial Unicode MS" w:hAnsi="Palatino Linotype" w:cs="Arial"/>
          <w:i/>
          <w:szCs w:val="21"/>
          <w:lang w:val="it-IT"/>
        </w:rPr>
        <w:t xml:space="preserve">La responsabilità da etero-gestione dell’impresa vent’anni fa: un approdo difficile (anatomia di </w:t>
      </w:r>
      <w:proofErr w:type="spellStart"/>
      <w:r w:rsidRPr="008D63BB">
        <w:rPr>
          <w:rFonts w:ascii="Palatino Linotype" w:eastAsia="Arial Unicode MS" w:hAnsi="Palatino Linotype" w:cs="Arial"/>
          <w:i/>
          <w:szCs w:val="21"/>
          <w:lang w:val="it-IT"/>
        </w:rPr>
        <w:t>Trib</w:t>
      </w:r>
      <w:proofErr w:type="spellEnd"/>
      <w:r w:rsidRPr="008D63BB">
        <w:rPr>
          <w:rFonts w:ascii="Palatino Linotype" w:eastAsia="Arial Unicode MS" w:hAnsi="Palatino Linotype" w:cs="Arial"/>
          <w:i/>
          <w:szCs w:val="21"/>
          <w:lang w:val="it-IT"/>
        </w:rPr>
        <w:t>. Orvieto 4 novembre 1987)</w:t>
      </w:r>
      <w:r w:rsidRPr="008D63BB">
        <w:rPr>
          <w:rFonts w:ascii="Palatino Linotype" w:eastAsia="Arial Unicode MS" w:hAnsi="Palatino Linotype" w:cs="Arial"/>
          <w:szCs w:val="21"/>
          <w:lang w:val="it-IT"/>
        </w:rPr>
        <w:t xml:space="preserve">, commento a Tribunale Orvieto 4 novembre 1987, in </w:t>
      </w:r>
      <w:r w:rsidRPr="008D63BB">
        <w:rPr>
          <w:rFonts w:ascii="Palatino Linotype" w:eastAsia="Arial Unicode MS" w:hAnsi="Palatino Linotype" w:cs="Arial"/>
          <w:i/>
          <w:szCs w:val="21"/>
          <w:lang w:val="it-IT"/>
        </w:rPr>
        <w:t>Nuova Didattica</w:t>
      </w:r>
      <w:r w:rsidRPr="008D63BB">
        <w:rPr>
          <w:rFonts w:ascii="Palatino Linotype" w:eastAsia="Arial Unicode MS" w:hAnsi="Palatino Linotype" w:cs="Arial"/>
          <w:szCs w:val="21"/>
          <w:lang w:val="it-IT"/>
        </w:rPr>
        <w:t xml:space="preserve">, </w:t>
      </w:r>
      <w:r w:rsidRPr="008D63BB">
        <w:rPr>
          <w:rFonts w:ascii="Palatino Linotype" w:eastAsia="Arial Unicode MS" w:hAnsi="Palatino Linotype" w:cs="Arial"/>
          <w:i/>
          <w:szCs w:val="21"/>
          <w:lang w:val="it-IT"/>
        </w:rPr>
        <w:t>Questioni e casi di diritto commerciale</w:t>
      </w:r>
      <w:r w:rsidRPr="008D63BB">
        <w:rPr>
          <w:rFonts w:ascii="Palatino Linotype" w:eastAsia="Arial Unicode MS" w:hAnsi="Palatino Linotype" w:cs="Arial"/>
          <w:szCs w:val="21"/>
          <w:lang w:val="it-IT"/>
        </w:rPr>
        <w:t>, a cura di P. Spada, Padova, Cedam, 2010</w:t>
      </w:r>
    </w:p>
    <w:p w:rsidR="00305F98" w:rsidRPr="008D63BB" w:rsidRDefault="00305F98" w:rsidP="00305F98">
      <w:pPr>
        <w:pStyle w:val="Paragrafoelenco"/>
        <w:rPr>
          <w:rFonts w:ascii="Palatino Linotype" w:hAnsi="Palatino Linotype"/>
          <w:szCs w:val="21"/>
          <w:lang w:val="it-IT"/>
        </w:rPr>
      </w:pPr>
    </w:p>
    <w:p w:rsidR="00305F98" w:rsidRPr="008D63BB" w:rsidRDefault="00305F98" w:rsidP="001A6847">
      <w:pPr>
        <w:pStyle w:val="Paragrafoelenco"/>
        <w:numPr>
          <w:ilvl w:val="0"/>
          <w:numId w:val="4"/>
        </w:numPr>
        <w:rPr>
          <w:rFonts w:ascii="Palatino Linotype" w:eastAsia="Arial Unicode MS" w:hAnsi="Palatino Linotype" w:cs="Arial"/>
          <w:i/>
          <w:szCs w:val="21"/>
          <w:lang w:val="it-IT"/>
        </w:rPr>
      </w:pPr>
      <w:r w:rsidRPr="008D63BB">
        <w:rPr>
          <w:rFonts w:ascii="Palatino Linotype" w:eastAsia="Arial Unicode MS" w:hAnsi="Palatino Linotype" w:cs="Arial"/>
          <w:i/>
          <w:szCs w:val="21"/>
          <w:lang w:val="it-IT"/>
        </w:rPr>
        <w:t>Conferimenti e operazioni sul capitale</w:t>
      </w:r>
      <w:r w:rsidRPr="008D63BB">
        <w:rPr>
          <w:rFonts w:ascii="Palatino Linotype" w:eastAsia="Arial Unicode MS" w:hAnsi="Palatino Linotype" w:cs="Arial"/>
          <w:szCs w:val="21"/>
          <w:lang w:val="it-IT"/>
        </w:rPr>
        <w:t xml:space="preserve">, in </w:t>
      </w:r>
      <w:r w:rsidRPr="008D63BB">
        <w:rPr>
          <w:rFonts w:ascii="Palatino Linotype" w:eastAsia="Arial Unicode MS" w:hAnsi="Palatino Linotype" w:cs="Arial"/>
          <w:i/>
          <w:szCs w:val="21"/>
          <w:lang w:val="it-IT"/>
        </w:rPr>
        <w:t>Nuova Didattica</w:t>
      </w:r>
      <w:r w:rsidRPr="008D63BB">
        <w:rPr>
          <w:rFonts w:ascii="Palatino Linotype" w:eastAsia="Arial Unicode MS" w:hAnsi="Palatino Linotype" w:cs="Arial"/>
          <w:szCs w:val="21"/>
          <w:lang w:val="it-IT"/>
        </w:rPr>
        <w:t xml:space="preserve">, </w:t>
      </w:r>
      <w:r w:rsidRPr="008D63BB">
        <w:rPr>
          <w:rFonts w:ascii="Palatino Linotype" w:eastAsia="Arial Unicode MS" w:hAnsi="Palatino Linotype" w:cs="Arial"/>
          <w:i/>
          <w:szCs w:val="21"/>
          <w:lang w:val="it-IT"/>
        </w:rPr>
        <w:t>Questioni e casi di diritto commerciale</w:t>
      </w:r>
      <w:r w:rsidRPr="008D63BB">
        <w:rPr>
          <w:rFonts w:ascii="Palatino Linotype" w:eastAsia="Arial Unicode MS" w:hAnsi="Palatino Linotype" w:cs="Arial"/>
          <w:szCs w:val="21"/>
          <w:lang w:val="it-IT"/>
        </w:rPr>
        <w:t>, a cura di P. Spada, Padova, Cedam, 2010</w:t>
      </w:r>
    </w:p>
    <w:p w:rsidR="001A6847" w:rsidRPr="008D63BB" w:rsidRDefault="001A6847" w:rsidP="001A6847">
      <w:pPr>
        <w:pStyle w:val="com2"/>
        <w:ind w:left="3544"/>
        <w:rPr>
          <w:rFonts w:ascii="Palatino Linotype" w:eastAsia="Arial Unicode MS" w:hAnsi="Palatino Linotype" w:cs="Arial"/>
          <w:kern w:val="28"/>
          <w:sz w:val="21"/>
          <w:szCs w:val="21"/>
          <w:lang w:val="it-IT"/>
        </w:rPr>
      </w:pPr>
    </w:p>
    <w:p w:rsidR="001A6847" w:rsidRPr="008D63BB" w:rsidRDefault="001A6847" w:rsidP="001A6847">
      <w:pPr>
        <w:pStyle w:val="com2"/>
        <w:numPr>
          <w:ilvl w:val="0"/>
          <w:numId w:val="4"/>
        </w:numPr>
        <w:ind w:hanging="356"/>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Commento agli artt. 2410-2420 ter</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Codice Commentato delle società</w:t>
      </w:r>
      <w:r w:rsidR="007C3E4E" w:rsidRPr="008D63BB">
        <w:rPr>
          <w:rFonts w:ascii="Palatino Linotype" w:eastAsia="Arial Unicode MS" w:hAnsi="Palatino Linotype" w:cs="Arial"/>
          <w:kern w:val="28"/>
          <w:sz w:val="21"/>
          <w:szCs w:val="21"/>
          <w:lang w:val="it-IT"/>
        </w:rPr>
        <w:t xml:space="preserve">, a cura di N. </w:t>
      </w:r>
      <w:proofErr w:type="spellStart"/>
      <w:r w:rsidR="007C3E4E" w:rsidRPr="008D63BB">
        <w:rPr>
          <w:rFonts w:ascii="Palatino Linotype" w:eastAsia="Arial Unicode MS" w:hAnsi="Palatino Linotype" w:cs="Arial"/>
          <w:kern w:val="28"/>
          <w:sz w:val="21"/>
          <w:szCs w:val="21"/>
          <w:lang w:val="it-IT"/>
        </w:rPr>
        <w:t>Abriani</w:t>
      </w:r>
      <w:proofErr w:type="spellEnd"/>
      <w:r w:rsidR="007C3E4E" w:rsidRPr="008D63BB">
        <w:rPr>
          <w:rFonts w:ascii="Palatino Linotype" w:eastAsia="Arial Unicode MS" w:hAnsi="Palatino Linotype" w:cs="Arial"/>
          <w:kern w:val="28"/>
          <w:sz w:val="21"/>
          <w:szCs w:val="21"/>
          <w:lang w:val="it-IT"/>
        </w:rPr>
        <w:t xml:space="preserve"> e </w:t>
      </w:r>
      <w:r w:rsidRPr="008D63BB">
        <w:rPr>
          <w:rFonts w:ascii="Palatino Linotype" w:eastAsia="Arial Unicode MS" w:hAnsi="Palatino Linotype" w:cs="Arial"/>
          <w:kern w:val="28"/>
          <w:sz w:val="21"/>
          <w:szCs w:val="21"/>
          <w:lang w:val="it-IT"/>
        </w:rPr>
        <w:t xml:space="preserve">M. Stella Richter </w:t>
      </w:r>
      <w:r w:rsidRPr="008D63BB">
        <w:rPr>
          <w:rFonts w:ascii="Palatino Linotype" w:eastAsia="Arial Unicode MS" w:hAnsi="Palatino Linotype" w:cs="Arial"/>
          <w:i/>
          <w:kern w:val="28"/>
          <w:sz w:val="21"/>
          <w:szCs w:val="21"/>
          <w:lang w:val="it-IT"/>
        </w:rPr>
        <w:t>Jr.</w:t>
      </w:r>
      <w:r w:rsidRPr="008D63BB">
        <w:rPr>
          <w:rFonts w:ascii="Palatino Linotype" w:eastAsia="Arial Unicode MS" w:hAnsi="Palatino Linotype" w:cs="Arial"/>
          <w:kern w:val="28"/>
          <w:sz w:val="21"/>
          <w:szCs w:val="21"/>
          <w:lang w:val="it-IT"/>
        </w:rPr>
        <w:t>, Torino, Utet, 2010</w:t>
      </w:r>
    </w:p>
    <w:p w:rsidR="001A6847" w:rsidRPr="008D63BB" w:rsidRDefault="001A6847" w:rsidP="001A6847">
      <w:pPr>
        <w:pStyle w:val="com2"/>
        <w:rPr>
          <w:rFonts w:ascii="Palatino Linotype" w:eastAsia="Arial Unicode MS" w:hAnsi="Palatino Linotype" w:cs="Arial"/>
          <w:kern w:val="28"/>
          <w:sz w:val="21"/>
          <w:szCs w:val="21"/>
          <w:lang w:val="it-IT"/>
        </w:rPr>
      </w:pPr>
    </w:p>
    <w:p w:rsidR="001A6847" w:rsidRPr="008D63BB" w:rsidRDefault="001A6847" w:rsidP="001A6847">
      <w:pPr>
        <w:pStyle w:val="com2"/>
        <w:numPr>
          <w:ilvl w:val="0"/>
          <w:numId w:val="4"/>
        </w:numPr>
        <w:rPr>
          <w:rFonts w:ascii="Palatino Linotype" w:eastAsia="Arial Unicode MS" w:hAnsi="Palatino Linotype" w:cs="Arial"/>
          <w:bCs/>
          <w:kern w:val="28"/>
          <w:sz w:val="21"/>
          <w:szCs w:val="21"/>
          <w:lang w:val="it-IT"/>
        </w:rPr>
      </w:pPr>
      <w:r w:rsidRPr="008D63BB">
        <w:rPr>
          <w:rFonts w:ascii="Palatino Linotype" w:eastAsia="Arial Unicode MS" w:hAnsi="Palatino Linotype" w:cs="Arial"/>
          <w:i/>
          <w:kern w:val="28"/>
          <w:sz w:val="21"/>
          <w:szCs w:val="21"/>
          <w:lang w:val="it-IT"/>
        </w:rPr>
        <w:t>Strumenti finanziari emessi da cooperative e iscrizione in bilancio</w:t>
      </w:r>
      <w:r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bCs/>
          <w:kern w:val="28"/>
          <w:sz w:val="21"/>
          <w:szCs w:val="21"/>
          <w:lang w:val="it-IT"/>
        </w:rPr>
        <w:t xml:space="preserve">in </w:t>
      </w:r>
      <w:r w:rsidRPr="008D63BB">
        <w:rPr>
          <w:rFonts w:ascii="Palatino Linotype" w:eastAsia="Arial Unicode MS" w:hAnsi="Palatino Linotype" w:cs="Arial"/>
          <w:bCs/>
          <w:i/>
          <w:kern w:val="28"/>
          <w:sz w:val="21"/>
          <w:szCs w:val="21"/>
          <w:lang w:val="it-IT"/>
        </w:rPr>
        <w:t>Banca, Borsa e titoli di credito</w:t>
      </w:r>
      <w:r w:rsidRPr="008D63BB">
        <w:rPr>
          <w:rFonts w:ascii="Palatino Linotype" w:eastAsia="Arial Unicode MS" w:hAnsi="Palatino Linotype" w:cs="Arial"/>
          <w:bCs/>
          <w:kern w:val="28"/>
          <w:sz w:val="21"/>
          <w:szCs w:val="21"/>
          <w:lang w:val="it-IT"/>
        </w:rPr>
        <w:t>, 2009, I, 187 ss.</w:t>
      </w:r>
    </w:p>
    <w:p w:rsidR="001A6847" w:rsidRPr="008D63BB" w:rsidRDefault="001A6847" w:rsidP="001A6847">
      <w:pPr>
        <w:pStyle w:val="com2"/>
        <w:rPr>
          <w:rFonts w:ascii="Palatino Linotype" w:eastAsia="Arial Unicode MS" w:hAnsi="Palatino Linotype" w:cs="Arial"/>
          <w:kern w:val="28"/>
          <w:sz w:val="21"/>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Appunto preliminare sulla compatibilità del sistema dualistico con la società a responsabilità limitata</w:t>
      </w:r>
      <w:r w:rsidRPr="008D63BB">
        <w:rPr>
          <w:rFonts w:ascii="Palatino Linotype" w:eastAsia="Arial Unicode MS" w:hAnsi="Palatino Linotype" w:cs="Arial"/>
          <w:kern w:val="28"/>
          <w:sz w:val="21"/>
          <w:szCs w:val="21"/>
          <w:lang w:val="it-IT"/>
        </w:rPr>
        <w:t>,</w:t>
      </w:r>
      <w:r w:rsidR="00CF79C3"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kern w:val="28"/>
          <w:sz w:val="21"/>
          <w:szCs w:val="21"/>
          <w:lang w:val="it-IT"/>
        </w:rPr>
        <w:t xml:space="preserve">in </w:t>
      </w:r>
      <w:r w:rsidRPr="008D63BB">
        <w:rPr>
          <w:rFonts w:ascii="Palatino Linotype" w:eastAsia="Arial Unicode MS" w:hAnsi="Palatino Linotype" w:cs="Arial"/>
          <w:i/>
          <w:kern w:val="28"/>
          <w:sz w:val="21"/>
          <w:szCs w:val="21"/>
          <w:lang w:val="it-IT"/>
        </w:rPr>
        <w:t>Giurisprudenza commerciale</w:t>
      </w:r>
      <w:r w:rsidRPr="008D63BB">
        <w:rPr>
          <w:rFonts w:ascii="Palatino Linotype" w:eastAsia="Arial Unicode MS" w:hAnsi="Palatino Linotype" w:cs="Arial"/>
          <w:kern w:val="28"/>
          <w:sz w:val="21"/>
          <w:szCs w:val="21"/>
          <w:lang w:val="it-IT"/>
        </w:rPr>
        <w:t>, 2009, I, 147 ss.</w:t>
      </w:r>
    </w:p>
    <w:p w:rsidR="001A6847" w:rsidRPr="008D63BB" w:rsidRDefault="001A6847" w:rsidP="001A6847">
      <w:pPr>
        <w:pStyle w:val="Paragrafoelenco"/>
        <w:rPr>
          <w:rFonts w:ascii="Palatino Linotype" w:eastAsia="Arial Unicode MS" w:hAnsi="Palatino Linotype" w:cs="Arial"/>
          <w:i/>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Prodotti, strumenti finanziari, valori mobiliari</w:t>
      </w:r>
      <w:r w:rsidRPr="008D63BB">
        <w:rPr>
          <w:rFonts w:ascii="Palatino Linotype" w:eastAsia="Arial Unicode MS" w:hAnsi="Palatino Linotype" w:cs="Arial"/>
          <w:kern w:val="28"/>
          <w:sz w:val="21"/>
          <w:szCs w:val="21"/>
          <w:lang w:val="it-IT"/>
        </w:rPr>
        <w:t xml:space="preserve">, paragrafi 2 e 3, rispettivamente, </w:t>
      </w:r>
      <w:r w:rsidRPr="008D63BB">
        <w:rPr>
          <w:rFonts w:ascii="Palatino Linotype" w:eastAsia="Arial Unicode MS" w:hAnsi="Palatino Linotype" w:cs="Arial"/>
          <w:i/>
          <w:kern w:val="28"/>
          <w:sz w:val="21"/>
          <w:szCs w:val="21"/>
          <w:lang w:val="it-IT"/>
        </w:rPr>
        <w:t xml:space="preserve">Prodotti finanziari, strumenti finanziari e valori mobiliari nel </w:t>
      </w:r>
      <w:proofErr w:type="spellStart"/>
      <w:r w:rsidRPr="008D63BB">
        <w:rPr>
          <w:rFonts w:ascii="Palatino Linotype" w:eastAsia="Arial Unicode MS" w:hAnsi="Palatino Linotype" w:cs="Arial"/>
          <w:i/>
          <w:kern w:val="28"/>
          <w:sz w:val="21"/>
          <w:szCs w:val="21"/>
          <w:lang w:val="it-IT"/>
        </w:rPr>
        <w:t>t.u.f</w:t>
      </w:r>
      <w:proofErr w:type="spellEnd"/>
      <w:r w:rsidRPr="008D63BB">
        <w:rPr>
          <w:rFonts w:ascii="Palatino Linotype" w:eastAsia="Arial Unicode MS" w:hAnsi="Palatino Linotype" w:cs="Arial"/>
          <w:i/>
          <w:kern w:val="28"/>
          <w:sz w:val="21"/>
          <w:szCs w:val="21"/>
          <w:lang w:val="it-IT"/>
        </w:rPr>
        <w:t>.</w:t>
      </w:r>
      <w:r w:rsidRPr="008D63BB">
        <w:rPr>
          <w:rFonts w:ascii="Palatino Linotype" w:eastAsia="Arial Unicode MS" w:hAnsi="Palatino Linotype" w:cs="Arial"/>
          <w:kern w:val="28"/>
          <w:sz w:val="21"/>
          <w:szCs w:val="21"/>
          <w:lang w:val="it-IT"/>
        </w:rPr>
        <w:t xml:space="preserve"> e</w:t>
      </w:r>
      <w:r w:rsidR="007C3E4E"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i/>
          <w:kern w:val="28"/>
          <w:sz w:val="21"/>
          <w:szCs w:val="21"/>
          <w:lang w:val="it-IT"/>
        </w:rPr>
        <w:t>Gli strumenti finanziari e i valori mobiliari nel codice civile</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Banca Borsa e titoli di credito</w:t>
      </w:r>
      <w:r w:rsidRPr="008D63BB">
        <w:rPr>
          <w:rFonts w:ascii="Palatino Linotype" w:eastAsia="Arial Unicode MS" w:hAnsi="Palatino Linotype" w:cs="Arial"/>
          <w:kern w:val="28"/>
          <w:sz w:val="21"/>
          <w:szCs w:val="21"/>
          <w:lang w:val="it-IT"/>
        </w:rPr>
        <w:t>, 2009, I, 567 ss.; altresì pubblica</w:t>
      </w:r>
      <w:r w:rsidR="00F001FE" w:rsidRPr="008D63BB">
        <w:rPr>
          <w:rFonts w:ascii="Palatino Linotype" w:eastAsia="Arial Unicode MS" w:hAnsi="Palatino Linotype" w:cs="Arial"/>
          <w:kern w:val="28"/>
          <w:sz w:val="21"/>
          <w:szCs w:val="21"/>
          <w:lang w:val="it-IT"/>
        </w:rPr>
        <w:t xml:space="preserve">to </w:t>
      </w:r>
      <w:r w:rsidRPr="008D63BB">
        <w:rPr>
          <w:rFonts w:ascii="Palatino Linotype" w:eastAsia="Arial Unicode MS" w:hAnsi="Palatino Linotype" w:cs="Arial"/>
          <w:kern w:val="28"/>
          <w:sz w:val="21"/>
          <w:szCs w:val="21"/>
          <w:lang w:val="it-IT"/>
        </w:rPr>
        <w:t>in</w:t>
      </w:r>
      <w:r w:rsidR="00F001FE" w:rsidRPr="008D63BB">
        <w:rPr>
          <w:rFonts w:ascii="Palatino Linotype" w:eastAsia="Arial Unicode MS" w:hAnsi="Palatino Linotype" w:cs="Arial"/>
          <w:kern w:val="28"/>
          <w:sz w:val="21"/>
          <w:szCs w:val="21"/>
          <w:lang w:val="it-IT"/>
        </w:rPr>
        <w:t xml:space="preserve"> </w:t>
      </w:r>
      <w:r w:rsidR="00F001FE" w:rsidRPr="008D63BB">
        <w:rPr>
          <w:rFonts w:ascii="Palatino Linotype" w:eastAsia="Arial Unicode MS" w:hAnsi="Palatino Linotype" w:cs="Arial"/>
          <w:i/>
          <w:kern w:val="28"/>
          <w:sz w:val="21"/>
          <w:szCs w:val="21"/>
          <w:lang w:val="it-IT"/>
        </w:rPr>
        <w:t>Dizionari del diritto p</w:t>
      </w:r>
      <w:r w:rsidRPr="008D63BB">
        <w:rPr>
          <w:rFonts w:ascii="Palatino Linotype" w:eastAsia="Arial Unicode MS" w:hAnsi="Palatino Linotype" w:cs="Arial"/>
          <w:i/>
          <w:kern w:val="28"/>
          <w:sz w:val="21"/>
          <w:szCs w:val="21"/>
          <w:lang w:val="it-IT"/>
        </w:rPr>
        <w:t>rivato</w:t>
      </w:r>
      <w:r w:rsidR="00F001FE" w:rsidRPr="008D63BB">
        <w:rPr>
          <w:rFonts w:ascii="Palatino Linotype" w:eastAsia="Arial Unicode MS" w:hAnsi="Palatino Linotype" w:cs="Arial"/>
          <w:i/>
          <w:kern w:val="28"/>
          <w:sz w:val="21"/>
          <w:szCs w:val="21"/>
          <w:lang w:val="it-IT"/>
        </w:rPr>
        <w:t xml:space="preserve"> – Promossi da Natalino Irti</w:t>
      </w:r>
      <w:r w:rsidR="007C3E4E" w:rsidRPr="008D63BB">
        <w:rPr>
          <w:rFonts w:ascii="Palatino Linotype" w:eastAsia="Arial Unicode MS" w:hAnsi="Palatino Linotype" w:cs="Arial"/>
          <w:kern w:val="28"/>
          <w:sz w:val="21"/>
          <w:szCs w:val="21"/>
          <w:lang w:val="it-IT"/>
        </w:rPr>
        <w:t>,</w:t>
      </w:r>
      <w:r w:rsidR="00F001FE" w:rsidRPr="008D63BB">
        <w:rPr>
          <w:rFonts w:ascii="Palatino Linotype" w:eastAsia="Arial Unicode MS" w:hAnsi="Palatino Linotype" w:cs="Arial"/>
          <w:kern w:val="28"/>
          <w:sz w:val="21"/>
          <w:szCs w:val="21"/>
          <w:lang w:val="it-IT"/>
        </w:rPr>
        <w:t xml:space="preserve"> </w:t>
      </w:r>
      <w:r w:rsidR="00F001FE" w:rsidRPr="008D63BB">
        <w:rPr>
          <w:rFonts w:ascii="Palatino Linotype" w:eastAsia="Arial Unicode MS" w:hAnsi="Palatino Linotype" w:cs="Arial"/>
          <w:i/>
          <w:kern w:val="28"/>
          <w:sz w:val="21"/>
          <w:szCs w:val="21"/>
          <w:lang w:val="it-IT"/>
        </w:rPr>
        <w:t>Diritto Commerciale</w:t>
      </w:r>
      <w:r w:rsidR="00F001FE" w:rsidRPr="008D63BB">
        <w:rPr>
          <w:rFonts w:ascii="Palatino Linotype" w:eastAsia="Arial Unicode MS" w:hAnsi="Palatino Linotype" w:cs="Arial"/>
          <w:kern w:val="28"/>
          <w:sz w:val="21"/>
          <w:szCs w:val="21"/>
          <w:lang w:val="it-IT"/>
        </w:rPr>
        <w:t>,</w:t>
      </w:r>
      <w:r w:rsidR="007C3E4E" w:rsidRPr="008D63BB">
        <w:rPr>
          <w:rFonts w:ascii="Palatino Linotype" w:eastAsia="Arial Unicode MS" w:hAnsi="Palatino Linotype" w:cs="Arial"/>
          <w:kern w:val="28"/>
          <w:sz w:val="21"/>
          <w:szCs w:val="21"/>
          <w:lang w:val="it-IT"/>
        </w:rPr>
        <w:t xml:space="preserve"> a </w:t>
      </w:r>
      <w:r w:rsidRPr="008D63BB">
        <w:rPr>
          <w:rFonts w:ascii="Palatino Linotype" w:eastAsia="Arial Unicode MS" w:hAnsi="Palatino Linotype" w:cs="Arial"/>
          <w:kern w:val="28"/>
          <w:sz w:val="21"/>
          <w:szCs w:val="21"/>
          <w:lang w:val="it-IT"/>
        </w:rPr>
        <w:t>cura di N</w:t>
      </w:r>
      <w:r w:rsidR="00F001FE" w:rsidRPr="008D63BB">
        <w:rPr>
          <w:rFonts w:ascii="Palatino Linotype" w:eastAsia="Arial Unicode MS" w:hAnsi="Palatino Linotype" w:cs="Arial"/>
          <w:kern w:val="28"/>
          <w:sz w:val="21"/>
          <w:szCs w:val="21"/>
          <w:lang w:val="it-IT"/>
        </w:rPr>
        <w:t xml:space="preserve">. </w:t>
      </w:r>
      <w:proofErr w:type="spellStart"/>
      <w:r w:rsidR="00F001FE" w:rsidRPr="008D63BB">
        <w:rPr>
          <w:rFonts w:ascii="Palatino Linotype" w:eastAsia="Arial Unicode MS" w:hAnsi="Palatino Linotype" w:cs="Arial"/>
          <w:kern w:val="28"/>
          <w:sz w:val="21"/>
          <w:szCs w:val="21"/>
          <w:lang w:val="it-IT"/>
        </w:rPr>
        <w:t>Abriani</w:t>
      </w:r>
      <w:proofErr w:type="spellEnd"/>
      <w:r w:rsidR="00F001FE" w:rsidRPr="008D63BB">
        <w:rPr>
          <w:rFonts w:ascii="Palatino Linotype" w:eastAsia="Arial Unicode MS" w:hAnsi="Palatino Linotype" w:cs="Arial"/>
          <w:kern w:val="28"/>
          <w:sz w:val="21"/>
          <w:szCs w:val="21"/>
          <w:lang w:val="it-IT"/>
        </w:rPr>
        <w:t xml:space="preserve">, Milano, </w:t>
      </w:r>
      <w:proofErr w:type="spellStart"/>
      <w:r w:rsidR="00F001FE" w:rsidRPr="008D63BB">
        <w:rPr>
          <w:rFonts w:ascii="Palatino Linotype" w:eastAsia="Arial Unicode MS" w:hAnsi="Palatino Linotype" w:cs="Arial"/>
          <w:kern w:val="28"/>
          <w:sz w:val="21"/>
          <w:szCs w:val="21"/>
          <w:lang w:val="it-IT"/>
        </w:rPr>
        <w:t>Giuffré</w:t>
      </w:r>
      <w:proofErr w:type="spellEnd"/>
      <w:r w:rsidR="00F001FE" w:rsidRPr="008D63BB">
        <w:rPr>
          <w:rFonts w:ascii="Palatino Linotype" w:eastAsia="Arial Unicode MS" w:hAnsi="Palatino Linotype" w:cs="Arial"/>
          <w:kern w:val="28"/>
          <w:sz w:val="21"/>
          <w:szCs w:val="21"/>
          <w:lang w:val="it-IT"/>
        </w:rPr>
        <w:t xml:space="preserve">, 2011; e </w:t>
      </w:r>
      <w:r w:rsidRPr="008D63BB">
        <w:rPr>
          <w:rFonts w:ascii="Palatino Linotype" w:eastAsia="Arial Unicode MS" w:hAnsi="Palatino Linotype" w:cs="Arial"/>
          <w:kern w:val="28"/>
          <w:sz w:val="21"/>
          <w:szCs w:val="21"/>
          <w:lang w:val="it-IT"/>
        </w:rPr>
        <w:t xml:space="preserve">in </w:t>
      </w:r>
      <w:r w:rsidRPr="008D63BB">
        <w:rPr>
          <w:rFonts w:ascii="Palatino Linotype" w:eastAsia="Arial Unicode MS" w:hAnsi="Palatino Linotype" w:cs="Arial"/>
          <w:i/>
          <w:sz w:val="21"/>
          <w:szCs w:val="21"/>
          <w:lang w:val="it-IT"/>
        </w:rPr>
        <w:t xml:space="preserve">L’attuazione della direttiva </w:t>
      </w:r>
      <w:proofErr w:type="spellStart"/>
      <w:r w:rsidRPr="008D63BB">
        <w:rPr>
          <w:rFonts w:ascii="Palatino Linotype" w:eastAsia="Arial Unicode MS" w:hAnsi="Palatino Linotype" w:cs="Arial"/>
          <w:i/>
          <w:sz w:val="21"/>
          <w:szCs w:val="21"/>
          <w:lang w:val="it-IT"/>
        </w:rPr>
        <w:t>MiFID</w:t>
      </w:r>
      <w:proofErr w:type="spellEnd"/>
      <w:r w:rsidRPr="008D63BB">
        <w:rPr>
          <w:rFonts w:ascii="Palatino Linotype" w:eastAsia="Arial Unicode MS" w:hAnsi="Palatino Linotype" w:cs="Arial"/>
          <w:i/>
          <w:sz w:val="21"/>
          <w:szCs w:val="21"/>
          <w:lang w:val="it-IT"/>
        </w:rPr>
        <w:t xml:space="preserve"> in Italia</w:t>
      </w:r>
      <w:r w:rsidRPr="008D63BB">
        <w:rPr>
          <w:rFonts w:ascii="Palatino Linotype" w:eastAsia="Arial Unicode MS" w:hAnsi="Palatino Linotype" w:cs="Arial"/>
          <w:sz w:val="21"/>
          <w:szCs w:val="21"/>
          <w:lang w:val="it-IT"/>
        </w:rPr>
        <w:t xml:space="preserve">, a cura </w:t>
      </w:r>
      <w:r w:rsidRPr="008D63BB">
        <w:rPr>
          <w:rFonts w:ascii="Palatino Linotype" w:hAnsi="Palatino Linotype" w:cs="Arial"/>
          <w:bCs/>
          <w:sz w:val="21"/>
          <w:szCs w:val="21"/>
          <w:lang w:val="it-IT"/>
        </w:rPr>
        <w:t>di R. D’Apice, Bologna, Il Mulino, 2010</w:t>
      </w:r>
    </w:p>
    <w:p w:rsidR="001A6847" w:rsidRPr="008D63BB" w:rsidRDefault="001A6847" w:rsidP="001A6847">
      <w:pPr>
        <w:pStyle w:val="Paragrafoelenco"/>
        <w:rPr>
          <w:rFonts w:ascii="Palatino Linotype" w:eastAsia="Arial Unicode MS" w:hAnsi="Palatino Linotype" w:cs="Arial"/>
          <w:i/>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La delega delle funzioni del consiglio di gestione</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Rivista delle società</w:t>
      </w:r>
      <w:r w:rsidRPr="008D63BB">
        <w:rPr>
          <w:rFonts w:ascii="Palatino Linotype" w:eastAsia="Arial Unicode MS" w:hAnsi="Palatino Linotype" w:cs="Arial"/>
          <w:kern w:val="28"/>
          <w:sz w:val="21"/>
          <w:szCs w:val="21"/>
          <w:lang w:val="it-IT"/>
        </w:rPr>
        <w:t>, 2009, 1115 ss.</w:t>
      </w:r>
    </w:p>
    <w:p w:rsidR="001A6847" w:rsidRPr="008D63BB" w:rsidRDefault="001A6847" w:rsidP="001A6847">
      <w:pPr>
        <w:pStyle w:val="Paragrafoelenco"/>
        <w:rPr>
          <w:rFonts w:ascii="Palatino Linotype" w:eastAsia="Arial Unicode MS" w:hAnsi="Palatino Linotype" w:cs="Arial"/>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lastRenderedPageBreak/>
        <w:t>L’apporto d’opera e servizi nelle società di capitali. Strutture e funzioni</w:t>
      </w:r>
      <w:r w:rsidRPr="008D63BB">
        <w:rPr>
          <w:rFonts w:ascii="Palatino Linotype" w:eastAsia="Arial Unicode MS" w:hAnsi="Palatino Linotype" w:cs="Arial"/>
          <w:kern w:val="28"/>
          <w:sz w:val="21"/>
          <w:szCs w:val="21"/>
          <w:lang w:val="it-IT"/>
        </w:rPr>
        <w:t>, Padova, Cedam, 2008</w:t>
      </w:r>
    </w:p>
    <w:p w:rsidR="001A6847" w:rsidRPr="008D63BB" w:rsidRDefault="001A6847" w:rsidP="001A6847">
      <w:pPr>
        <w:pStyle w:val="com2"/>
        <w:ind w:left="3544"/>
        <w:rPr>
          <w:rFonts w:ascii="Palatino Linotype" w:eastAsia="Arial Unicode MS" w:hAnsi="Palatino Linotype" w:cs="Arial"/>
          <w:kern w:val="28"/>
          <w:sz w:val="21"/>
          <w:szCs w:val="21"/>
          <w:lang w:val="it-IT"/>
        </w:rPr>
      </w:pP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r w:rsidRPr="008D63BB">
        <w:rPr>
          <w:rFonts w:ascii="Palatino Linotype" w:eastAsia="Arial Unicode MS" w:hAnsi="Palatino Linotype" w:cs="Arial"/>
          <w:kern w:val="28"/>
          <w:sz w:val="21"/>
          <w:szCs w:val="21"/>
          <w:lang w:val="it-IT"/>
        </w:rPr>
        <w:tab/>
      </w: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Carte di credito</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Commentario breve al diritto delle cambiali, degli assegni e di altri strumenti di credito e mezzi di pagamento</w:t>
      </w:r>
      <w:r w:rsidRPr="008D63BB">
        <w:rPr>
          <w:rFonts w:ascii="Palatino Linotype" w:eastAsia="Arial Unicode MS" w:hAnsi="Palatino Linotype" w:cs="Arial"/>
          <w:kern w:val="28"/>
          <w:sz w:val="21"/>
          <w:szCs w:val="21"/>
          <w:lang w:val="it-IT"/>
        </w:rPr>
        <w:t xml:space="preserve">, </w:t>
      </w:r>
      <w:proofErr w:type="spellStart"/>
      <w:r w:rsidRPr="008D63BB">
        <w:rPr>
          <w:rFonts w:ascii="Palatino Linotype" w:eastAsia="Arial Unicode MS" w:hAnsi="Palatino Linotype" w:cs="Arial"/>
          <w:kern w:val="28"/>
          <w:sz w:val="21"/>
          <w:szCs w:val="21"/>
          <w:lang w:val="it-IT"/>
        </w:rPr>
        <w:t>Pellizzi-Partesotti</w:t>
      </w:r>
      <w:proofErr w:type="spellEnd"/>
      <w:r w:rsidRPr="008D63BB">
        <w:rPr>
          <w:rFonts w:ascii="Palatino Linotype" w:eastAsia="Arial Unicode MS" w:hAnsi="Palatino Linotype" w:cs="Arial"/>
          <w:kern w:val="28"/>
          <w:sz w:val="21"/>
          <w:szCs w:val="21"/>
          <w:lang w:val="it-IT"/>
        </w:rPr>
        <w:t>, 4° ed., concepita e curata da Spada-</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Padova</w:t>
      </w:r>
      <w:r w:rsidRPr="008D63BB">
        <w:rPr>
          <w:rFonts w:ascii="Palatino Linotype" w:eastAsia="Arial Unicode MS" w:hAnsi="Palatino Linotype" w:cs="Arial"/>
          <w:sz w:val="21"/>
          <w:szCs w:val="21"/>
          <w:lang w:val="it-IT"/>
        </w:rPr>
        <w:t>, Cedam, 2008</w:t>
      </w:r>
    </w:p>
    <w:p w:rsidR="001A6847" w:rsidRPr="008D63BB" w:rsidRDefault="001A6847" w:rsidP="001A6847">
      <w:pPr>
        <w:pStyle w:val="com2"/>
        <w:ind w:left="3544" w:firstLine="709"/>
        <w:rPr>
          <w:rFonts w:ascii="Palatino Linotype" w:eastAsia="Arial Unicode MS" w:hAnsi="Palatino Linotype" w:cs="Arial"/>
          <w:i/>
          <w:kern w:val="28"/>
          <w:sz w:val="21"/>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 xml:space="preserve">Bancomat e </w:t>
      </w:r>
      <w:proofErr w:type="spellStart"/>
      <w:r w:rsidRPr="008D63BB">
        <w:rPr>
          <w:rFonts w:ascii="Palatino Linotype" w:eastAsia="Arial Unicode MS" w:hAnsi="Palatino Linotype" w:cs="Arial"/>
          <w:i/>
          <w:kern w:val="28"/>
          <w:sz w:val="21"/>
          <w:szCs w:val="21"/>
          <w:lang w:val="it-IT"/>
        </w:rPr>
        <w:t>Pagobancomat</w:t>
      </w:r>
      <w:proofErr w:type="spellEnd"/>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Commentario breve al diritto delle cambiali, degli assegni e di altri strumenti di credito e mezzi di pagamento</w:t>
      </w:r>
      <w:r w:rsidRPr="008D63BB">
        <w:rPr>
          <w:rFonts w:ascii="Palatino Linotype" w:eastAsia="Arial Unicode MS" w:hAnsi="Palatino Linotype" w:cs="Arial"/>
          <w:kern w:val="28"/>
          <w:sz w:val="21"/>
          <w:szCs w:val="21"/>
          <w:lang w:val="it-IT"/>
        </w:rPr>
        <w:t xml:space="preserve">, </w:t>
      </w:r>
      <w:proofErr w:type="spellStart"/>
      <w:r w:rsidRPr="008D63BB">
        <w:rPr>
          <w:rFonts w:ascii="Palatino Linotype" w:eastAsia="Arial Unicode MS" w:hAnsi="Palatino Linotype" w:cs="Arial"/>
          <w:kern w:val="28"/>
          <w:sz w:val="21"/>
          <w:szCs w:val="21"/>
          <w:lang w:val="it-IT"/>
        </w:rPr>
        <w:t>Pellizzi-Partesotti</w:t>
      </w:r>
      <w:proofErr w:type="spellEnd"/>
      <w:r w:rsidRPr="008D63BB">
        <w:rPr>
          <w:rFonts w:ascii="Palatino Linotype" w:eastAsia="Arial Unicode MS" w:hAnsi="Palatino Linotype" w:cs="Arial"/>
          <w:kern w:val="28"/>
          <w:sz w:val="21"/>
          <w:szCs w:val="21"/>
          <w:lang w:val="it-IT"/>
        </w:rPr>
        <w:t>, 4° ed., concepita e curata da Spada-</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sz w:val="21"/>
          <w:szCs w:val="21"/>
          <w:lang w:val="it-IT"/>
        </w:rPr>
        <w:t>Padova, Cedam, 2008</w:t>
      </w:r>
    </w:p>
    <w:p w:rsidR="001A6847" w:rsidRPr="008D63BB" w:rsidRDefault="001A6847" w:rsidP="001A6847">
      <w:pPr>
        <w:ind w:left="3544" w:hanging="3540"/>
        <w:rPr>
          <w:rFonts w:ascii="Palatino Linotype" w:hAnsi="Palatino Linotype"/>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Partecipazione al capitale e partecipazione al rapporto sociale (appunti sulla derogabilità convenzionale della proporzione tra conferimento e quota)</w:t>
      </w:r>
      <w:r w:rsidRPr="008D63BB">
        <w:rPr>
          <w:rFonts w:ascii="Palatino Linotype" w:eastAsia="Arial Unicode MS" w:hAnsi="Palatino Linotype" w:cs="Arial"/>
          <w:kern w:val="28"/>
          <w:sz w:val="21"/>
          <w:szCs w:val="21"/>
          <w:lang w:val="it-IT"/>
        </w:rPr>
        <w:t xml:space="preserve">, in </w:t>
      </w:r>
      <w:r w:rsidRPr="008D63BB">
        <w:rPr>
          <w:rFonts w:ascii="Palatino Linotype" w:eastAsia="Arial Unicode MS" w:hAnsi="Palatino Linotype" w:cs="Arial"/>
          <w:i/>
          <w:kern w:val="28"/>
          <w:sz w:val="21"/>
          <w:szCs w:val="21"/>
          <w:lang w:val="it-IT"/>
        </w:rPr>
        <w:t>Rivista di diritto civile</w:t>
      </w:r>
      <w:r w:rsidRPr="008D63BB">
        <w:rPr>
          <w:rFonts w:ascii="Palatino Linotype" w:eastAsia="Arial Unicode MS" w:hAnsi="Palatino Linotype" w:cs="Arial"/>
          <w:kern w:val="28"/>
          <w:sz w:val="21"/>
          <w:szCs w:val="21"/>
          <w:lang w:val="it-IT"/>
        </w:rPr>
        <w:t>, 2007, II, 709 ss.</w:t>
      </w:r>
    </w:p>
    <w:p w:rsidR="001A6847" w:rsidRPr="008D63BB" w:rsidRDefault="001A6847" w:rsidP="001A6847">
      <w:pPr>
        <w:pStyle w:val="Paragrafoelenco"/>
        <w:rPr>
          <w:rFonts w:ascii="Palatino Linotype" w:eastAsia="Arial Unicode MS" w:hAnsi="Palatino Linotype" w:cs="Arial"/>
          <w:szCs w:val="21"/>
          <w:lang w:val="it-IT"/>
        </w:rPr>
      </w:pPr>
    </w:p>
    <w:p w:rsidR="001A6847" w:rsidRPr="008D63BB" w:rsidRDefault="001A6847" w:rsidP="001A6847">
      <w:pPr>
        <w:pStyle w:val="com2"/>
        <w:numPr>
          <w:ilvl w:val="0"/>
          <w:numId w:val="4"/>
        </w:numPr>
        <w:rPr>
          <w:rFonts w:ascii="Palatino Linotype" w:eastAsia="Arial Unicode MS" w:hAnsi="Palatino Linotype" w:cs="Arial"/>
          <w:kern w:val="28"/>
          <w:sz w:val="21"/>
          <w:szCs w:val="21"/>
          <w:lang w:val="it-IT"/>
        </w:rPr>
      </w:pPr>
      <w:r w:rsidRPr="008D63BB">
        <w:rPr>
          <w:rFonts w:ascii="Palatino Linotype" w:eastAsia="Arial Unicode MS" w:hAnsi="Palatino Linotype" w:cs="Arial"/>
          <w:i/>
          <w:kern w:val="28"/>
          <w:sz w:val="21"/>
          <w:szCs w:val="21"/>
          <w:lang w:val="it-IT"/>
        </w:rPr>
        <w:t>La ristrutturazione dell’impresa in crisi. Una comparazione tra diritto italiano e statunitense</w:t>
      </w:r>
      <w:r w:rsidRPr="008D63BB">
        <w:rPr>
          <w:rFonts w:ascii="Palatino Linotype" w:eastAsia="Arial Unicode MS" w:hAnsi="Palatino Linotype" w:cs="Arial"/>
          <w:kern w:val="28"/>
          <w:sz w:val="21"/>
          <w:szCs w:val="21"/>
          <w:lang w:val="it-IT"/>
        </w:rPr>
        <w:t xml:space="preserve">, Parte II, Cap. I, par. 1 e 2 – rispettivamente: </w:t>
      </w:r>
      <w:r w:rsidRPr="008D63BB">
        <w:rPr>
          <w:rFonts w:ascii="Palatino Linotype" w:eastAsia="Arial Unicode MS" w:hAnsi="Palatino Linotype" w:cs="Arial"/>
          <w:i/>
          <w:kern w:val="28"/>
          <w:sz w:val="21"/>
          <w:szCs w:val="21"/>
          <w:lang w:val="it-IT"/>
        </w:rPr>
        <w:t>Comparazione giuridica: cenni sul metodo</w:t>
      </w:r>
      <w:r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i/>
          <w:kern w:val="28"/>
          <w:sz w:val="21"/>
          <w:szCs w:val="21"/>
          <w:lang w:val="it-IT"/>
        </w:rPr>
        <w:t xml:space="preserve">Mercato e crisi di impresa </w:t>
      </w:r>
      <w:r w:rsidRPr="008D63BB">
        <w:rPr>
          <w:rFonts w:ascii="Palatino Linotype" w:eastAsia="Arial Unicode MS" w:hAnsi="Palatino Linotype" w:cs="Arial"/>
          <w:kern w:val="28"/>
          <w:sz w:val="21"/>
          <w:szCs w:val="21"/>
          <w:lang w:val="it-IT"/>
        </w:rPr>
        <w:t xml:space="preserve">- nonché Parte II, Cap. II – </w:t>
      </w:r>
      <w:proofErr w:type="spellStart"/>
      <w:r w:rsidRPr="008D63BB">
        <w:rPr>
          <w:rFonts w:ascii="Palatino Linotype" w:eastAsia="Arial Unicode MS" w:hAnsi="Palatino Linotype" w:cs="Arial"/>
          <w:kern w:val="28"/>
          <w:sz w:val="21"/>
          <w:szCs w:val="21"/>
          <w:lang w:val="it-IT"/>
        </w:rPr>
        <w:t>Liquidation</w:t>
      </w:r>
      <w:proofErr w:type="spellEnd"/>
      <w:r w:rsidRPr="008D63BB">
        <w:rPr>
          <w:rFonts w:ascii="Palatino Linotype" w:eastAsia="Arial Unicode MS" w:hAnsi="Palatino Linotype" w:cs="Arial"/>
          <w:i/>
          <w:kern w:val="28"/>
          <w:sz w:val="21"/>
          <w:szCs w:val="21"/>
          <w:lang w:val="it-IT"/>
        </w:rPr>
        <w:t xml:space="preserve"> e </w:t>
      </w:r>
      <w:proofErr w:type="spellStart"/>
      <w:r w:rsidRPr="008D63BB">
        <w:rPr>
          <w:rFonts w:ascii="Palatino Linotype" w:eastAsia="Arial Unicode MS" w:hAnsi="Palatino Linotype" w:cs="Arial"/>
          <w:kern w:val="28"/>
          <w:sz w:val="21"/>
          <w:szCs w:val="21"/>
          <w:lang w:val="it-IT"/>
        </w:rPr>
        <w:t>Reorganization</w:t>
      </w:r>
      <w:proofErr w:type="spellEnd"/>
      <w:r w:rsidRPr="008D63BB">
        <w:rPr>
          <w:rFonts w:ascii="Palatino Linotype" w:eastAsia="Arial Unicode MS" w:hAnsi="Palatino Linotype" w:cs="Arial"/>
          <w:kern w:val="28"/>
          <w:sz w:val="21"/>
          <w:szCs w:val="21"/>
          <w:lang w:val="it-IT"/>
        </w:rPr>
        <w:t xml:space="preserve"> - pubblicato sulla rivista telematica “Archivio CE.RA.DI.” presso la “L</w:t>
      </w:r>
      <w:r w:rsidR="007C3E4E" w:rsidRPr="008D63BB">
        <w:rPr>
          <w:rFonts w:ascii="Palatino Linotype" w:eastAsia="Arial Unicode MS" w:hAnsi="Palatino Linotype" w:cs="Arial"/>
          <w:kern w:val="28"/>
          <w:sz w:val="21"/>
          <w:szCs w:val="21"/>
          <w:lang w:val="it-IT"/>
        </w:rPr>
        <w:t xml:space="preserve">ibera Università Internazionale </w:t>
      </w:r>
      <w:r w:rsidRPr="008D63BB">
        <w:rPr>
          <w:rFonts w:ascii="Palatino Linotype" w:eastAsia="Arial Unicode MS" w:hAnsi="Palatino Linotype" w:cs="Arial"/>
          <w:kern w:val="28"/>
          <w:sz w:val="21"/>
          <w:szCs w:val="21"/>
          <w:lang w:val="it-IT"/>
        </w:rPr>
        <w:t xml:space="preserve">degli Studi Sociali”, sul sito </w:t>
      </w:r>
      <w:hyperlink r:id="rId13" w:history="1">
        <w:r w:rsidR="00192CD9" w:rsidRPr="008D63BB">
          <w:rPr>
            <w:rStyle w:val="Collegamentoipertestuale"/>
            <w:rFonts w:ascii="Palatino Linotype" w:eastAsia="Arial Unicode MS" w:hAnsi="Palatino Linotype" w:cs="Arial"/>
            <w:i/>
            <w:color w:val="auto"/>
            <w:kern w:val="28"/>
            <w:sz w:val="21"/>
            <w:szCs w:val="21"/>
            <w:u w:val="none"/>
            <w:lang w:val="it-IT"/>
          </w:rPr>
          <w:t>www.archivioceradi.luiss.it</w:t>
        </w:r>
      </w:hyperlink>
      <w:r w:rsidR="00192CD9" w:rsidRPr="008D63BB">
        <w:rPr>
          <w:rFonts w:ascii="Palatino Linotype" w:eastAsia="Arial Unicode MS" w:hAnsi="Palatino Linotype" w:cs="Arial"/>
          <w:kern w:val="28"/>
          <w:sz w:val="21"/>
          <w:szCs w:val="21"/>
          <w:lang w:val="it-IT"/>
        </w:rPr>
        <w:t xml:space="preserve">, 13 dicembre 2006 </w:t>
      </w:r>
    </w:p>
    <w:p w:rsidR="001A6847" w:rsidRPr="008D63BB" w:rsidRDefault="001A6847" w:rsidP="001A6847">
      <w:pPr>
        <w:ind w:left="3544" w:hanging="3540"/>
        <w:rPr>
          <w:rFonts w:ascii="Palatino Linotype" w:hAnsi="Palatino Linotype"/>
          <w:b/>
          <w:szCs w:val="21"/>
          <w:lang w:val="it-IT"/>
        </w:rPr>
      </w:pPr>
      <w:r w:rsidRPr="008D63BB">
        <w:rPr>
          <w:rFonts w:ascii="Palatino Linotype" w:hAnsi="Palatino Linotype"/>
          <w:szCs w:val="21"/>
          <w:lang w:val="it-IT"/>
        </w:rPr>
        <w:tab/>
        <w:t xml:space="preserve">  </w:t>
      </w:r>
      <w:r w:rsidRPr="008D63BB">
        <w:rPr>
          <w:rFonts w:ascii="Palatino Linotype" w:hAnsi="Palatino Linotype"/>
          <w:szCs w:val="21"/>
          <w:lang w:val="it-IT"/>
        </w:rPr>
        <w:tab/>
      </w:r>
    </w:p>
    <w:p w:rsidR="001A6847" w:rsidRPr="008D63BB" w:rsidRDefault="001A6847" w:rsidP="001A6847">
      <w:pPr>
        <w:pStyle w:val="Paragrafoelenco"/>
        <w:numPr>
          <w:ilvl w:val="0"/>
          <w:numId w:val="4"/>
        </w:numPr>
        <w:rPr>
          <w:rFonts w:ascii="Palatino Linotype" w:hAnsi="Palatino Linotype"/>
          <w:szCs w:val="21"/>
          <w:lang w:val="it-IT"/>
        </w:rPr>
      </w:pPr>
      <w:r w:rsidRPr="008D63BB">
        <w:rPr>
          <w:rFonts w:ascii="Palatino Linotype" w:hAnsi="Palatino Linotype"/>
          <w:bCs/>
          <w:i/>
          <w:szCs w:val="21"/>
          <w:lang w:val="it-IT"/>
        </w:rPr>
        <w:t>Anatocismo bancario, usi normativi e</w:t>
      </w:r>
      <w:r w:rsidRPr="008D63BB">
        <w:rPr>
          <w:rFonts w:ascii="Palatino Linotype" w:hAnsi="Palatino Linotype"/>
          <w:bCs/>
          <w:szCs w:val="21"/>
          <w:lang w:val="it-IT"/>
        </w:rPr>
        <w:t xml:space="preserve"> consumer </w:t>
      </w:r>
      <w:proofErr w:type="spellStart"/>
      <w:r w:rsidRPr="008D63BB">
        <w:rPr>
          <w:rFonts w:ascii="Palatino Linotype" w:hAnsi="Palatino Linotype"/>
          <w:bCs/>
          <w:szCs w:val="21"/>
          <w:lang w:val="it-IT"/>
        </w:rPr>
        <w:t>protection</w:t>
      </w:r>
      <w:proofErr w:type="spellEnd"/>
      <w:r w:rsidRPr="008D63BB">
        <w:rPr>
          <w:rFonts w:ascii="Palatino Linotype" w:hAnsi="Palatino Linotype"/>
          <w:bCs/>
          <w:szCs w:val="21"/>
          <w:lang w:val="it-IT"/>
        </w:rPr>
        <w:t>,</w:t>
      </w:r>
      <w:r w:rsidRPr="008D63BB">
        <w:rPr>
          <w:rFonts w:ascii="Palatino Linotype" w:hAnsi="Palatino Linotype"/>
          <w:bCs/>
          <w:i/>
          <w:szCs w:val="21"/>
          <w:lang w:val="it-IT"/>
        </w:rPr>
        <w:t xml:space="preserve"> </w:t>
      </w:r>
      <w:r w:rsidRPr="008D63BB">
        <w:rPr>
          <w:rFonts w:ascii="Palatino Linotype" w:hAnsi="Palatino Linotype"/>
          <w:bCs/>
          <w:szCs w:val="21"/>
          <w:lang w:val="it-IT"/>
        </w:rPr>
        <w:t xml:space="preserve">in </w:t>
      </w:r>
      <w:r w:rsidRPr="008D63BB">
        <w:rPr>
          <w:rFonts w:ascii="Palatino Linotype" w:hAnsi="Palatino Linotype"/>
          <w:bCs/>
          <w:i/>
          <w:szCs w:val="21"/>
          <w:lang w:val="it-IT"/>
        </w:rPr>
        <w:t>Il diritto fallimentare e delle società commerciali</w:t>
      </w:r>
      <w:r w:rsidRPr="008D63BB">
        <w:rPr>
          <w:rFonts w:ascii="Palatino Linotype" w:hAnsi="Palatino Linotype"/>
          <w:bCs/>
          <w:szCs w:val="21"/>
          <w:lang w:val="it-IT"/>
        </w:rPr>
        <w:t xml:space="preserve">, 2003, II, 918 ss., paragrafo 3° - </w:t>
      </w:r>
      <w:r w:rsidRPr="008D63BB">
        <w:rPr>
          <w:rFonts w:ascii="Palatino Linotype" w:hAnsi="Palatino Linotype"/>
          <w:bCs/>
          <w:i/>
          <w:szCs w:val="21"/>
          <w:lang w:val="it-IT"/>
        </w:rPr>
        <w:t>Sviluppi dottrinali</w:t>
      </w:r>
      <w:r w:rsidRPr="008D63BB">
        <w:rPr>
          <w:rFonts w:ascii="Palatino Linotype" w:hAnsi="Palatino Linotype"/>
          <w:bCs/>
          <w:szCs w:val="21"/>
          <w:lang w:val="it-IT"/>
        </w:rPr>
        <w:t xml:space="preserve"> nonché, congiuntamente, paragrafi 1° e 4° - rispettivamente, </w:t>
      </w:r>
      <w:r w:rsidRPr="008D63BB">
        <w:rPr>
          <w:rFonts w:ascii="Palatino Linotype" w:hAnsi="Palatino Linotype"/>
          <w:bCs/>
          <w:i/>
          <w:szCs w:val="21"/>
          <w:lang w:val="it-IT"/>
        </w:rPr>
        <w:t>Premessa</w:t>
      </w:r>
      <w:r w:rsidRPr="008D63BB">
        <w:rPr>
          <w:rFonts w:ascii="Palatino Linotype" w:hAnsi="Palatino Linotype"/>
          <w:bCs/>
          <w:szCs w:val="21"/>
          <w:lang w:val="it-IT"/>
        </w:rPr>
        <w:t xml:space="preserve"> e </w:t>
      </w:r>
      <w:r w:rsidRPr="008D63BB">
        <w:rPr>
          <w:rFonts w:ascii="Palatino Linotype" w:hAnsi="Palatino Linotype"/>
          <w:bCs/>
          <w:i/>
          <w:szCs w:val="21"/>
          <w:lang w:val="it-IT"/>
        </w:rPr>
        <w:t>Conclusioni e spunti di riflessione</w:t>
      </w:r>
    </w:p>
    <w:p w:rsidR="001A6847" w:rsidRPr="008D63BB" w:rsidRDefault="001A6847" w:rsidP="001A6847">
      <w:pPr>
        <w:ind w:left="3544"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pStyle w:val="Paragrafoelenco"/>
        <w:numPr>
          <w:ilvl w:val="0"/>
          <w:numId w:val="4"/>
        </w:numPr>
        <w:rPr>
          <w:rFonts w:ascii="Palatino Linotype" w:hAnsi="Palatino Linotype"/>
          <w:szCs w:val="21"/>
          <w:lang w:val="it-IT"/>
        </w:rPr>
      </w:pPr>
      <w:r w:rsidRPr="008D63BB">
        <w:rPr>
          <w:rFonts w:ascii="Palatino Linotype" w:hAnsi="Palatino Linotype"/>
          <w:i/>
          <w:szCs w:val="21"/>
          <w:lang w:val="it-IT"/>
        </w:rPr>
        <w:t>Il pagamento a mezzo carta di credito: tra cessione e delegazione</w:t>
      </w:r>
      <w:r w:rsidRPr="008D63BB">
        <w:rPr>
          <w:rFonts w:ascii="Palatino Linotype" w:hAnsi="Palatino Linotype"/>
          <w:szCs w:val="21"/>
          <w:lang w:val="it-IT"/>
        </w:rPr>
        <w:t xml:space="preserve">, pubblicato sulla rivista telematica </w:t>
      </w:r>
      <w:proofErr w:type="spellStart"/>
      <w:r w:rsidRPr="008D63BB">
        <w:rPr>
          <w:rFonts w:ascii="Palatino Linotype" w:hAnsi="Palatino Linotype"/>
          <w:i/>
          <w:szCs w:val="21"/>
          <w:lang w:val="it-IT"/>
        </w:rPr>
        <w:t>Magistra</w:t>
      </w:r>
      <w:proofErr w:type="spellEnd"/>
      <w:r w:rsidRPr="008D63BB">
        <w:rPr>
          <w:rFonts w:ascii="Palatino Linotype" w:hAnsi="Palatino Linotype"/>
          <w:szCs w:val="21"/>
          <w:lang w:val="it-IT"/>
        </w:rPr>
        <w:t xml:space="preserve">, sul sito </w:t>
      </w:r>
      <w:r w:rsidRPr="008D63BB">
        <w:rPr>
          <w:rFonts w:ascii="Palatino Linotype" w:hAnsi="Palatino Linotype"/>
          <w:i/>
          <w:szCs w:val="21"/>
          <w:lang w:val="it-IT"/>
        </w:rPr>
        <w:t>www.tidona.com/-rivistaweb_archivio.htm</w:t>
      </w:r>
      <w:r w:rsidR="00AB0EA5" w:rsidRPr="008D63BB">
        <w:rPr>
          <w:rFonts w:ascii="Palatino Linotype" w:hAnsi="Palatino Linotype"/>
          <w:szCs w:val="21"/>
          <w:lang w:val="it-IT"/>
        </w:rPr>
        <w:t>, 3 marzo 2003</w:t>
      </w:r>
    </w:p>
    <w:p w:rsidR="001A6847" w:rsidRPr="008D63BB" w:rsidRDefault="001A6847" w:rsidP="001A6847">
      <w:pPr>
        <w:ind w:left="3544" w:hanging="3540"/>
        <w:rPr>
          <w:rFonts w:ascii="Palatino Linotype" w:hAnsi="Palatino Linotype"/>
          <w:szCs w:val="21"/>
          <w:lang w:val="it-IT"/>
        </w:rPr>
      </w:pPr>
      <w:r w:rsidRPr="008D63BB">
        <w:rPr>
          <w:rFonts w:ascii="Palatino Linotype" w:hAnsi="Palatino Linotype"/>
          <w:szCs w:val="21"/>
          <w:lang w:val="it-IT"/>
        </w:rPr>
        <w:t xml:space="preserve"> </w:t>
      </w:r>
    </w:p>
    <w:p w:rsidR="001A6847" w:rsidRPr="008D63BB" w:rsidRDefault="001A6847" w:rsidP="001A6847">
      <w:pPr>
        <w:pStyle w:val="Paragrafoelenco"/>
        <w:numPr>
          <w:ilvl w:val="0"/>
          <w:numId w:val="4"/>
        </w:numPr>
        <w:rPr>
          <w:rFonts w:ascii="Palatino Linotype" w:hAnsi="Palatino Linotype"/>
          <w:szCs w:val="21"/>
          <w:lang w:val="it-IT"/>
        </w:rPr>
      </w:pPr>
      <w:r w:rsidRPr="008D63BB">
        <w:rPr>
          <w:rFonts w:ascii="Palatino Linotype" w:hAnsi="Palatino Linotype"/>
          <w:i/>
          <w:szCs w:val="21"/>
          <w:lang w:val="it-IT"/>
        </w:rPr>
        <w:t>Assegno bancario e protesto</w:t>
      </w:r>
      <w:r w:rsidRPr="008D63BB">
        <w:rPr>
          <w:rFonts w:ascii="Palatino Linotype" w:hAnsi="Palatino Linotype"/>
          <w:szCs w:val="21"/>
          <w:lang w:val="it-IT"/>
        </w:rPr>
        <w:t xml:space="preserve">, pubblicato sulla rivista telematica </w:t>
      </w:r>
      <w:proofErr w:type="spellStart"/>
      <w:r w:rsidRPr="008D63BB">
        <w:rPr>
          <w:rFonts w:ascii="Palatino Linotype" w:hAnsi="Palatino Linotype"/>
          <w:i/>
          <w:szCs w:val="21"/>
          <w:lang w:val="it-IT"/>
        </w:rPr>
        <w:t>Dircomm</w:t>
      </w:r>
      <w:proofErr w:type="spellEnd"/>
      <w:r w:rsidRPr="008D63BB">
        <w:rPr>
          <w:rFonts w:ascii="Palatino Linotype" w:hAnsi="Palatino Linotype"/>
          <w:szCs w:val="21"/>
          <w:lang w:val="it-IT"/>
        </w:rPr>
        <w:t>, sul sito</w:t>
      </w:r>
      <w:r w:rsidR="00AB0EA5" w:rsidRPr="008D63BB">
        <w:rPr>
          <w:i/>
          <w:szCs w:val="21"/>
          <w:lang w:val="it-IT"/>
        </w:rPr>
        <w:t xml:space="preserve"> </w:t>
      </w:r>
      <w:r w:rsidR="00AB0EA5" w:rsidRPr="008D63BB">
        <w:rPr>
          <w:rFonts w:ascii="Palatino Linotype" w:hAnsi="Palatino Linotype"/>
          <w:i/>
          <w:szCs w:val="21"/>
          <w:lang w:val="it-IT"/>
        </w:rPr>
        <w:t>http://www.dircomm.it/2003/n.8.03/02.html</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1A6847" w:rsidP="001A6847">
      <w:pPr>
        <w:ind w:left="3540" w:hanging="3540"/>
        <w:rPr>
          <w:rFonts w:ascii="Palatino Linotype" w:hAnsi="Palatino Linotype"/>
          <w:b/>
          <w:szCs w:val="21"/>
          <w:lang w:val="it-IT"/>
        </w:rPr>
      </w:pPr>
      <w:r w:rsidRPr="008D63BB">
        <w:rPr>
          <w:rFonts w:ascii="Palatino Linotype" w:hAnsi="Palatino Linotype"/>
          <w:b/>
          <w:szCs w:val="21"/>
          <w:lang w:val="it-IT"/>
        </w:rPr>
        <w:t>Partecipazione a seminari e convegni</w:t>
      </w:r>
    </w:p>
    <w:p w:rsidR="001A6847" w:rsidRPr="008D63BB" w:rsidRDefault="001A6847" w:rsidP="001A6847">
      <w:pPr>
        <w:ind w:left="3540" w:hanging="3540"/>
        <w:rPr>
          <w:rFonts w:ascii="Palatino Linotype" w:hAnsi="Palatino Linotype"/>
          <w:b/>
          <w:szCs w:val="21"/>
          <w:lang w:val="it-IT"/>
        </w:rPr>
      </w:pPr>
    </w:p>
    <w:p w:rsidR="00523F45" w:rsidRDefault="00523F45" w:rsidP="004840C7">
      <w:pPr>
        <w:pStyle w:val="com2"/>
        <w:ind w:left="3540"/>
        <w:rPr>
          <w:rFonts w:ascii="Palatino Linotype" w:eastAsia="Arial Unicode MS" w:hAnsi="Palatino Linotype" w:cs="Arial"/>
          <w:kern w:val="28"/>
          <w:sz w:val="21"/>
          <w:szCs w:val="21"/>
          <w:lang w:val="it-IT"/>
        </w:rPr>
      </w:pPr>
      <w:r>
        <w:rPr>
          <w:rFonts w:ascii="Palatino Linotype" w:eastAsia="Arial Unicode MS" w:hAnsi="Palatino Linotype" w:cs="Arial"/>
          <w:kern w:val="28"/>
          <w:sz w:val="21"/>
          <w:szCs w:val="21"/>
          <w:lang w:val="it-IT"/>
        </w:rPr>
        <w:t>13-14 giugno 2014 – Milano: “</w:t>
      </w:r>
      <w:r w:rsidRPr="00523F45">
        <w:rPr>
          <w:rFonts w:ascii="Palatino Linotype" w:eastAsia="Arial Unicode MS" w:hAnsi="Palatino Linotype" w:cs="Arial"/>
          <w:i/>
          <w:kern w:val="28"/>
          <w:sz w:val="21"/>
          <w:szCs w:val="21"/>
          <w:lang w:val="it-IT"/>
        </w:rPr>
        <w:t>La riforma del diritto societario dieci anni dopo per i quarant’anni di giurisprudenza commerciale</w:t>
      </w:r>
      <w:r>
        <w:rPr>
          <w:rFonts w:ascii="Palatino Linotype" w:eastAsia="Arial Unicode MS" w:hAnsi="Palatino Linotype" w:cs="Arial"/>
          <w:kern w:val="28"/>
          <w:sz w:val="21"/>
          <w:szCs w:val="21"/>
          <w:lang w:val="it-IT"/>
        </w:rPr>
        <w:t>” – Università degli studi di Milano – Dipartimento di diritto privato e di storia del diritto – Relatori vari</w:t>
      </w:r>
    </w:p>
    <w:p w:rsidR="00523F45" w:rsidRDefault="00523F45" w:rsidP="004840C7">
      <w:pPr>
        <w:pStyle w:val="com2"/>
        <w:ind w:left="3540"/>
        <w:rPr>
          <w:rFonts w:ascii="Palatino Linotype" w:eastAsia="Arial Unicode MS" w:hAnsi="Palatino Linotype" w:cs="Arial"/>
          <w:kern w:val="28"/>
          <w:sz w:val="21"/>
          <w:szCs w:val="21"/>
          <w:lang w:val="it-IT"/>
        </w:rPr>
      </w:pPr>
    </w:p>
    <w:p w:rsidR="008D63BB" w:rsidRPr="008D63BB" w:rsidRDefault="004840C7" w:rsidP="004840C7">
      <w:pPr>
        <w:pStyle w:val="com2"/>
        <w:ind w:left="3540"/>
        <w:rPr>
          <w:rFonts w:ascii="Palatino Linotype" w:eastAsia="Arial Unicode MS" w:hAnsi="Palatino Linotype" w:cs="Arial"/>
          <w:kern w:val="28"/>
          <w:sz w:val="21"/>
          <w:szCs w:val="21"/>
          <w:lang w:val="it-IT"/>
        </w:rPr>
      </w:pPr>
      <w:r>
        <w:rPr>
          <w:rFonts w:ascii="Palatino Linotype" w:eastAsia="Arial Unicode MS" w:hAnsi="Palatino Linotype" w:cs="Arial"/>
          <w:kern w:val="28"/>
          <w:sz w:val="21"/>
          <w:szCs w:val="21"/>
          <w:lang w:val="it-IT"/>
        </w:rPr>
        <w:lastRenderedPageBreak/>
        <w:t>9-10 maggio 2014 – Venezia: “</w:t>
      </w:r>
      <w:r w:rsidRPr="00523F45">
        <w:rPr>
          <w:rFonts w:ascii="Palatino Linotype" w:eastAsia="Arial Unicode MS" w:hAnsi="Palatino Linotype" w:cs="Arial"/>
          <w:i/>
          <w:kern w:val="28"/>
          <w:sz w:val="21"/>
          <w:szCs w:val="21"/>
          <w:lang w:val="it-IT"/>
        </w:rPr>
        <w:t xml:space="preserve">Impresa e società, assicurazione, titoli di credito. Convegno in ricordo di Giulio </w:t>
      </w:r>
      <w:proofErr w:type="spellStart"/>
      <w:r w:rsidRPr="00523F45">
        <w:rPr>
          <w:rFonts w:ascii="Palatino Linotype" w:eastAsia="Arial Unicode MS" w:hAnsi="Palatino Linotype" w:cs="Arial"/>
          <w:i/>
          <w:kern w:val="28"/>
          <w:sz w:val="21"/>
          <w:szCs w:val="21"/>
          <w:lang w:val="it-IT"/>
        </w:rPr>
        <w:t>Partesotti</w:t>
      </w:r>
      <w:proofErr w:type="spellEnd"/>
      <w:r>
        <w:rPr>
          <w:rFonts w:ascii="Palatino Linotype" w:eastAsia="Arial Unicode MS" w:hAnsi="Palatino Linotype" w:cs="Arial"/>
          <w:kern w:val="28"/>
          <w:sz w:val="21"/>
          <w:szCs w:val="21"/>
          <w:lang w:val="it-IT"/>
        </w:rPr>
        <w:t xml:space="preserve">” – Università Ca’ </w:t>
      </w:r>
      <w:proofErr w:type="spellStart"/>
      <w:r>
        <w:rPr>
          <w:rFonts w:ascii="Palatino Linotype" w:eastAsia="Arial Unicode MS" w:hAnsi="Palatino Linotype" w:cs="Arial"/>
          <w:kern w:val="28"/>
          <w:sz w:val="21"/>
          <w:szCs w:val="21"/>
          <w:lang w:val="it-IT"/>
        </w:rPr>
        <w:t>Foscari</w:t>
      </w:r>
      <w:proofErr w:type="spellEnd"/>
      <w:r>
        <w:rPr>
          <w:rFonts w:ascii="Palatino Linotype" w:eastAsia="Arial Unicode MS" w:hAnsi="Palatino Linotype" w:cs="Arial"/>
          <w:kern w:val="28"/>
          <w:sz w:val="21"/>
          <w:szCs w:val="21"/>
          <w:lang w:val="it-IT"/>
        </w:rPr>
        <w:t xml:space="preserve"> – Facoltà di Economia – Relatori vari </w:t>
      </w:r>
    </w:p>
    <w:p w:rsidR="004840C7" w:rsidRDefault="004840C7" w:rsidP="008D63BB">
      <w:pPr>
        <w:pStyle w:val="com2"/>
        <w:ind w:left="3540"/>
        <w:rPr>
          <w:rFonts w:ascii="Palatino Linotype" w:eastAsia="Arial Unicode MS" w:hAnsi="Palatino Linotype" w:cs="Arial"/>
          <w:sz w:val="21"/>
          <w:szCs w:val="21"/>
          <w:lang w:val="it-IT"/>
        </w:rPr>
      </w:pPr>
    </w:p>
    <w:p w:rsidR="008D63BB" w:rsidRPr="008D63BB" w:rsidRDefault="008D63BB" w:rsidP="008D63BB">
      <w:pPr>
        <w:pStyle w:val="com2"/>
        <w:ind w:left="3540"/>
        <w:rPr>
          <w:rFonts w:ascii="Palatino Linotype" w:eastAsia="Arial Unicode MS" w:hAnsi="Palatino Linotype" w:cs="Arial"/>
          <w:sz w:val="21"/>
          <w:szCs w:val="21"/>
          <w:lang w:val="it-IT"/>
        </w:rPr>
      </w:pPr>
      <w:r>
        <w:rPr>
          <w:rFonts w:ascii="Palatino Linotype" w:eastAsia="Arial Unicode MS" w:hAnsi="Palatino Linotype" w:cs="Arial"/>
          <w:sz w:val="21"/>
          <w:szCs w:val="21"/>
          <w:lang w:val="it-IT"/>
        </w:rPr>
        <w:t>27 gennaio 2014 – Perugia: “</w:t>
      </w:r>
      <w:r w:rsidRPr="00523F45">
        <w:rPr>
          <w:rFonts w:ascii="Palatino Linotype" w:eastAsia="Arial Unicode MS" w:hAnsi="Palatino Linotype" w:cs="Arial"/>
          <w:i/>
          <w:sz w:val="21"/>
          <w:szCs w:val="21"/>
          <w:lang w:val="it-IT"/>
        </w:rPr>
        <w:t>Governo societario ed esercizio del diritto di voto</w:t>
      </w:r>
      <w:r>
        <w:rPr>
          <w:rFonts w:ascii="Palatino Linotype" w:eastAsia="Arial Unicode MS" w:hAnsi="Palatino Linotype" w:cs="Arial"/>
          <w:sz w:val="21"/>
          <w:szCs w:val="21"/>
          <w:lang w:val="it-IT"/>
        </w:rPr>
        <w:t xml:space="preserve">” - </w:t>
      </w:r>
      <w:r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sz w:val="21"/>
          <w:szCs w:val="21"/>
          <w:lang w:val="it-IT"/>
        </w:rPr>
        <w:t>Università degli Studi di Perugia</w:t>
      </w:r>
      <w:r w:rsidRPr="008D63BB">
        <w:rPr>
          <w:rFonts w:ascii="Palatino Linotype" w:eastAsia="Arial Unicode MS" w:hAnsi="Palatino Linotype" w:cs="Arial"/>
          <w:kern w:val="28"/>
          <w:sz w:val="21"/>
          <w:szCs w:val="21"/>
          <w:lang w:val="it-IT"/>
        </w:rPr>
        <w:t xml:space="preserve"> </w:t>
      </w:r>
      <w:r>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sz w:val="21"/>
          <w:szCs w:val="21"/>
          <w:lang w:val="it-IT"/>
        </w:rPr>
        <w:t xml:space="preserve">Facoltà di Economia </w:t>
      </w:r>
      <w:r>
        <w:rPr>
          <w:rFonts w:ascii="Palatino Linotype" w:eastAsia="Arial Unicode MS" w:hAnsi="Palatino Linotype" w:cs="Arial"/>
          <w:sz w:val="21"/>
          <w:szCs w:val="21"/>
          <w:lang w:val="it-IT"/>
        </w:rPr>
        <w:t xml:space="preserve">– Relatori: </w:t>
      </w:r>
      <w:proofErr w:type="spellStart"/>
      <w:r>
        <w:rPr>
          <w:rFonts w:ascii="Palatino Linotype" w:eastAsia="Arial Unicode MS" w:hAnsi="Palatino Linotype" w:cs="Arial"/>
          <w:sz w:val="21"/>
          <w:szCs w:val="21"/>
          <w:lang w:val="it-IT"/>
        </w:rPr>
        <w:t>Proff.ri</w:t>
      </w:r>
      <w:proofErr w:type="spellEnd"/>
      <w:r>
        <w:rPr>
          <w:rFonts w:ascii="Palatino Linotype" w:eastAsia="Arial Unicode MS" w:hAnsi="Palatino Linotype" w:cs="Arial"/>
          <w:sz w:val="21"/>
          <w:szCs w:val="21"/>
          <w:lang w:val="it-IT"/>
        </w:rPr>
        <w:t xml:space="preserve"> L. </w:t>
      </w:r>
      <w:proofErr w:type="spellStart"/>
      <w:r>
        <w:rPr>
          <w:rFonts w:ascii="Palatino Linotype" w:eastAsia="Arial Unicode MS" w:hAnsi="Palatino Linotype" w:cs="Arial"/>
          <w:sz w:val="21"/>
          <w:szCs w:val="21"/>
          <w:lang w:val="it-IT"/>
        </w:rPr>
        <w:t>Farenga</w:t>
      </w:r>
      <w:proofErr w:type="spellEnd"/>
      <w:r>
        <w:rPr>
          <w:rFonts w:ascii="Palatino Linotype" w:eastAsia="Arial Unicode MS" w:hAnsi="Palatino Linotype" w:cs="Arial"/>
          <w:sz w:val="21"/>
          <w:szCs w:val="21"/>
          <w:lang w:val="it-IT"/>
        </w:rPr>
        <w:t xml:space="preserve">, P. Spada, L. Schiuma, L. </w:t>
      </w:r>
      <w:proofErr w:type="spellStart"/>
      <w:r>
        <w:rPr>
          <w:rFonts w:ascii="Palatino Linotype" w:eastAsia="Arial Unicode MS" w:hAnsi="Palatino Linotype" w:cs="Arial"/>
          <w:sz w:val="21"/>
          <w:szCs w:val="21"/>
          <w:lang w:val="it-IT"/>
        </w:rPr>
        <w:t>Salamone</w:t>
      </w:r>
      <w:proofErr w:type="spellEnd"/>
      <w:r>
        <w:rPr>
          <w:rFonts w:ascii="Palatino Linotype" w:eastAsia="Arial Unicode MS" w:hAnsi="Palatino Linotype" w:cs="Arial"/>
          <w:sz w:val="21"/>
          <w:szCs w:val="21"/>
          <w:lang w:val="it-IT"/>
        </w:rPr>
        <w:t xml:space="preserve">; dr. M. Onza, M. </w:t>
      </w:r>
      <w:proofErr w:type="spellStart"/>
      <w:r>
        <w:rPr>
          <w:rFonts w:ascii="Palatino Linotype" w:eastAsia="Arial Unicode MS" w:hAnsi="Palatino Linotype" w:cs="Arial"/>
          <w:sz w:val="21"/>
          <w:szCs w:val="21"/>
          <w:lang w:val="it-IT"/>
        </w:rPr>
        <w:t>Gargantini</w:t>
      </w:r>
      <w:proofErr w:type="spellEnd"/>
      <w:r>
        <w:rPr>
          <w:rFonts w:ascii="Palatino Linotype" w:eastAsia="Arial Unicode MS" w:hAnsi="Palatino Linotype" w:cs="Arial"/>
          <w:sz w:val="21"/>
          <w:szCs w:val="21"/>
          <w:lang w:val="it-IT"/>
        </w:rPr>
        <w:t>, A. D’Arcangeli, F. Innocenti, V. Pettirossi, F. Buccellato</w:t>
      </w:r>
      <w:r w:rsidRPr="008D63BB">
        <w:rPr>
          <w:rFonts w:ascii="Palatino Linotype" w:eastAsia="Arial Unicode MS" w:hAnsi="Palatino Linotype" w:cs="Arial"/>
          <w:sz w:val="21"/>
          <w:szCs w:val="21"/>
          <w:lang w:val="it-IT"/>
        </w:rPr>
        <w:t xml:space="preserve"> </w:t>
      </w:r>
    </w:p>
    <w:p w:rsidR="008D63BB" w:rsidRPr="008D63BB" w:rsidRDefault="008D63BB" w:rsidP="0091109E">
      <w:pPr>
        <w:pStyle w:val="com2"/>
        <w:ind w:left="3540"/>
        <w:rPr>
          <w:rFonts w:ascii="Palatino Linotype" w:eastAsia="Arial Unicode MS" w:hAnsi="Palatino Linotype" w:cs="Arial"/>
          <w:kern w:val="28"/>
          <w:sz w:val="21"/>
          <w:szCs w:val="21"/>
          <w:lang w:val="it-IT"/>
        </w:rPr>
      </w:pPr>
    </w:p>
    <w:p w:rsidR="008D63BB" w:rsidRPr="008D63BB" w:rsidRDefault="008D63BB" w:rsidP="0091109E">
      <w:pPr>
        <w:pStyle w:val="com2"/>
        <w:ind w:left="3540"/>
        <w:rPr>
          <w:rFonts w:ascii="Palatino Linotype" w:eastAsia="Arial Unicode MS" w:hAnsi="Palatino Linotype" w:cs="Arial"/>
          <w:kern w:val="28"/>
          <w:sz w:val="21"/>
          <w:szCs w:val="21"/>
          <w:lang w:val="it-IT"/>
        </w:rPr>
      </w:pPr>
    </w:p>
    <w:p w:rsidR="0091109E" w:rsidRPr="008D63BB" w:rsidRDefault="0091109E" w:rsidP="0091109E">
      <w:pPr>
        <w:pStyle w:val="com2"/>
        <w:ind w:left="3540"/>
        <w:rPr>
          <w:rFonts w:ascii="Palatino Linotype" w:eastAsia="Arial Unicode MS" w:hAnsi="Palatino Linotype" w:cs="Arial"/>
          <w:kern w:val="28"/>
          <w:sz w:val="21"/>
          <w:szCs w:val="21"/>
          <w:lang w:val="it-IT"/>
        </w:rPr>
      </w:pPr>
      <w:r w:rsidRPr="008D63BB">
        <w:rPr>
          <w:rFonts w:ascii="Palatino Linotype" w:eastAsia="Arial Unicode MS" w:hAnsi="Palatino Linotype" w:cs="Arial"/>
          <w:kern w:val="28"/>
          <w:sz w:val="21"/>
          <w:szCs w:val="21"/>
          <w:lang w:val="it-IT"/>
        </w:rPr>
        <w:t>6 dicembre 2013 - Arce (</w:t>
      </w:r>
      <w:proofErr w:type="spellStart"/>
      <w:r w:rsidRPr="008D63BB">
        <w:rPr>
          <w:rFonts w:ascii="Palatino Linotype" w:eastAsia="Arial Unicode MS" w:hAnsi="Palatino Linotype" w:cs="Arial"/>
          <w:kern w:val="28"/>
          <w:sz w:val="21"/>
          <w:szCs w:val="21"/>
          <w:lang w:val="it-IT"/>
        </w:rPr>
        <w:t>Fr</w:t>
      </w:r>
      <w:proofErr w:type="spellEnd"/>
      <w:r w:rsidRPr="008D63BB">
        <w:rPr>
          <w:rFonts w:ascii="Palatino Linotype" w:eastAsia="Arial Unicode MS" w:hAnsi="Palatino Linotype" w:cs="Arial"/>
          <w:kern w:val="28"/>
          <w:sz w:val="21"/>
          <w:szCs w:val="21"/>
          <w:lang w:val="it-IT"/>
        </w:rPr>
        <w:t>): “</w:t>
      </w:r>
      <w:r w:rsidRPr="00523F45">
        <w:rPr>
          <w:rFonts w:ascii="Palatino Linotype" w:eastAsia="Arial Unicode MS" w:hAnsi="Palatino Linotype" w:cs="Arial"/>
          <w:i/>
          <w:kern w:val="28"/>
          <w:sz w:val="21"/>
          <w:szCs w:val="21"/>
          <w:lang w:val="it-IT"/>
        </w:rPr>
        <w:t>Dalla s.r.l. riformata alla s.r.l. nel cantiere aperto delle riforme (2003-2013): le s.r.l. con speciale statuto legale</w:t>
      </w:r>
      <w:r w:rsidRPr="008D63BB">
        <w:rPr>
          <w:rFonts w:ascii="Palatino Linotype" w:eastAsia="Arial Unicode MS" w:hAnsi="Palatino Linotype" w:cs="Arial"/>
          <w:kern w:val="28"/>
          <w:sz w:val="21"/>
          <w:szCs w:val="21"/>
          <w:lang w:val="it-IT"/>
        </w:rPr>
        <w:t xml:space="preserve">” – Associazione “Le giornate di Arce” - Relatori: </w:t>
      </w:r>
      <w:proofErr w:type="spellStart"/>
      <w:r w:rsidRPr="008D63BB">
        <w:rPr>
          <w:rFonts w:ascii="Palatino Linotype" w:eastAsia="Arial Unicode MS" w:hAnsi="Palatino Linotype" w:cs="Arial"/>
          <w:kern w:val="28"/>
          <w:sz w:val="21"/>
          <w:szCs w:val="21"/>
          <w:lang w:val="it-IT"/>
        </w:rPr>
        <w:t>Proff.ri</w:t>
      </w:r>
      <w:proofErr w:type="spellEnd"/>
      <w:r w:rsidRPr="008D63BB">
        <w:rPr>
          <w:rFonts w:ascii="Palatino Linotype" w:eastAsia="Arial Unicode MS" w:hAnsi="Palatino Linotype" w:cs="Arial"/>
          <w:kern w:val="28"/>
          <w:sz w:val="21"/>
          <w:szCs w:val="21"/>
          <w:lang w:val="it-IT"/>
        </w:rPr>
        <w:t xml:space="preserve"> L. </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xml:space="preserve">, G. </w:t>
      </w:r>
      <w:proofErr w:type="spellStart"/>
      <w:r w:rsidRPr="008D63BB">
        <w:rPr>
          <w:rFonts w:ascii="Palatino Linotype" w:eastAsia="Arial Unicode MS" w:hAnsi="Palatino Linotype" w:cs="Arial"/>
          <w:kern w:val="28"/>
          <w:sz w:val="21"/>
          <w:szCs w:val="21"/>
          <w:lang w:val="it-IT"/>
        </w:rPr>
        <w:t>Marasà</w:t>
      </w:r>
      <w:proofErr w:type="spellEnd"/>
      <w:r w:rsidRPr="008D63BB">
        <w:rPr>
          <w:rFonts w:ascii="Palatino Linotype" w:eastAsia="Arial Unicode MS" w:hAnsi="Palatino Linotype" w:cs="Arial"/>
          <w:kern w:val="28"/>
          <w:sz w:val="21"/>
          <w:szCs w:val="21"/>
          <w:lang w:val="it-IT"/>
        </w:rPr>
        <w:t xml:space="preserve">, M. </w:t>
      </w:r>
      <w:proofErr w:type="spellStart"/>
      <w:r w:rsidRPr="008D63BB">
        <w:rPr>
          <w:rFonts w:ascii="Palatino Linotype" w:eastAsia="Arial Unicode MS" w:hAnsi="Palatino Linotype" w:cs="Arial"/>
          <w:kern w:val="28"/>
          <w:sz w:val="21"/>
          <w:szCs w:val="21"/>
          <w:lang w:val="it-IT"/>
        </w:rPr>
        <w:t>Cossu</w:t>
      </w:r>
      <w:proofErr w:type="spellEnd"/>
      <w:r w:rsidRPr="008D63BB">
        <w:rPr>
          <w:rFonts w:ascii="Palatino Linotype" w:eastAsia="Arial Unicode MS" w:hAnsi="Palatino Linotype" w:cs="Arial"/>
          <w:kern w:val="28"/>
          <w:sz w:val="21"/>
          <w:szCs w:val="21"/>
          <w:lang w:val="it-IT"/>
        </w:rPr>
        <w:t xml:space="preserve">, C. </w:t>
      </w:r>
      <w:proofErr w:type="spellStart"/>
      <w:r w:rsidRPr="008D63BB">
        <w:rPr>
          <w:rFonts w:ascii="Palatino Linotype" w:eastAsia="Arial Unicode MS" w:hAnsi="Palatino Linotype" w:cs="Arial"/>
          <w:kern w:val="28"/>
          <w:sz w:val="21"/>
          <w:szCs w:val="21"/>
          <w:lang w:val="it-IT"/>
        </w:rPr>
        <w:t>Ibba</w:t>
      </w:r>
      <w:proofErr w:type="spellEnd"/>
      <w:r w:rsidRPr="008D63BB">
        <w:rPr>
          <w:rFonts w:ascii="Palatino Linotype" w:eastAsia="Arial Unicode MS" w:hAnsi="Palatino Linotype" w:cs="Arial"/>
          <w:kern w:val="28"/>
          <w:sz w:val="21"/>
          <w:szCs w:val="21"/>
          <w:lang w:val="it-IT"/>
        </w:rPr>
        <w:t xml:space="preserve">, E. Loffredo, notaio M. </w:t>
      </w:r>
      <w:proofErr w:type="spellStart"/>
      <w:r w:rsidRPr="008D63BB">
        <w:rPr>
          <w:rFonts w:ascii="Palatino Linotype" w:eastAsia="Arial Unicode MS" w:hAnsi="Palatino Linotype" w:cs="Arial"/>
          <w:kern w:val="28"/>
          <w:sz w:val="21"/>
          <w:szCs w:val="21"/>
          <w:lang w:val="it-IT"/>
        </w:rPr>
        <w:t>Avagliano</w:t>
      </w:r>
      <w:proofErr w:type="spellEnd"/>
      <w:r w:rsidRPr="008D63BB">
        <w:rPr>
          <w:rFonts w:ascii="Palatino Linotype" w:eastAsia="Arial Unicode MS" w:hAnsi="Palatino Linotype" w:cs="Arial"/>
          <w:kern w:val="28"/>
          <w:sz w:val="21"/>
          <w:szCs w:val="21"/>
          <w:lang w:val="it-IT"/>
        </w:rPr>
        <w:t>, N. Ricca</w:t>
      </w:r>
      <w:r w:rsidR="008D63BB">
        <w:rPr>
          <w:rFonts w:ascii="Palatino Linotype" w:eastAsia="Arial Unicode MS" w:hAnsi="Palatino Linotype" w:cs="Arial"/>
          <w:kern w:val="28"/>
          <w:sz w:val="21"/>
          <w:szCs w:val="21"/>
          <w:lang w:val="it-IT"/>
        </w:rPr>
        <w:t xml:space="preserve">rdelli; dr. M. </w:t>
      </w:r>
      <w:proofErr w:type="spellStart"/>
      <w:r w:rsidR="008D63BB">
        <w:rPr>
          <w:rFonts w:ascii="Palatino Linotype" w:eastAsia="Arial Unicode MS" w:hAnsi="Palatino Linotype" w:cs="Arial"/>
          <w:kern w:val="28"/>
          <w:sz w:val="21"/>
          <w:szCs w:val="21"/>
          <w:lang w:val="it-IT"/>
        </w:rPr>
        <w:t>Garcea</w:t>
      </w:r>
      <w:proofErr w:type="spellEnd"/>
      <w:r w:rsidR="008D63BB">
        <w:rPr>
          <w:rFonts w:ascii="Palatino Linotype" w:eastAsia="Arial Unicode MS" w:hAnsi="Palatino Linotype" w:cs="Arial"/>
          <w:kern w:val="28"/>
          <w:sz w:val="21"/>
          <w:szCs w:val="21"/>
          <w:lang w:val="it-IT"/>
        </w:rPr>
        <w:t>, M. Onza</w:t>
      </w:r>
    </w:p>
    <w:p w:rsidR="0091109E" w:rsidRPr="008D63BB" w:rsidRDefault="0091109E" w:rsidP="0091109E">
      <w:pPr>
        <w:pStyle w:val="com2"/>
        <w:ind w:left="3540"/>
        <w:rPr>
          <w:rFonts w:ascii="Palatino Linotype" w:eastAsia="Arial Unicode MS" w:hAnsi="Palatino Linotype" w:cs="Arial"/>
          <w:kern w:val="28"/>
          <w:sz w:val="21"/>
          <w:szCs w:val="21"/>
          <w:lang w:val="it-IT"/>
        </w:rPr>
      </w:pPr>
    </w:p>
    <w:p w:rsidR="0091109E" w:rsidRPr="008D63BB" w:rsidRDefault="0091109E" w:rsidP="0091109E">
      <w:pPr>
        <w:pStyle w:val="com2"/>
        <w:ind w:left="3540"/>
        <w:rPr>
          <w:rFonts w:ascii="Palatino Linotype" w:eastAsia="Arial Unicode MS" w:hAnsi="Palatino Linotype" w:cs="Arial"/>
          <w:kern w:val="28"/>
          <w:sz w:val="21"/>
          <w:szCs w:val="21"/>
          <w:lang w:val="it-IT"/>
        </w:rPr>
      </w:pPr>
      <w:r w:rsidRPr="008D63BB">
        <w:rPr>
          <w:rFonts w:ascii="Palatino Linotype" w:eastAsia="Arial Unicode MS" w:hAnsi="Palatino Linotype" w:cs="Arial"/>
          <w:kern w:val="28"/>
          <w:sz w:val="21"/>
          <w:szCs w:val="21"/>
          <w:lang w:val="it-IT"/>
        </w:rPr>
        <w:t>29 novembre 2013 – Roma: “</w:t>
      </w:r>
      <w:r w:rsidRPr="00523F45">
        <w:rPr>
          <w:rFonts w:ascii="Palatino Linotype" w:eastAsia="Arial Unicode MS" w:hAnsi="Palatino Linotype" w:cs="Arial"/>
          <w:i/>
          <w:kern w:val="28"/>
          <w:sz w:val="21"/>
          <w:szCs w:val="21"/>
          <w:lang w:val="it-IT"/>
        </w:rPr>
        <w:t>L’esperienza del contratto di rete: tra impresa, enti, contratti</w:t>
      </w:r>
      <w:r w:rsidRPr="008D63BB">
        <w:rPr>
          <w:rFonts w:ascii="Palatino Linotype" w:eastAsia="Arial Unicode MS" w:hAnsi="Palatino Linotype" w:cs="Arial"/>
          <w:kern w:val="28"/>
          <w:sz w:val="21"/>
          <w:szCs w:val="21"/>
          <w:lang w:val="it-IT"/>
        </w:rPr>
        <w:t xml:space="preserve">” - Università degli studi di “Roma Tre” - Facoltà di Giurisprudenza - Relatori: </w:t>
      </w:r>
      <w:proofErr w:type="spellStart"/>
      <w:r w:rsidRPr="008D63BB">
        <w:rPr>
          <w:rFonts w:ascii="Palatino Linotype" w:eastAsia="Arial Unicode MS" w:hAnsi="Palatino Linotype" w:cs="Arial"/>
          <w:kern w:val="28"/>
          <w:sz w:val="21"/>
          <w:szCs w:val="21"/>
          <w:lang w:val="it-IT"/>
        </w:rPr>
        <w:t>Proff.ri</w:t>
      </w:r>
      <w:proofErr w:type="spellEnd"/>
      <w:r w:rsidRPr="008D63BB">
        <w:rPr>
          <w:rFonts w:ascii="Palatino Linotype" w:eastAsia="Arial Unicode MS" w:hAnsi="Palatino Linotype" w:cs="Arial"/>
          <w:kern w:val="28"/>
          <w:sz w:val="21"/>
          <w:szCs w:val="21"/>
          <w:lang w:val="it-IT"/>
        </w:rPr>
        <w:t xml:space="preserve"> A. Zoppini, P. </w:t>
      </w:r>
      <w:proofErr w:type="spellStart"/>
      <w:r w:rsidRPr="008D63BB">
        <w:rPr>
          <w:rFonts w:ascii="Palatino Linotype" w:eastAsia="Arial Unicode MS" w:hAnsi="Palatino Linotype" w:cs="Arial"/>
          <w:kern w:val="28"/>
          <w:sz w:val="21"/>
          <w:szCs w:val="21"/>
          <w:lang w:val="it-IT"/>
        </w:rPr>
        <w:t>Bennazzo</w:t>
      </w:r>
      <w:proofErr w:type="spellEnd"/>
      <w:r w:rsidRPr="008D63BB">
        <w:rPr>
          <w:rFonts w:ascii="Palatino Linotype" w:eastAsia="Arial Unicode MS" w:hAnsi="Palatino Linotype" w:cs="Arial"/>
          <w:kern w:val="28"/>
          <w:sz w:val="21"/>
          <w:szCs w:val="21"/>
          <w:lang w:val="it-IT"/>
        </w:rPr>
        <w:t xml:space="preserve">, S. Delle Monache, P. </w:t>
      </w:r>
      <w:proofErr w:type="spellStart"/>
      <w:r w:rsidRPr="008D63BB">
        <w:rPr>
          <w:rFonts w:ascii="Palatino Linotype" w:eastAsia="Arial Unicode MS" w:hAnsi="Palatino Linotype" w:cs="Arial"/>
          <w:kern w:val="28"/>
          <w:sz w:val="21"/>
          <w:szCs w:val="21"/>
          <w:lang w:val="it-IT"/>
        </w:rPr>
        <w:t>Iamiceli</w:t>
      </w:r>
      <w:proofErr w:type="spellEnd"/>
      <w:r w:rsidRPr="008D63BB">
        <w:rPr>
          <w:rFonts w:ascii="Palatino Linotype" w:eastAsia="Arial Unicode MS" w:hAnsi="Palatino Linotype" w:cs="Arial"/>
          <w:kern w:val="28"/>
          <w:sz w:val="21"/>
          <w:szCs w:val="21"/>
          <w:lang w:val="it-IT"/>
        </w:rPr>
        <w:t xml:space="preserve">, M. Maugeri, G. </w:t>
      </w:r>
      <w:proofErr w:type="spellStart"/>
      <w:r w:rsidRPr="008D63BB">
        <w:rPr>
          <w:rFonts w:ascii="Palatino Linotype" w:eastAsia="Arial Unicode MS" w:hAnsi="Palatino Linotype" w:cs="Arial"/>
          <w:kern w:val="28"/>
          <w:sz w:val="21"/>
          <w:szCs w:val="21"/>
          <w:lang w:val="it-IT"/>
        </w:rPr>
        <w:t>Marasà</w:t>
      </w:r>
      <w:proofErr w:type="spellEnd"/>
      <w:r w:rsidRPr="008D63BB">
        <w:rPr>
          <w:rFonts w:ascii="Palatino Linotype" w:eastAsia="Arial Unicode MS" w:hAnsi="Palatino Linotype" w:cs="Arial"/>
          <w:kern w:val="28"/>
          <w:sz w:val="21"/>
          <w:szCs w:val="21"/>
          <w:lang w:val="it-IT"/>
        </w:rPr>
        <w:t xml:space="preserve">, U. </w:t>
      </w:r>
      <w:proofErr w:type="spellStart"/>
      <w:r w:rsidRPr="008D63BB">
        <w:rPr>
          <w:rFonts w:ascii="Palatino Linotype" w:eastAsia="Arial Unicode MS" w:hAnsi="Palatino Linotype" w:cs="Arial"/>
          <w:kern w:val="28"/>
          <w:sz w:val="21"/>
          <w:szCs w:val="21"/>
          <w:lang w:val="it-IT"/>
        </w:rPr>
        <w:t>Tombari</w:t>
      </w:r>
      <w:proofErr w:type="spellEnd"/>
      <w:r w:rsidRPr="008D63BB">
        <w:rPr>
          <w:rFonts w:ascii="Palatino Linotype" w:eastAsia="Arial Unicode MS" w:hAnsi="Palatino Linotype" w:cs="Arial"/>
          <w:kern w:val="28"/>
          <w:sz w:val="21"/>
          <w:szCs w:val="21"/>
          <w:lang w:val="it-IT"/>
        </w:rPr>
        <w:t xml:space="preserve">, F. Macario; dr. F. D’Alvia, M. Onza, A. Giannone; notaio G. </w:t>
      </w:r>
      <w:proofErr w:type="spellStart"/>
      <w:r w:rsidRPr="008D63BB">
        <w:rPr>
          <w:rFonts w:ascii="Palatino Linotype" w:eastAsia="Arial Unicode MS" w:hAnsi="Palatino Linotype" w:cs="Arial"/>
          <w:kern w:val="28"/>
          <w:sz w:val="21"/>
          <w:szCs w:val="21"/>
          <w:lang w:val="it-IT"/>
        </w:rPr>
        <w:t>Clarizio</w:t>
      </w:r>
      <w:proofErr w:type="spellEnd"/>
    </w:p>
    <w:p w:rsidR="0091109E" w:rsidRPr="008D63BB" w:rsidRDefault="0091109E" w:rsidP="0091109E">
      <w:pPr>
        <w:pStyle w:val="com2"/>
        <w:ind w:left="3540"/>
        <w:rPr>
          <w:rFonts w:ascii="Palatino Linotype" w:eastAsia="Arial Unicode MS" w:hAnsi="Palatino Linotype" w:cs="Arial"/>
          <w:kern w:val="28"/>
          <w:sz w:val="21"/>
          <w:szCs w:val="21"/>
          <w:lang w:val="it-IT"/>
        </w:rPr>
      </w:pPr>
    </w:p>
    <w:p w:rsidR="0091109E" w:rsidRPr="008D63BB" w:rsidRDefault="0091109E" w:rsidP="00345C77">
      <w:pPr>
        <w:ind w:left="3540"/>
        <w:rPr>
          <w:rFonts w:ascii="Palatino Linotype" w:hAnsi="Palatino Linotype"/>
          <w:szCs w:val="21"/>
          <w:lang w:val="it-IT"/>
        </w:rPr>
      </w:pPr>
      <w:r w:rsidRPr="008D63BB">
        <w:rPr>
          <w:rFonts w:ascii="Palatino Linotype" w:hAnsi="Palatino Linotype"/>
          <w:szCs w:val="21"/>
          <w:lang w:val="it-IT"/>
        </w:rPr>
        <w:t>11-12 ottobre 2013 - Napoli: “</w:t>
      </w:r>
      <w:r w:rsidRPr="00523F45">
        <w:rPr>
          <w:rFonts w:ascii="Palatino Linotype" w:hAnsi="Palatino Linotype"/>
          <w:i/>
          <w:szCs w:val="21"/>
          <w:lang w:val="it-IT"/>
        </w:rPr>
        <w:t>Il diritto societario nell’era della crisi</w:t>
      </w:r>
      <w:r w:rsidRPr="008D63BB">
        <w:rPr>
          <w:rFonts w:ascii="Palatino Linotype" w:hAnsi="Palatino Linotype"/>
          <w:szCs w:val="21"/>
          <w:lang w:val="it-IT"/>
        </w:rPr>
        <w:t xml:space="preserve">” – Associazione “Gian Franco Campobasso”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A. Piras, G.B. Portale, G. Santoni, E. Ginevra, L. </w:t>
      </w:r>
      <w:proofErr w:type="spellStart"/>
      <w:r w:rsidRPr="008D63BB">
        <w:rPr>
          <w:rFonts w:ascii="Palatino Linotype" w:hAnsi="Palatino Linotype"/>
          <w:szCs w:val="21"/>
          <w:lang w:val="it-IT"/>
        </w:rPr>
        <w:t>Enriques</w:t>
      </w:r>
      <w:proofErr w:type="spellEnd"/>
      <w:r w:rsidRPr="008D63BB">
        <w:rPr>
          <w:rFonts w:ascii="Palatino Linotype" w:hAnsi="Palatino Linotype"/>
          <w:szCs w:val="21"/>
          <w:lang w:val="it-IT"/>
        </w:rPr>
        <w:t xml:space="preserve">, C. Angelici, G. Presti, V. Di Cataldo, M. Stella Richter, G. </w:t>
      </w:r>
      <w:proofErr w:type="spellStart"/>
      <w:r w:rsidRPr="008D63BB">
        <w:rPr>
          <w:rFonts w:ascii="Palatino Linotype" w:hAnsi="Palatino Linotype"/>
          <w:szCs w:val="21"/>
          <w:lang w:val="it-IT"/>
        </w:rPr>
        <w:t>Marasà</w:t>
      </w:r>
      <w:proofErr w:type="spellEnd"/>
      <w:r w:rsidRPr="008D63BB">
        <w:rPr>
          <w:rFonts w:ascii="Palatino Linotype" w:hAnsi="Palatino Linotype"/>
          <w:szCs w:val="21"/>
          <w:lang w:val="it-IT"/>
        </w:rPr>
        <w:t xml:space="preserve">, M. </w:t>
      </w:r>
      <w:proofErr w:type="spellStart"/>
      <w:r w:rsidRPr="008D63BB">
        <w:rPr>
          <w:rFonts w:ascii="Palatino Linotype" w:hAnsi="Palatino Linotype"/>
          <w:szCs w:val="21"/>
          <w:lang w:val="it-IT"/>
        </w:rPr>
        <w:t>Cian</w:t>
      </w:r>
      <w:proofErr w:type="spellEnd"/>
      <w:r w:rsidRPr="008D63BB">
        <w:rPr>
          <w:rFonts w:ascii="Palatino Linotype" w:hAnsi="Palatino Linotype"/>
          <w:szCs w:val="21"/>
          <w:lang w:val="it-IT"/>
        </w:rPr>
        <w:t>, P. Abbadessa, G.M. Rivolta, G. Palmieri</w:t>
      </w:r>
    </w:p>
    <w:p w:rsidR="0091109E" w:rsidRPr="008D63BB" w:rsidRDefault="0091109E" w:rsidP="00345C77">
      <w:pPr>
        <w:ind w:left="3540"/>
        <w:rPr>
          <w:rFonts w:ascii="Palatino Linotype" w:hAnsi="Palatino Linotype"/>
          <w:szCs w:val="21"/>
          <w:lang w:val="it-IT"/>
        </w:rPr>
      </w:pPr>
    </w:p>
    <w:p w:rsidR="00345C77" w:rsidRPr="008D63BB" w:rsidRDefault="00345C77" w:rsidP="00345C77">
      <w:pPr>
        <w:ind w:left="3540"/>
        <w:rPr>
          <w:rFonts w:ascii="Palatino Linotype" w:hAnsi="Palatino Linotype"/>
          <w:szCs w:val="21"/>
          <w:lang w:val="it-IT"/>
        </w:rPr>
      </w:pPr>
      <w:r w:rsidRPr="008D63BB">
        <w:rPr>
          <w:rFonts w:ascii="Palatino Linotype" w:hAnsi="Palatino Linotype"/>
          <w:szCs w:val="21"/>
          <w:lang w:val="it-IT"/>
        </w:rPr>
        <w:t>22, 23 febbraio 2013 - Roma: “</w:t>
      </w:r>
      <w:r w:rsidRPr="008D63BB">
        <w:rPr>
          <w:rFonts w:ascii="Palatino Linotype" w:hAnsi="Palatino Linotype"/>
          <w:i/>
          <w:szCs w:val="21"/>
          <w:lang w:val="it-IT"/>
        </w:rPr>
        <w:t>Impresa e mercato fra liberalizzazioni e regole</w:t>
      </w:r>
      <w:r w:rsidRPr="008D63BB">
        <w:rPr>
          <w:rFonts w:ascii="Palatino Linotype" w:hAnsi="Palatino Linotype"/>
          <w:szCs w:val="21"/>
          <w:lang w:val="it-IT"/>
        </w:rPr>
        <w:t xml:space="preserve">” - Università degli studi di “Roma Tre” - Facoltà di Economia – Associazione “Orizzonti del diritto commerciale” - Relatori vari </w:t>
      </w:r>
    </w:p>
    <w:p w:rsidR="00345C77" w:rsidRPr="008D63BB" w:rsidRDefault="00345C77" w:rsidP="006B0D92">
      <w:pPr>
        <w:pStyle w:val="com2"/>
        <w:ind w:left="3540"/>
        <w:rPr>
          <w:rFonts w:ascii="Palatino Linotype" w:eastAsia="Arial Unicode MS" w:hAnsi="Palatino Linotype" w:cs="Arial"/>
          <w:kern w:val="28"/>
          <w:sz w:val="21"/>
          <w:szCs w:val="21"/>
          <w:lang w:val="it-IT"/>
        </w:rPr>
      </w:pPr>
    </w:p>
    <w:p w:rsidR="006B0D92" w:rsidRPr="008D63BB" w:rsidRDefault="006B0D92" w:rsidP="00345C77">
      <w:pPr>
        <w:pStyle w:val="com2"/>
        <w:ind w:left="3540"/>
        <w:rPr>
          <w:rFonts w:ascii="Palatino Linotype" w:eastAsia="Arial Unicode MS" w:hAnsi="Palatino Linotype" w:cs="Arial"/>
          <w:i/>
          <w:kern w:val="28"/>
          <w:sz w:val="21"/>
          <w:szCs w:val="21"/>
          <w:lang w:val="it-IT"/>
        </w:rPr>
      </w:pPr>
      <w:r w:rsidRPr="008D63BB">
        <w:rPr>
          <w:rFonts w:ascii="Palatino Linotype" w:eastAsia="Arial Unicode MS" w:hAnsi="Palatino Linotype" w:cs="Arial"/>
          <w:kern w:val="28"/>
          <w:sz w:val="21"/>
          <w:szCs w:val="21"/>
          <w:lang w:val="it-IT"/>
        </w:rPr>
        <w:t>19 ottobre 2012 -</w:t>
      </w:r>
      <w:r w:rsidRPr="008D63BB">
        <w:rPr>
          <w:rFonts w:ascii="Palatino Linotype" w:hAnsi="Palatino Linotype"/>
          <w:bCs/>
          <w:iCs/>
          <w:sz w:val="21"/>
          <w:szCs w:val="21"/>
          <w:lang w:val="it-IT"/>
        </w:rPr>
        <w:t xml:space="preserve"> </w:t>
      </w:r>
      <w:r w:rsidRPr="008D63BB">
        <w:rPr>
          <w:rFonts w:ascii="Palatino Linotype" w:hAnsi="Palatino Linotype"/>
          <w:bCs/>
          <w:iCs/>
          <w:kern w:val="28"/>
          <w:sz w:val="21"/>
          <w:szCs w:val="21"/>
          <w:lang w:val="it-IT"/>
        </w:rPr>
        <w:t xml:space="preserve"> </w:t>
      </w:r>
      <w:r w:rsidRPr="008D63BB">
        <w:rPr>
          <w:rFonts w:ascii="Palatino Linotype" w:eastAsia="Arial Unicode MS" w:hAnsi="Palatino Linotype" w:cs="Arial"/>
          <w:kern w:val="28"/>
          <w:sz w:val="21"/>
          <w:szCs w:val="21"/>
          <w:lang w:val="it-IT"/>
        </w:rPr>
        <w:t>Arce (</w:t>
      </w:r>
      <w:proofErr w:type="spellStart"/>
      <w:r w:rsidRPr="008D63BB">
        <w:rPr>
          <w:rFonts w:ascii="Palatino Linotype" w:eastAsia="Arial Unicode MS" w:hAnsi="Palatino Linotype" w:cs="Arial"/>
          <w:kern w:val="28"/>
          <w:sz w:val="21"/>
          <w:szCs w:val="21"/>
          <w:lang w:val="it-IT"/>
        </w:rPr>
        <w:t>Fr</w:t>
      </w:r>
      <w:proofErr w:type="spellEnd"/>
      <w:r w:rsidRPr="008D63BB">
        <w:rPr>
          <w:rFonts w:ascii="Palatino Linotype" w:eastAsia="Arial Unicode MS" w:hAnsi="Palatino Linotype" w:cs="Arial"/>
          <w:kern w:val="28"/>
          <w:sz w:val="21"/>
          <w:szCs w:val="21"/>
          <w:lang w:val="it-IT"/>
        </w:rPr>
        <w:t>): “</w:t>
      </w:r>
      <w:r w:rsidRPr="008D63BB">
        <w:rPr>
          <w:rFonts w:ascii="Palatino Linotype" w:eastAsia="Arial Unicode MS" w:hAnsi="Palatino Linotype" w:cs="Arial"/>
          <w:bCs/>
          <w:i/>
          <w:iCs/>
          <w:kern w:val="28"/>
          <w:sz w:val="21"/>
          <w:szCs w:val="21"/>
          <w:lang w:val="it-IT"/>
        </w:rPr>
        <w:t>Le società cooperative</w:t>
      </w:r>
      <w:r w:rsidRPr="008D63BB">
        <w:rPr>
          <w:rFonts w:ascii="Palatino Linotype" w:eastAsia="Arial Unicode MS" w:hAnsi="Palatino Linotype" w:cs="Arial"/>
          <w:i/>
          <w:kern w:val="28"/>
          <w:sz w:val="21"/>
          <w:szCs w:val="21"/>
          <w:lang w:val="it-IT"/>
        </w:rPr>
        <w:t>”</w:t>
      </w:r>
      <w:r w:rsidRPr="008D63BB">
        <w:rPr>
          <w:rFonts w:ascii="Palatino Linotype" w:eastAsia="Arial Unicode MS" w:hAnsi="Palatino Linotype" w:cs="Arial"/>
          <w:kern w:val="28"/>
          <w:sz w:val="21"/>
          <w:szCs w:val="21"/>
          <w:lang w:val="it-IT"/>
        </w:rPr>
        <w:t xml:space="preserve"> – </w:t>
      </w:r>
      <w:r w:rsidRPr="008D63BB">
        <w:rPr>
          <w:rFonts w:ascii="Palatino Linotype" w:eastAsia="Arial Unicode MS" w:hAnsi="Palatino Linotype"/>
          <w:kern w:val="28"/>
          <w:sz w:val="21"/>
          <w:szCs w:val="21"/>
          <w:lang w:val="it-IT"/>
        </w:rPr>
        <w:t xml:space="preserve">Associazione “Le giornate di Arce” </w:t>
      </w:r>
      <w:r w:rsidRPr="008D63BB">
        <w:rPr>
          <w:rStyle w:val="st1"/>
          <w:rFonts w:ascii="Arial" w:hAnsi="Arial" w:cs="Arial"/>
          <w:b/>
          <w:bCs/>
          <w:color w:val="000000"/>
          <w:sz w:val="21"/>
          <w:szCs w:val="21"/>
          <w:lang w:val="it-IT"/>
        </w:rPr>
        <w:t xml:space="preserve">- </w:t>
      </w:r>
      <w:r w:rsidRPr="008D63BB">
        <w:rPr>
          <w:rFonts w:ascii="Palatino Linotype" w:eastAsia="Arial Unicode MS" w:hAnsi="Palatino Linotype" w:cs="Arial"/>
          <w:kern w:val="28"/>
          <w:sz w:val="21"/>
          <w:szCs w:val="21"/>
          <w:lang w:val="it-IT"/>
        </w:rPr>
        <w:t xml:space="preserve">Relatori: </w:t>
      </w:r>
      <w:proofErr w:type="spellStart"/>
      <w:r w:rsidRPr="008D63BB">
        <w:rPr>
          <w:rFonts w:ascii="Palatino Linotype" w:eastAsia="Arial Unicode MS" w:hAnsi="Palatino Linotype" w:cs="Arial"/>
          <w:kern w:val="28"/>
          <w:sz w:val="21"/>
          <w:szCs w:val="21"/>
          <w:lang w:val="it-IT"/>
        </w:rPr>
        <w:t>Proff.ri</w:t>
      </w:r>
      <w:proofErr w:type="spellEnd"/>
      <w:r w:rsidRPr="008D63BB">
        <w:rPr>
          <w:rFonts w:ascii="Palatino Linotype" w:eastAsia="Arial Unicode MS" w:hAnsi="Palatino Linotype" w:cs="Arial"/>
          <w:kern w:val="28"/>
          <w:sz w:val="21"/>
          <w:szCs w:val="21"/>
          <w:lang w:val="it-IT"/>
        </w:rPr>
        <w:t xml:space="preserve"> L. </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xml:space="preserve">, E. </w:t>
      </w:r>
      <w:proofErr w:type="spellStart"/>
      <w:r w:rsidRPr="008D63BB">
        <w:rPr>
          <w:rFonts w:ascii="Palatino Linotype" w:eastAsia="Arial Unicode MS" w:hAnsi="Palatino Linotype" w:cs="Arial"/>
          <w:kern w:val="28"/>
          <w:sz w:val="21"/>
          <w:szCs w:val="21"/>
          <w:lang w:val="it-IT"/>
        </w:rPr>
        <w:t>Cusa</w:t>
      </w:r>
      <w:proofErr w:type="spellEnd"/>
      <w:r w:rsidRPr="008D63BB">
        <w:rPr>
          <w:rFonts w:ascii="Palatino Linotype" w:eastAsia="Arial Unicode MS" w:hAnsi="Palatino Linotype" w:cs="Arial"/>
          <w:kern w:val="28"/>
          <w:sz w:val="21"/>
          <w:szCs w:val="21"/>
          <w:lang w:val="it-IT"/>
        </w:rPr>
        <w:t xml:space="preserve">, G. </w:t>
      </w:r>
      <w:proofErr w:type="spellStart"/>
      <w:r w:rsidRPr="008D63BB">
        <w:rPr>
          <w:rFonts w:ascii="Palatino Linotype" w:eastAsia="Arial Unicode MS" w:hAnsi="Palatino Linotype" w:cs="Arial"/>
          <w:kern w:val="28"/>
          <w:sz w:val="21"/>
          <w:szCs w:val="21"/>
          <w:lang w:val="it-IT"/>
        </w:rPr>
        <w:t>Mara</w:t>
      </w:r>
      <w:r w:rsidR="0091109E" w:rsidRPr="008D63BB">
        <w:rPr>
          <w:rFonts w:ascii="Palatino Linotype" w:eastAsia="Arial Unicode MS" w:hAnsi="Palatino Linotype" w:cs="Arial"/>
          <w:kern w:val="28"/>
          <w:sz w:val="21"/>
          <w:szCs w:val="21"/>
          <w:lang w:val="it-IT"/>
        </w:rPr>
        <w:t>sà</w:t>
      </w:r>
      <w:proofErr w:type="spellEnd"/>
      <w:r w:rsidR="0091109E" w:rsidRPr="008D63BB">
        <w:rPr>
          <w:rFonts w:ascii="Palatino Linotype" w:eastAsia="Arial Unicode MS" w:hAnsi="Palatino Linotype" w:cs="Arial"/>
          <w:kern w:val="28"/>
          <w:sz w:val="21"/>
          <w:szCs w:val="21"/>
          <w:lang w:val="it-IT"/>
        </w:rPr>
        <w:t xml:space="preserve">, M.C. Cardarelli, V. </w:t>
      </w:r>
      <w:proofErr w:type="spellStart"/>
      <w:r w:rsidR="0091109E" w:rsidRPr="008D63BB">
        <w:rPr>
          <w:rFonts w:ascii="Palatino Linotype" w:eastAsia="Arial Unicode MS" w:hAnsi="Palatino Linotype" w:cs="Arial"/>
          <w:kern w:val="28"/>
          <w:sz w:val="21"/>
          <w:szCs w:val="21"/>
          <w:lang w:val="it-IT"/>
        </w:rPr>
        <w:t>Santor</w:t>
      </w:r>
      <w:proofErr w:type="spellEnd"/>
      <w:r w:rsidRPr="008D63BB">
        <w:rPr>
          <w:rFonts w:ascii="Palatino Linotype" w:eastAsia="Arial Unicode MS" w:hAnsi="Palatino Linotype" w:cs="Arial"/>
          <w:kern w:val="28"/>
          <w:sz w:val="21"/>
          <w:szCs w:val="21"/>
          <w:lang w:val="it-IT"/>
        </w:rPr>
        <w:t>; notaio M</w:t>
      </w:r>
      <w:r w:rsidR="00404A85"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kern w:val="28"/>
          <w:sz w:val="21"/>
          <w:szCs w:val="21"/>
          <w:lang w:val="it-IT"/>
        </w:rPr>
        <w:t>Maltoni; dr. F. Casale, F. Raponi, M</w:t>
      </w:r>
      <w:r w:rsidR="0091109E"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kern w:val="28"/>
          <w:sz w:val="21"/>
          <w:szCs w:val="21"/>
          <w:lang w:val="it-IT"/>
        </w:rPr>
        <w:t>Onza</w:t>
      </w:r>
    </w:p>
    <w:p w:rsidR="006B0D92" w:rsidRPr="008D63BB" w:rsidRDefault="006B0D92" w:rsidP="00FA7148">
      <w:pPr>
        <w:ind w:left="3540"/>
        <w:rPr>
          <w:rFonts w:ascii="Palatino Linotype" w:hAnsi="Palatino Linotype"/>
          <w:bCs/>
          <w:iCs/>
          <w:szCs w:val="21"/>
          <w:lang w:val="it-IT"/>
        </w:rPr>
      </w:pPr>
    </w:p>
    <w:p w:rsidR="00B673C6" w:rsidRPr="008D63BB" w:rsidRDefault="00B673C6" w:rsidP="00FA7148">
      <w:pPr>
        <w:ind w:left="3540"/>
        <w:rPr>
          <w:rFonts w:ascii="Palatino Linotype" w:hAnsi="Palatino Linotype"/>
          <w:bCs/>
          <w:iCs/>
          <w:szCs w:val="21"/>
          <w:lang w:val="it-IT"/>
        </w:rPr>
      </w:pPr>
      <w:r w:rsidRPr="008D63BB">
        <w:rPr>
          <w:rFonts w:ascii="Palatino Linotype" w:hAnsi="Palatino Linotype"/>
          <w:bCs/>
          <w:iCs/>
          <w:szCs w:val="21"/>
          <w:lang w:val="it-IT"/>
        </w:rPr>
        <w:t>21 settembre 2012 – Catania: “</w:t>
      </w:r>
      <w:r w:rsidRPr="008D63BB">
        <w:rPr>
          <w:rFonts w:ascii="Palatino Linotype" w:hAnsi="Palatino Linotype"/>
          <w:bCs/>
          <w:i/>
          <w:iCs/>
          <w:szCs w:val="21"/>
          <w:lang w:val="it-IT"/>
        </w:rPr>
        <w:t>La</w:t>
      </w:r>
      <w:r w:rsidRPr="008D63BB">
        <w:rPr>
          <w:rFonts w:ascii="Palatino Linotype" w:hAnsi="Palatino Linotype"/>
          <w:bCs/>
          <w:iCs/>
          <w:szCs w:val="21"/>
          <w:lang w:val="it-IT"/>
        </w:rPr>
        <w:t xml:space="preserve"> </w:t>
      </w:r>
      <w:proofErr w:type="spellStart"/>
      <w:r w:rsidRPr="008D63BB">
        <w:rPr>
          <w:rFonts w:ascii="Palatino Linotype" w:hAnsi="Palatino Linotype"/>
          <w:bCs/>
          <w:iCs/>
          <w:szCs w:val="21"/>
          <w:lang w:val="it-IT"/>
        </w:rPr>
        <w:t>governance</w:t>
      </w:r>
      <w:proofErr w:type="spellEnd"/>
      <w:r w:rsidRPr="008D63BB">
        <w:rPr>
          <w:rFonts w:ascii="Palatino Linotype" w:hAnsi="Palatino Linotype"/>
          <w:bCs/>
          <w:iCs/>
          <w:szCs w:val="21"/>
          <w:lang w:val="it-IT"/>
        </w:rPr>
        <w:t xml:space="preserve"> </w:t>
      </w:r>
      <w:r w:rsidRPr="008D63BB">
        <w:rPr>
          <w:rFonts w:ascii="Palatino Linotype" w:hAnsi="Palatino Linotype"/>
          <w:bCs/>
          <w:i/>
          <w:iCs/>
          <w:szCs w:val="21"/>
          <w:lang w:val="it-IT"/>
        </w:rPr>
        <w:t>delle società bancarie</w:t>
      </w:r>
      <w:r w:rsidRPr="008D63BB">
        <w:rPr>
          <w:rFonts w:ascii="Palatino Linotype" w:hAnsi="Palatino Linotype"/>
          <w:bCs/>
          <w:iCs/>
          <w:szCs w:val="21"/>
          <w:lang w:val="it-IT"/>
        </w:rPr>
        <w:t xml:space="preserve">” – Università di Catania – Facoltà di Giurisprudenza - Relatori: </w:t>
      </w:r>
      <w:proofErr w:type="spellStart"/>
      <w:r w:rsidRPr="008D63BB">
        <w:rPr>
          <w:rFonts w:ascii="Palatino Linotype" w:hAnsi="Palatino Linotype"/>
          <w:bCs/>
          <w:iCs/>
          <w:szCs w:val="21"/>
          <w:lang w:val="it-IT"/>
        </w:rPr>
        <w:t>Proff.ri</w:t>
      </w:r>
      <w:proofErr w:type="spellEnd"/>
      <w:r w:rsidRPr="008D63BB">
        <w:rPr>
          <w:rFonts w:ascii="Palatino Linotype" w:hAnsi="Palatino Linotype"/>
          <w:bCs/>
          <w:iCs/>
          <w:szCs w:val="21"/>
          <w:lang w:val="it-IT"/>
        </w:rPr>
        <w:t xml:space="preserve"> P. Abbadessa, G.B. Portale, A. </w:t>
      </w:r>
      <w:proofErr w:type="spellStart"/>
      <w:r w:rsidRPr="008D63BB">
        <w:rPr>
          <w:rFonts w:ascii="Palatino Linotype" w:hAnsi="Palatino Linotype"/>
          <w:bCs/>
          <w:iCs/>
          <w:szCs w:val="21"/>
          <w:lang w:val="it-IT"/>
        </w:rPr>
        <w:t>Nigro</w:t>
      </w:r>
      <w:proofErr w:type="spellEnd"/>
      <w:r w:rsidRPr="008D63BB">
        <w:rPr>
          <w:rFonts w:ascii="Palatino Linotype" w:hAnsi="Palatino Linotype"/>
          <w:bCs/>
          <w:iCs/>
          <w:szCs w:val="21"/>
          <w:lang w:val="it-IT"/>
        </w:rPr>
        <w:t>, R. Costi, M. Libertini, G. Santoni</w:t>
      </w:r>
    </w:p>
    <w:p w:rsidR="00B673C6" w:rsidRPr="008D63BB" w:rsidRDefault="00B673C6" w:rsidP="00FA7148">
      <w:pPr>
        <w:ind w:left="3540"/>
        <w:rPr>
          <w:rFonts w:ascii="Palatino Linotype" w:hAnsi="Palatino Linotype"/>
          <w:bCs/>
          <w:iCs/>
          <w:szCs w:val="21"/>
          <w:lang w:val="it-IT"/>
        </w:rPr>
      </w:pPr>
    </w:p>
    <w:p w:rsidR="00821855" w:rsidRPr="008D63BB" w:rsidRDefault="00821855" w:rsidP="00FA7148">
      <w:pPr>
        <w:ind w:left="3540"/>
        <w:rPr>
          <w:rFonts w:ascii="Palatino Linotype" w:hAnsi="Palatino Linotype"/>
          <w:i/>
          <w:szCs w:val="21"/>
          <w:lang w:val="it-IT"/>
        </w:rPr>
      </w:pPr>
      <w:r w:rsidRPr="008D63BB">
        <w:rPr>
          <w:rFonts w:ascii="Palatino Linotype" w:hAnsi="Palatino Linotype"/>
          <w:bCs/>
          <w:iCs/>
          <w:szCs w:val="21"/>
          <w:lang w:val="it-IT"/>
        </w:rPr>
        <w:t xml:space="preserve">12 aprile 2012 – Macerata: </w:t>
      </w:r>
      <w:r w:rsidRPr="008D63BB">
        <w:rPr>
          <w:rFonts w:ascii="Palatino Linotype" w:hAnsi="Palatino Linotype"/>
          <w:bCs/>
          <w:i/>
          <w:iCs/>
          <w:szCs w:val="21"/>
          <w:lang w:val="it-IT"/>
        </w:rPr>
        <w:t xml:space="preserve">“La società tra professionisti” </w:t>
      </w:r>
      <w:r w:rsidRPr="008D63BB">
        <w:rPr>
          <w:rFonts w:ascii="Palatino Linotype" w:hAnsi="Palatino Linotype"/>
          <w:bCs/>
          <w:iCs/>
          <w:szCs w:val="21"/>
          <w:lang w:val="it-IT"/>
        </w:rPr>
        <w:t xml:space="preserve">– Università di Macerata – Relatori: </w:t>
      </w:r>
      <w:proofErr w:type="spellStart"/>
      <w:r w:rsidRPr="008D63BB">
        <w:rPr>
          <w:rFonts w:ascii="Palatino Linotype" w:hAnsi="Palatino Linotype"/>
          <w:bCs/>
          <w:iCs/>
          <w:szCs w:val="21"/>
          <w:lang w:val="it-IT"/>
        </w:rPr>
        <w:t>Proff.ri</w:t>
      </w:r>
      <w:proofErr w:type="spellEnd"/>
      <w:r w:rsidRPr="008D63BB">
        <w:rPr>
          <w:rFonts w:ascii="Palatino Linotype" w:hAnsi="Palatino Linotype"/>
          <w:bCs/>
          <w:iCs/>
          <w:szCs w:val="21"/>
          <w:lang w:val="it-IT"/>
        </w:rPr>
        <w:t xml:space="preserve"> U. Perfetti, G. </w:t>
      </w:r>
      <w:proofErr w:type="spellStart"/>
      <w:r w:rsidRPr="008D63BB">
        <w:rPr>
          <w:rFonts w:ascii="Palatino Linotype" w:hAnsi="Palatino Linotype"/>
          <w:bCs/>
          <w:iCs/>
          <w:szCs w:val="21"/>
          <w:lang w:val="it-IT"/>
        </w:rPr>
        <w:t>Marasà</w:t>
      </w:r>
      <w:proofErr w:type="spellEnd"/>
      <w:r w:rsidRPr="008D63BB">
        <w:rPr>
          <w:rFonts w:ascii="Palatino Linotype" w:hAnsi="Palatino Linotype"/>
          <w:bCs/>
          <w:iCs/>
          <w:szCs w:val="21"/>
          <w:lang w:val="it-IT"/>
        </w:rPr>
        <w:t>, P. Spada</w:t>
      </w:r>
    </w:p>
    <w:p w:rsidR="00821855" w:rsidRPr="008D63BB" w:rsidRDefault="00821855" w:rsidP="00FA7148">
      <w:pPr>
        <w:ind w:left="3540"/>
        <w:rPr>
          <w:rFonts w:ascii="Palatino Linotype" w:hAnsi="Palatino Linotype"/>
          <w:szCs w:val="21"/>
          <w:lang w:val="it-IT"/>
        </w:rPr>
      </w:pPr>
    </w:p>
    <w:p w:rsidR="00793B5D" w:rsidRPr="008D63BB" w:rsidRDefault="00C12647" w:rsidP="00FA7148">
      <w:pPr>
        <w:ind w:left="3540"/>
        <w:rPr>
          <w:rFonts w:ascii="Palatino Linotype" w:hAnsi="Palatino Linotype"/>
          <w:szCs w:val="21"/>
          <w:lang w:val="it-IT"/>
        </w:rPr>
      </w:pPr>
      <w:r w:rsidRPr="008D63BB">
        <w:rPr>
          <w:rFonts w:ascii="Palatino Linotype" w:hAnsi="Palatino Linotype"/>
          <w:szCs w:val="21"/>
          <w:lang w:val="it-IT"/>
        </w:rPr>
        <w:t>14 febbraio 2012 - Roma: “</w:t>
      </w:r>
      <w:r w:rsidRPr="008D63BB">
        <w:rPr>
          <w:rFonts w:ascii="Palatino Linotype" w:hAnsi="Palatino Linotype"/>
          <w:i/>
          <w:szCs w:val="21"/>
          <w:lang w:val="it-IT"/>
        </w:rPr>
        <w:t>Commiato dai titoli dei credito?</w:t>
      </w:r>
      <w:r w:rsidRPr="008D63BB">
        <w:rPr>
          <w:rFonts w:ascii="Palatino Linotype" w:hAnsi="Palatino Linotype"/>
          <w:szCs w:val="21"/>
          <w:lang w:val="it-IT"/>
        </w:rPr>
        <w:t>” – “Sapienza Università di Roma” – Relatore: Prof. P. Spada</w:t>
      </w:r>
    </w:p>
    <w:p w:rsidR="00793B5D" w:rsidRPr="008D63BB" w:rsidRDefault="00793B5D" w:rsidP="00FA7148">
      <w:pPr>
        <w:ind w:left="3540"/>
        <w:rPr>
          <w:rFonts w:ascii="Palatino Linotype" w:hAnsi="Palatino Linotype"/>
          <w:szCs w:val="21"/>
          <w:lang w:val="it-IT"/>
        </w:rPr>
      </w:pPr>
    </w:p>
    <w:p w:rsidR="0001021A" w:rsidRPr="008D63BB" w:rsidRDefault="0001021A" w:rsidP="0001021A">
      <w:pPr>
        <w:ind w:left="3540"/>
        <w:rPr>
          <w:rFonts w:ascii="Palatino Linotype" w:hAnsi="Palatino Linotype"/>
          <w:szCs w:val="21"/>
          <w:lang w:val="it-IT"/>
        </w:rPr>
      </w:pPr>
      <w:r w:rsidRPr="008D63BB">
        <w:rPr>
          <w:rFonts w:ascii="Palatino Linotype" w:hAnsi="Palatino Linotype"/>
          <w:szCs w:val="21"/>
          <w:lang w:val="it-IT"/>
        </w:rPr>
        <w:t>10, 11 febbraio 2012 - Roma: “</w:t>
      </w:r>
      <w:r w:rsidRPr="008D63BB">
        <w:rPr>
          <w:rFonts w:ascii="Palatino Linotype" w:hAnsi="Palatino Linotype"/>
          <w:i/>
          <w:szCs w:val="21"/>
          <w:lang w:val="it-IT"/>
        </w:rPr>
        <w:t>La protezione dei soggetti deboli tra equità ed efficienza</w:t>
      </w:r>
      <w:r w:rsidR="008E0FD1" w:rsidRPr="008D63BB">
        <w:rPr>
          <w:rFonts w:ascii="Palatino Linotype" w:hAnsi="Palatino Linotype"/>
          <w:szCs w:val="21"/>
          <w:lang w:val="it-IT"/>
        </w:rPr>
        <w:t>” - Università degli studi di “Roma Tre”</w:t>
      </w:r>
      <w:r w:rsidRPr="008D63BB">
        <w:rPr>
          <w:rFonts w:ascii="Palatino Linotype" w:hAnsi="Palatino Linotype"/>
          <w:szCs w:val="21"/>
          <w:lang w:val="it-IT"/>
        </w:rPr>
        <w:t xml:space="preserve"> - Facoltà di Economia –</w:t>
      </w:r>
      <w:r w:rsidR="008E0FD1" w:rsidRPr="008D63BB">
        <w:rPr>
          <w:rFonts w:ascii="Palatino Linotype" w:hAnsi="Palatino Linotype"/>
          <w:szCs w:val="21"/>
          <w:lang w:val="it-IT"/>
        </w:rPr>
        <w:t xml:space="preserve"> </w:t>
      </w:r>
      <w:r w:rsidRPr="008D63BB">
        <w:rPr>
          <w:rFonts w:ascii="Palatino Linotype" w:hAnsi="Palatino Linotype"/>
          <w:szCs w:val="21"/>
          <w:lang w:val="it-IT"/>
        </w:rPr>
        <w:t xml:space="preserve">Associazione </w:t>
      </w:r>
      <w:r w:rsidR="008E0FD1" w:rsidRPr="008D63BB">
        <w:rPr>
          <w:rFonts w:ascii="Palatino Linotype" w:hAnsi="Palatino Linotype"/>
          <w:szCs w:val="21"/>
          <w:lang w:val="it-IT"/>
        </w:rPr>
        <w:t>“</w:t>
      </w:r>
      <w:r w:rsidRPr="008D63BB">
        <w:rPr>
          <w:rFonts w:ascii="Palatino Linotype" w:hAnsi="Palatino Linotype"/>
          <w:szCs w:val="21"/>
          <w:lang w:val="it-IT"/>
        </w:rPr>
        <w:t>Orizzonti del diritto commerciale</w:t>
      </w:r>
      <w:r w:rsidR="008E0FD1" w:rsidRPr="008D63BB">
        <w:rPr>
          <w:rFonts w:ascii="Palatino Linotype" w:hAnsi="Palatino Linotype"/>
          <w:szCs w:val="21"/>
          <w:lang w:val="it-IT"/>
        </w:rPr>
        <w:t>”</w:t>
      </w:r>
      <w:r w:rsidRPr="008D63BB">
        <w:rPr>
          <w:rFonts w:ascii="Palatino Linotype" w:hAnsi="Palatino Linotype"/>
          <w:szCs w:val="21"/>
          <w:lang w:val="it-IT"/>
        </w:rPr>
        <w:t xml:space="preserve"> - Relatori vari </w:t>
      </w:r>
    </w:p>
    <w:p w:rsidR="00793B5D" w:rsidRPr="008D63BB" w:rsidRDefault="00793B5D" w:rsidP="00FA7148">
      <w:pPr>
        <w:ind w:left="3540"/>
        <w:rPr>
          <w:rFonts w:ascii="Palatino Linotype" w:hAnsi="Palatino Linotype"/>
          <w:szCs w:val="21"/>
          <w:lang w:val="it-IT"/>
        </w:rPr>
      </w:pPr>
    </w:p>
    <w:p w:rsidR="00FA7148" w:rsidRPr="008D63BB" w:rsidRDefault="00FA7148" w:rsidP="00FA7148">
      <w:pPr>
        <w:ind w:left="3540"/>
        <w:rPr>
          <w:rFonts w:ascii="Palatino Linotype" w:hAnsi="Palatino Linotype"/>
          <w:szCs w:val="21"/>
          <w:lang w:val="it-IT"/>
        </w:rPr>
      </w:pPr>
      <w:r w:rsidRPr="008D63BB">
        <w:rPr>
          <w:rFonts w:ascii="Palatino Linotype" w:hAnsi="Palatino Linotype"/>
          <w:szCs w:val="21"/>
          <w:lang w:val="it-IT"/>
        </w:rPr>
        <w:t>20 gennaio 2012 – Firenze: “</w:t>
      </w:r>
      <w:r w:rsidRPr="008D63BB">
        <w:rPr>
          <w:rFonts w:ascii="Palatino Linotype" w:hAnsi="Palatino Linotype"/>
          <w:i/>
          <w:szCs w:val="21"/>
          <w:lang w:val="it-IT"/>
        </w:rPr>
        <w:t>Il contratto di rete. Nuovi strumenti contrattuali per la crescita dell'impresa</w:t>
      </w:r>
      <w:r w:rsidRPr="008D63BB">
        <w:rPr>
          <w:rFonts w:ascii="Palatino Linotype" w:hAnsi="Palatino Linotype"/>
          <w:szCs w:val="21"/>
          <w:lang w:val="it-IT"/>
        </w:rPr>
        <w:t xml:space="preserve">” – Fondazione </w:t>
      </w:r>
      <w:r w:rsidR="00C62A60" w:rsidRPr="008D63BB">
        <w:rPr>
          <w:rFonts w:ascii="Palatino Linotype" w:hAnsi="Palatino Linotype"/>
          <w:szCs w:val="21"/>
          <w:lang w:val="it-IT"/>
        </w:rPr>
        <w:t>“</w:t>
      </w:r>
      <w:proofErr w:type="spellStart"/>
      <w:r w:rsidRPr="008D63BB">
        <w:rPr>
          <w:rFonts w:ascii="Palatino Linotype" w:hAnsi="Palatino Linotype"/>
          <w:szCs w:val="21"/>
          <w:lang w:val="it-IT"/>
        </w:rPr>
        <w:t>Cesifin</w:t>
      </w:r>
      <w:proofErr w:type="spellEnd"/>
      <w:r w:rsidR="00C62A60" w:rsidRPr="008D63BB">
        <w:rPr>
          <w:rFonts w:ascii="Times New Roman" w:hAnsi="Times New Roman"/>
          <w:kern w:val="0"/>
          <w:szCs w:val="21"/>
          <w:lang w:val="it-IT" w:eastAsia="it-IT"/>
        </w:rPr>
        <w:t xml:space="preserve"> </w:t>
      </w:r>
      <w:r w:rsidR="00C62A60" w:rsidRPr="008D63BB">
        <w:rPr>
          <w:rFonts w:ascii="Palatino Linotype" w:hAnsi="Palatino Linotype"/>
          <w:szCs w:val="21"/>
          <w:lang w:val="it-IT"/>
        </w:rPr>
        <w:t xml:space="preserve">Alberto </w:t>
      </w:r>
      <w:proofErr w:type="spellStart"/>
      <w:r w:rsidR="00C62A60" w:rsidRPr="008D63BB">
        <w:rPr>
          <w:rFonts w:ascii="Palatino Linotype" w:hAnsi="Palatino Linotype"/>
          <w:szCs w:val="21"/>
          <w:lang w:val="it-IT"/>
        </w:rPr>
        <w:t>Predieri</w:t>
      </w:r>
      <w:proofErr w:type="spellEnd"/>
      <w:r w:rsidR="00C62A60" w:rsidRPr="008D63BB">
        <w:rPr>
          <w:rFonts w:ascii="Palatino Linotype" w:hAnsi="Palatino Linotype"/>
          <w:szCs w:val="21"/>
          <w:lang w:val="it-IT"/>
        </w:rPr>
        <w:t>”</w:t>
      </w:r>
      <w:r w:rsidRPr="008D63BB">
        <w:rPr>
          <w:rFonts w:ascii="Palatino Linotype" w:hAnsi="Palatino Linotype"/>
          <w:szCs w:val="21"/>
          <w:lang w:val="it-IT"/>
        </w:rPr>
        <w:t xml:space="preserve">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U. </w:t>
      </w:r>
      <w:proofErr w:type="spellStart"/>
      <w:r w:rsidRPr="008D63BB">
        <w:rPr>
          <w:rFonts w:ascii="Palatino Linotype" w:hAnsi="Palatino Linotype"/>
          <w:szCs w:val="21"/>
          <w:lang w:val="it-IT"/>
        </w:rPr>
        <w:t>Tombari</w:t>
      </w:r>
      <w:proofErr w:type="spellEnd"/>
      <w:r w:rsidRPr="008D63BB">
        <w:rPr>
          <w:rFonts w:ascii="Palatino Linotype" w:hAnsi="Palatino Linotype"/>
          <w:szCs w:val="21"/>
          <w:lang w:val="it-IT"/>
        </w:rPr>
        <w:t xml:space="preserve">, A. Zoppini, L. </w:t>
      </w:r>
      <w:proofErr w:type="spellStart"/>
      <w:r w:rsidRPr="008D63BB">
        <w:rPr>
          <w:rFonts w:ascii="Palatino Linotype" w:hAnsi="Palatino Linotype"/>
          <w:szCs w:val="21"/>
          <w:lang w:val="it-IT"/>
        </w:rPr>
        <w:t>Salvini</w:t>
      </w:r>
      <w:proofErr w:type="spellEnd"/>
      <w:r w:rsidRPr="008D63BB">
        <w:rPr>
          <w:rFonts w:ascii="Palatino Linotype" w:hAnsi="Palatino Linotype"/>
          <w:szCs w:val="21"/>
          <w:lang w:val="it-IT"/>
        </w:rPr>
        <w:t xml:space="preserve">, G. Palmieri, P. </w:t>
      </w:r>
      <w:proofErr w:type="spellStart"/>
      <w:r w:rsidRPr="008D63BB">
        <w:rPr>
          <w:rFonts w:ascii="Palatino Linotype" w:hAnsi="Palatino Linotype"/>
          <w:szCs w:val="21"/>
          <w:lang w:val="it-IT"/>
        </w:rPr>
        <w:t>Benazzo</w:t>
      </w:r>
      <w:proofErr w:type="spellEnd"/>
      <w:r w:rsidR="006B0D92" w:rsidRPr="008D63BB">
        <w:rPr>
          <w:rFonts w:ascii="Palatino Linotype" w:hAnsi="Palatino Linotype"/>
          <w:szCs w:val="21"/>
          <w:lang w:val="it-IT"/>
        </w:rPr>
        <w:t>;</w:t>
      </w:r>
      <w:r w:rsidRPr="008D63BB">
        <w:rPr>
          <w:rFonts w:ascii="Palatino Linotype" w:hAnsi="Palatino Linotype"/>
          <w:szCs w:val="21"/>
          <w:lang w:val="it-IT"/>
        </w:rPr>
        <w:t xml:space="preserve"> notaio M. Maltoni</w:t>
      </w:r>
      <w:r w:rsidR="006B0D92" w:rsidRPr="008D63BB">
        <w:rPr>
          <w:rFonts w:ascii="Palatino Linotype" w:hAnsi="Palatino Linotype"/>
          <w:szCs w:val="21"/>
          <w:lang w:val="it-IT"/>
        </w:rPr>
        <w:t>; dr. Maurizio Onza</w:t>
      </w:r>
    </w:p>
    <w:p w:rsidR="00FA7148" w:rsidRPr="008D63BB" w:rsidRDefault="00FA7148" w:rsidP="00FA7148">
      <w:pPr>
        <w:pStyle w:val="com2"/>
        <w:ind w:left="3904"/>
        <w:rPr>
          <w:rFonts w:ascii="Palatino Linotype" w:eastAsia="Arial Unicode MS" w:hAnsi="Palatino Linotype" w:cs="Arial"/>
          <w:i/>
          <w:kern w:val="28"/>
          <w:sz w:val="21"/>
          <w:szCs w:val="21"/>
          <w:lang w:val="it-IT"/>
        </w:rPr>
      </w:pPr>
    </w:p>
    <w:p w:rsidR="00A821D9" w:rsidRPr="008D63BB" w:rsidRDefault="00EF5DA7" w:rsidP="00A821D9">
      <w:pPr>
        <w:ind w:left="3540"/>
        <w:rPr>
          <w:rFonts w:ascii="Palatino Linotype" w:hAnsi="Palatino Linotype"/>
          <w:szCs w:val="21"/>
          <w:lang w:val="it-IT"/>
        </w:rPr>
      </w:pPr>
      <w:r w:rsidRPr="008D63BB">
        <w:rPr>
          <w:rFonts w:ascii="Palatino Linotype" w:hAnsi="Palatino Linotype"/>
          <w:szCs w:val="21"/>
          <w:lang w:val="it-IT"/>
        </w:rPr>
        <w:t xml:space="preserve">17, </w:t>
      </w:r>
      <w:r w:rsidR="00EA5C2A" w:rsidRPr="008D63BB">
        <w:rPr>
          <w:rFonts w:ascii="Palatino Linotype" w:hAnsi="Palatino Linotype"/>
          <w:szCs w:val="21"/>
          <w:lang w:val="it-IT"/>
        </w:rPr>
        <w:t xml:space="preserve">18 novembre 2011 – </w:t>
      </w:r>
      <w:r w:rsidR="00C8314A" w:rsidRPr="008D63BB">
        <w:rPr>
          <w:rFonts w:ascii="Palatino Linotype" w:hAnsi="Palatino Linotype"/>
          <w:szCs w:val="21"/>
          <w:lang w:val="it-IT"/>
        </w:rPr>
        <w:t>Milano</w:t>
      </w:r>
      <w:r w:rsidR="00EA5C2A" w:rsidRPr="008D63BB">
        <w:rPr>
          <w:rFonts w:ascii="Palatino Linotype" w:hAnsi="Palatino Linotype"/>
          <w:szCs w:val="21"/>
          <w:lang w:val="it-IT"/>
        </w:rPr>
        <w:t>: “</w:t>
      </w:r>
      <w:r w:rsidR="00EA5C2A" w:rsidRPr="008D63BB">
        <w:rPr>
          <w:rFonts w:ascii="Palatino Linotype" w:hAnsi="Palatino Linotype"/>
          <w:bCs/>
          <w:i/>
          <w:szCs w:val="21"/>
          <w:lang w:val="it-IT"/>
        </w:rPr>
        <w:t xml:space="preserve">La società a responsabilità limitata dieci anni dopo </w:t>
      </w:r>
      <w:r w:rsidR="00EA5C2A" w:rsidRPr="008D63BB">
        <w:rPr>
          <w:rFonts w:ascii="Palatino Linotype" w:hAnsi="Palatino Linotype"/>
          <w:i/>
          <w:szCs w:val="21"/>
          <w:lang w:val="it-IT"/>
        </w:rPr>
        <w:t>Convegno in onore di Giuseppe Benedetto Portale</w:t>
      </w:r>
      <w:r w:rsidR="00EA5C2A" w:rsidRPr="008D63BB">
        <w:rPr>
          <w:rFonts w:ascii="Palatino Linotype" w:hAnsi="Palatino Linotype"/>
          <w:szCs w:val="21"/>
          <w:lang w:val="it-IT"/>
        </w:rPr>
        <w:t xml:space="preserve">” - Università “Cattolica del Sacro Cuore” – Relatori: </w:t>
      </w:r>
      <w:proofErr w:type="spellStart"/>
      <w:r w:rsidR="00EA5C2A" w:rsidRPr="008D63BB">
        <w:rPr>
          <w:rFonts w:ascii="Palatino Linotype" w:hAnsi="Palatino Linotype"/>
          <w:szCs w:val="21"/>
          <w:lang w:val="it-IT"/>
        </w:rPr>
        <w:t>Proff.ri</w:t>
      </w:r>
      <w:proofErr w:type="spellEnd"/>
      <w:r w:rsidR="00EA5C2A" w:rsidRPr="008D63BB">
        <w:rPr>
          <w:rFonts w:ascii="Palatino Linotype" w:hAnsi="Palatino Linotype"/>
          <w:szCs w:val="21"/>
          <w:lang w:val="it-IT"/>
        </w:rPr>
        <w:t xml:space="preserve"> G. </w:t>
      </w:r>
      <w:proofErr w:type="spellStart"/>
      <w:r w:rsidR="00EA5C2A" w:rsidRPr="008D63BB">
        <w:rPr>
          <w:rFonts w:ascii="Palatino Linotype" w:hAnsi="Palatino Linotype"/>
          <w:szCs w:val="21"/>
          <w:lang w:val="it-IT"/>
        </w:rPr>
        <w:t>Cottino</w:t>
      </w:r>
      <w:proofErr w:type="spellEnd"/>
      <w:r w:rsidR="00EA5C2A" w:rsidRPr="008D63BB">
        <w:rPr>
          <w:rFonts w:ascii="Palatino Linotype" w:hAnsi="Palatino Linotype"/>
          <w:szCs w:val="21"/>
          <w:lang w:val="it-IT"/>
        </w:rPr>
        <w:t xml:space="preserve">, G. </w:t>
      </w:r>
      <w:proofErr w:type="spellStart"/>
      <w:r w:rsidR="00EA5C2A" w:rsidRPr="008D63BB">
        <w:rPr>
          <w:rFonts w:ascii="Palatino Linotype" w:hAnsi="Palatino Linotype"/>
          <w:szCs w:val="21"/>
          <w:lang w:val="it-IT"/>
        </w:rPr>
        <w:t>Zanarone</w:t>
      </w:r>
      <w:proofErr w:type="spellEnd"/>
      <w:r w:rsidR="00EA5C2A" w:rsidRPr="008D63BB">
        <w:rPr>
          <w:rFonts w:ascii="Palatino Linotype" w:hAnsi="Palatino Linotype"/>
          <w:szCs w:val="21"/>
          <w:lang w:val="it-IT"/>
        </w:rPr>
        <w:t xml:space="preserve">, P. </w:t>
      </w:r>
      <w:proofErr w:type="spellStart"/>
      <w:r w:rsidR="00EA5C2A" w:rsidRPr="008D63BB">
        <w:rPr>
          <w:rFonts w:ascii="Palatino Linotype" w:hAnsi="Palatino Linotype"/>
          <w:szCs w:val="21"/>
          <w:lang w:val="it-IT"/>
        </w:rPr>
        <w:t>Kindler</w:t>
      </w:r>
      <w:proofErr w:type="spellEnd"/>
      <w:r w:rsidR="00EA5C2A" w:rsidRPr="008D63BB">
        <w:rPr>
          <w:rFonts w:ascii="Palatino Linotype" w:hAnsi="Palatino Linotype"/>
          <w:szCs w:val="21"/>
          <w:lang w:val="it-IT"/>
        </w:rPr>
        <w:t xml:space="preserve">, A. </w:t>
      </w:r>
      <w:proofErr w:type="spellStart"/>
      <w:r w:rsidR="00EA5C2A" w:rsidRPr="008D63BB">
        <w:rPr>
          <w:rFonts w:ascii="Palatino Linotype" w:hAnsi="Palatino Linotype"/>
          <w:szCs w:val="21"/>
          <w:lang w:val="it-IT"/>
        </w:rPr>
        <w:t>Rojo</w:t>
      </w:r>
      <w:proofErr w:type="spellEnd"/>
      <w:r w:rsidR="00EA5C2A" w:rsidRPr="008D63BB">
        <w:rPr>
          <w:rFonts w:ascii="Palatino Linotype" w:hAnsi="Palatino Linotype"/>
          <w:szCs w:val="21"/>
          <w:lang w:val="it-IT"/>
        </w:rPr>
        <w:t xml:space="preserve">, </w:t>
      </w:r>
      <w:r w:rsidR="00613C74" w:rsidRPr="008D63BB">
        <w:rPr>
          <w:rFonts w:ascii="Palatino Linotype" w:hAnsi="Palatino Linotype"/>
          <w:szCs w:val="21"/>
          <w:lang w:val="it-IT"/>
        </w:rPr>
        <w:t xml:space="preserve">A.A. </w:t>
      </w:r>
      <w:proofErr w:type="spellStart"/>
      <w:r w:rsidR="00613C74" w:rsidRPr="008D63BB">
        <w:rPr>
          <w:rFonts w:ascii="Palatino Linotype" w:hAnsi="Palatino Linotype"/>
          <w:szCs w:val="21"/>
          <w:lang w:val="it-IT"/>
        </w:rPr>
        <w:t>Dolmetta</w:t>
      </w:r>
      <w:proofErr w:type="spellEnd"/>
      <w:r w:rsidR="00613C74" w:rsidRPr="008D63BB">
        <w:rPr>
          <w:rFonts w:ascii="Palatino Linotype" w:hAnsi="Palatino Linotype"/>
          <w:szCs w:val="21"/>
          <w:lang w:val="it-IT"/>
        </w:rPr>
        <w:t xml:space="preserve">, G. Presti, </w:t>
      </w:r>
      <w:r w:rsidR="00EA5C2A" w:rsidRPr="008D63BB">
        <w:rPr>
          <w:rFonts w:ascii="Palatino Linotype" w:hAnsi="Palatino Linotype"/>
          <w:szCs w:val="21"/>
          <w:lang w:val="it-IT"/>
        </w:rPr>
        <w:t xml:space="preserve">A. Piras, R. </w:t>
      </w:r>
      <w:proofErr w:type="spellStart"/>
      <w:r w:rsidR="00EA5C2A" w:rsidRPr="008D63BB">
        <w:rPr>
          <w:rFonts w:ascii="Palatino Linotype" w:hAnsi="Palatino Linotype"/>
          <w:szCs w:val="21"/>
          <w:lang w:val="it-IT"/>
        </w:rPr>
        <w:t>Weigmann</w:t>
      </w:r>
      <w:proofErr w:type="spellEnd"/>
      <w:r w:rsidR="00EA5C2A" w:rsidRPr="008D63BB">
        <w:rPr>
          <w:rFonts w:ascii="Palatino Linotype" w:hAnsi="Palatino Linotype"/>
          <w:szCs w:val="21"/>
          <w:lang w:val="it-IT"/>
        </w:rPr>
        <w:t>, P. Marchetti, P. Abbadessa, M. Libertini, C. Angelici, G. Santoni, P. Spada</w:t>
      </w:r>
    </w:p>
    <w:p w:rsidR="00A821D9" w:rsidRPr="008D63BB" w:rsidRDefault="00A821D9" w:rsidP="00A821D9">
      <w:pPr>
        <w:ind w:left="3540"/>
        <w:rPr>
          <w:rFonts w:ascii="Palatino Linotype" w:hAnsi="Palatino Linotype"/>
          <w:szCs w:val="21"/>
          <w:lang w:val="it-IT"/>
        </w:rPr>
      </w:pPr>
    </w:p>
    <w:p w:rsidR="00D66408" w:rsidRPr="008D63BB" w:rsidRDefault="00A821D9" w:rsidP="00A821D9">
      <w:pPr>
        <w:ind w:left="3540"/>
        <w:rPr>
          <w:rFonts w:ascii="Palatino Linotype" w:eastAsia="Arial Unicode MS" w:hAnsi="Palatino Linotype"/>
          <w:szCs w:val="21"/>
          <w:lang w:val="it-IT"/>
        </w:rPr>
      </w:pPr>
      <w:r w:rsidRPr="008D63BB">
        <w:rPr>
          <w:rFonts w:ascii="Palatino Linotype" w:eastAsia="Arial Unicode MS" w:hAnsi="Palatino Linotype"/>
          <w:szCs w:val="21"/>
          <w:lang w:val="it-IT"/>
        </w:rPr>
        <w:t>8 novembre 2011 – Sciacca (Ag): “</w:t>
      </w:r>
      <w:r w:rsidRPr="008D63BB">
        <w:rPr>
          <w:rFonts w:ascii="Palatino Linotype" w:eastAsia="Arial Unicode MS" w:hAnsi="Palatino Linotype"/>
          <w:i/>
          <w:szCs w:val="21"/>
          <w:lang w:val="it-IT"/>
        </w:rPr>
        <w:t>Giornata europea per il diritto civile</w:t>
      </w:r>
      <w:r w:rsidRPr="008D63BB">
        <w:rPr>
          <w:rFonts w:ascii="Palatino Linotype" w:eastAsia="Arial Unicode MS" w:hAnsi="Palatino Linotype"/>
          <w:szCs w:val="21"/>
          <w:lang w:val="it-IT"/>
        </w:rPr>
        <w:t xml:space="preserve">” – Tribunale di Sciacca - Relatori: dr A. </w:t>
      </w:r>
      <w:proofErr w:type="spellStart"/>
      <w:r w:rsidRPr="008D63BB">
        <w:rPr>
          <w:rFonts w:ascii="Palatino Linotype" w:eastAsia="Arial Unicode MS" w:hAnsi="Palatino Linotype"/>
          <w:szCs w:val="21"/>
          <w:lang w:val="it-IT"/>
        </w:rPr>
        <w:t>Genna</w:t>
      </w:r>
      <w:proofErr w:type="spellEnd"/>
      <w:r w:rsidRPr="008D63BB">
        <w:rPr>
          <w:rFonts w:ascii="Palatino Linotype" w:eastAsia="Arial Unicode MS" w:hAnsi="Palatino Linotype"/>
          <w:szCs w:val="21"/>
          <w:lang w:val="it-IT"/>
        </w:rPr>
        <w:t xml:space="preserve">, M. Onza; avv. A. </w:t>
      </w:r>
      <w:proofErr w:type="spellStart"/>
      <w:r w:rsidRPr="008D63BB">
        <w:rPr>
          <w:rFonts w:ascii="Palatino Linotype" w:eastAsia="Arial Unicode MS" w:hAnsi="Palatino Linotype"/>
          <w:szCs w:val="21"/>
          <w:lang w:val="it-IT"/>
        </w:rPr>
        <w:t>Ciaravella</w:t>
      </w:r>
      <w:proofErr w:type="spellEnd"/>
    </w:p>
    <w:p w:rsidR="00A821D9" w:rsidRPr="008D63BB" w:rsidRDefault="00A821D9" w:rsidP="00A821D9">
      <w:pPr>
        <w:ind w:left="3540"/>
        <w:rPr>
          <w:rFonts w:ascii="Palatino Linotype" w:hAnsi="Palatino Linotype"/>
          <w:szCs w:val="21"/>
          <w:lang w:val="it-IT"/>
        </w:rPr>
      </w:pPr>
    </w:p>
    <w:p w:rsidR="002D0C2E" w:rsidRPr="008D63BB" w:rsidRDefault="00EF5DA7" w:rsidP="002D0C2E">
      <w:pPr>
        <w:ind w:left="3540"/>
        <w:rPr>
          <w:rFonts w:ascii="Palatino Linotype" w:hAnsi="Palatino Linotype"/>
          <w:bCs/>
          <w:szCs w:val="21"/>
          <w:lang w:val="it-IT"/>
        </w:rPr>
      </w:pPr>
      <w:r w:rsidRPr="008D63BB">
        <w:rPr>
          <w:rFonts w:ascii="Palatino Linotype" w:hAnsi="Palatino Linotype"/>
          <w:szCs w:val="21"/>
          <w:lang w:val="it-IT"/>
        </w:rPr>
        <w:t xml:space="preserve">6, </w:t>
      </w:r>
      <w:r w:rsidR="002D0C2E" w:rsidRPr="008D63BB">
        <w:rPr>
          <w:rFonts w:ascii="Palatino Linotype" w:hAnsi="Palatino Linotype"/>
          <w:szCs w:val="21"/>
          <w:lang w:val="it-IT"/>
        </w:rPr>
        <w:t xml:space="preserve">7 ottobre 2011 – </w:t>
      </w:r>
      <w:r w:rsidR="00C8314A" w:rsidRPr="008D63BB">
        <w:rPr>
          <w:rFonts w:ascii="Palatino Linotype" w:hAnsi="Palatino Linotype"/>
          <w:szCs w:val="21"/>
          <w:lang w:val="it-IT"/>
        </w:rPr>
        <w:t>Macerata</w:t>
      </w:r>
      <w:r w:rsidR="002D0C2E" w:rsidRPr="008D63BB">
        <w:rPr>
          <w:rFonts w:ascii="Palatino Linotype" w:hAnsi="Palatino Linotype"/>
          <w:szCs w:val="21"/>
          <w:lang w:val="it-IT"/>
        </w:rPr>
        <w:t>: “</w:t>
      </w:r>
      <w:r w:rsidR="002D0C2E" w:rsidRPr="008D63BB">
        <w:rPr>
          <w:rFonts w:ascii="Palatino Linotype" w:hAnsi="Palatino Linotype"/>
          <w:bCs/>
          <w:i/>
          <w:szCs w:val="21"/>
          <w:lang w:val="it-IT"/>
        </w:rPr>
        <w:t>La trasparenza bancaria, oggi.</w:t>
      </w:r>
      <w:r w:rsidR="002D0C2E" w:rsidRPr="008D63BB">
        <w:rPr>
          <w:rFonts w:ascii="Palatino Linotype" w:hAnsi="Palatino Linotype" w:cs="Myriad-Bold"/>
          <w:b/>
          <w:bCs/>
          <w:i/>
          <w:color w:val="7198CB"/>
          <w:kern w:val="0"/>
          <w:szCs w:val="21"/>
          <w:lang w:val="it-IT"/>
        </w:rPr>
        <w:t xml:space="preserve"> </w:t>
      </w:r>
      <w:r w:rsidR="002D0C2E" w:rsidRPr="008D63BB">
        <w:rPr>
          <w:rFonts w:ascii="Palatino Linotype" w:hAnsi="Palatino Linotype"/>
          <w:bCs/>
          <w:i/>
          <w:szCs w:val="21"/>
          <w:lang w:val="it-IT"/>
        </w:rPr>
        <w:t>Novità in tema di rapporti banca-cliente</w:t>
      </w:r>
      <w:r w:rsidR="002D0C2E" w:rsidRPr="008D63BB">
        <w:rPr>
          <w:rFonts w:ascii="Palatino Linotype" w:hAnsi="Palatino Linotype"/>
          <w:bCs/>
          <w:szCs w:val="21"/>
          <w:lang w:val="it-IT"/>
        </w:rPr>
        <w:t xml:space="preserve">” – </w:t>
      </w:r>
      <w:r w:rsidR="00FA7148" w:rsidRPr="008D63BB">
        <w:rPr>
          <w:rFonts w:ascii="Palatino Linotype" w:hAnsi="Palatino Linotype"/>
          <w:bCs/>
          <w:szCs w:val="21"/>
          <w:lang w:val="it-IT"/>
        </w:rPr>
        <w:t xml:space="preserve">Università degli studi di Macerata – Facoltà di </w:t>
      </w:r>
      <w:r w:rsidR="0007320C" w:rsidRPr="008D63BB">
        <w:rPr>
          <w:rFonts w:ascii="Palatino Linotype" w:hAnsi="Palatino Linotype"/>
          <w:bCs/>
          <w:szCs w:val="21"/>
          <w:lang w:val="it-IT"/>
        </w:rPr>
        <w:t>E</w:t>
      </w:r>
      <w:r w:rsidR="00FA7148" w:rsidRPr="008D63BB">
        <w:rPr>
          <w:rFonts w:ascii="Palatino Linotype" w:hAnsi="Palatino Linotype"/>
          <w:bCs/>
          <w:szCs w:val="21"/>
          <w:lang w:val="it-IT"/>
        </w:rPr>
        <w:t xml:space="preserve">conomia - </w:t>
      </w:r>
      <w:r w:rsidR="002D0C2E" w:rsidRPr="008D63BB">
        <w:rPr>
          <w:rFonts w:ascii="Palatino Linotype" w:hAnsi="Palatino Linotype"/>
          <w:bCs/>
          <w:szCs w:val="21"/>
          <w:lang w:val="it-IT"/>
        </w:rPr>
        <w:t xml:space="preserve">Relatori: </w:t>
      </w:r>
      <w:proofErr w:type="spellStart"/>
      <w:r w:rsidR="002D0C2E" w:rsidRPr="008D63BB">
        <w:rPr>
          <w:rFonts w:ascii="Palatino Linotype" w:hAnsi="Palatino Linotype"/>
          <w:bCs/>
          <w:szCs w:val="21"/>
          <w:lang w:val="it-IT"/>
        </w:rPr>
        <w:t>Proff.ri</w:t>
      </w:r>
      <w:proofErr w:type="spellEnd"/>
      <w:r w:rsidR="002D0C2E" w:rsidRPr="008D63BB">
        <w:rPr>
          <w:rFonts w:ascii="Palatino Linotype" w:hAnsi="Palatino Linotype"/>
          <w:bCs/>
          <w:szCs w:val="21"/>
          <w:lang w:val="it-IT"/>
        </w:rPr>
        <w:t xml:space="preserve"> A. </w:t>
      </w:r>
      <w:proofErr w:type="spellStart"/>
      <w:r w:rsidR="002D0C2E" w:rsidRPr="008D63BB">
        <w:rPr>
          <w:rFonts w:ascii="Palatino Linotype" w:hAnsi="Palatino Linotype"/>
          <w:bCs/>
          <w:szCs w:val="21"/>
          <w:lang w:val="it-IT"/>
        </w:rPr>
        <w:t>Nigro</w:t>
      </w:r>
      <w:proofErr w:type="spellEnd"/>
      <w:r w:rsidR="002D0C2E" w:rsidRPr="008D63BB">
        <w:rPr>
          <w:rFonts w:ascii="Palatino Linotype" w:hAnsi="Palatino Linotype"/>
          <w:bCs/>
          <w:szCs w:val="21"/>
          <w:lang w:val="it-IT"/>
        </w:rPr>
        <w:t xml:space="preserve">, A. </w:t>
      </w:r>
      <w:proofErr w:type="spellStart"/>
      <w:r w:rsidR="002D0C2E" w:rsidRPr="008D63BB">
        <w:rPr>
          <w:rFonts w:ascii="Palatino Linotype" w:hAnsi="Palatino Linotype"/>
          <w:bCs/>
          <w:szCs w:val="21"/>
          <w:lang w:val="it-IT"/>
        </w:rPr>
        <w:t>Mirone</w:t>
      </w:r>
      <w:proofErr w:type="spellEnd"/>
      <w:r w:rsidR="002D0C2E" w:rsidRPr="008D63BB">
        <w:rPr>
          <w:rFonts w:ascii="Palatino Linotype" w:hAnsi="Palatino Linotype"/>
          <w:bCs/>
          <w:szCs w:val="21"/>
          <w:lang w:val="it-IT"/>
        </w:rPr>
        <w:t xml:space="preserve">, V. Meli, U. Morera, </w:t>
      </w:r>
      <w:proofErr w:type="spellStart"/>
      <w:r w:rsidR="002D0C2E" w:rsidRPr="008D63BB">
        <w:rPr>
          <w:rFonts w:ascii="Palatino Linotype" w:hAnsi="Palatino Linotype"/>
          <w:bCs/>
          <w:szCs w:val="21"/>
          <w:lang w:val="it-IT"/>
        </w:rPr>
        <w:t>Marisaria</w:t>
      </w:r>
      <w:proofErr w:type="spellEnd"/>
      <w:r w:rsidR="002D0C2E" w:rsidRPr="008D63BB">
        <w:rPr>
          <w:rFonts w:ascii="Palatino Linotype" w:hAnsi="Palatino Linotype"/>
          <w:bCs/>
          <w:szCs w:val="21"/>
          <w:lang w:val="it-IT"/>
        </w:rPr>
        <w:t xml:space="preserve"> Maugeri, P. Abbadessa, </w:t>
      </w:r>
      <w:r w:rsidR="00613C74" w:rsidRPr="008D63BB">
        <w:rPr>
          <w:rFonts w:ascii="Palatino Linotype" w:hAnsi="Palatino Linotype"/>
          <w:bCs/>
          <w:szCs w:val="21"/>
          <w:lang w:val="it-IT"/>
        </w:rPr>
        <w:t xml:space="preserve">              A.</w:t>
      </w:r>
      <w:r w:rsidR="002D0C2E" w:rsidRPr="008D63BB">
        <w:rPr>
          <w:rFonts w:ascii="Palatino Linotype" w:hAnsi="Palatino Linotype"/>
          <w:bCs/>
          <w:szCs w:val="21"/>
          <w:lang w:val="it-IT"/>
        </w:rPr>
        <w:t xml:space="preserve">A. </w:t>
      </w:r>
      <w:proofErr w:type="spellStart"/>
      <w:r w:rsidR="002D0C2E" w:rsidRPr="008D63BB">
        <w:rPr>
          <w:rFonts w:ascii="Palatino Linotype" w:hAnsi="Palatino Linotype"/>
          <w:bCs/>
          <w:szCs w:val="21"/>
          <w:lang w:val="it-IT"/>
        </w:rPr>
        <w:t>Dolmetta</w:t>
      </w:r>
      <w:proofErr w:type="spellEnd"/>
      <w:r w:rsidR="002D0C2E" w:rsidRPr="008D63BB">
        <w:rPr>
          <w:rFonts w:ascii="Palatino Linotype" w:hAnsi="Palatino Linotype"/>
          <w:bCs/>
          <w:szCs w:val="21"/>
          <w:lang w:val="it-IT"/>
        </w:rPr>
        <w:t xml:space="preserve">, F. Ferro-Luzzi, M. </w:t>
      </w:r>
      <w:proofErr w:type="spellStart"/>
      <w:r w:rsidR="002D0C2E" w:rsidRPr="008D63BB">
        <w:rPr>
          <w:rFonts w:ascii="Palatino Linotype" w:hAnsi="Palatino Linotype"/>
          <w:bCs/>
          <w:szCs w:val="21"/>
          <w:lang w:val="it-IT"/>
        </w:rPr>
        <w:t>Sciuto</w:t>
      </w:r>
      <w:proofErr w:type="spellEnd"/>
      <w:r w:rsidR="002D0C2E" w:rsidRPr="008D63BB">
        <w:rPr>
          <w:rFonts w:ascii="Palatino Linotype" w:hAnsi="Palatino Linotype"/>
          <w:bCs/>
          <w:szCs w:val="21"/>
          <w:lang w:val="it-IT"/>
        </w:rPr>
        <w:t xml:space="preserve">, A. </w:t>
      </w:r>
      <w:proofErr w:type="spellStart"/>
      <w:r w:rsidR="002D0C2E" w:rsidRPr="008D63BB">
        <w:rPr>
          <w:rFonts w:ascii="Palatino Linotype" w:hAnsi="Palatino Linotype"/>
          <w:bCs/>
          <w:szCs w:val="21"/>
          <w:lang w:val="it-IT"/>
        </w:rPr>
        <w:t>Sciarrone</w:t>
      </w:r>
      <w:proofErr w:type="spellEnd"/>
      <w:r w:rsidR="002D0C2E" w:rsidRPr="008D63BB">
        <w:rPr>
          <w:rFonts w:ascii="Palatino Linotype" w:hAnsi="Palatino Linotype"/>
          <w:bCs/>
          <w:szCs w:val="21"/>
          <w:lang w:val="it-IT"/>
        </w:rPr>
        <w:t xml:space="preserve"> </w:t>
      </w:r>
      <w:proofErr w:type="spellStart"/>
      <w:r w:rsidR="002D0C2E" w:rsidRPr="008D63BB">
        <w:rPr>
          <w:rFonts w:ascii="Palatino Linotype" w:hAnsi="Palatino Linotype"/>
          <w:bCs/>
          <w:szCs w:val="21"/>
          <w:lang w:val="it-IT"/>
        </w:rPr>
        <w:t>Alibrandi</w:t>
      </w:r>
      <w:proofErr w:type="spellEnd"/>
      <w:r w:rsidR="002D0C2E" w:rsidRPr="008D63BB">
        <w:rPr>
          <w:rFonts w:ascii="Palatino Linotype" w:hAnsi="Palatino Linotype"/>
          <w:bCs/>
          <w:szCs w:val="21"/>
          <w:lang w:val="it-IT"/>
        </w:rPr>
        <w:t xml:space="preserve">, G. Olivieri, A. </w:t>
      </w:r>
      <w:proofErr w:type="spellStart"/>
      <w:r w:rsidR="002D0C2E" w:rsidRPr="008D63BB">
        <w:rPr>
          <w:rFonts w:ascii="Palatino Linotype" w:hAnsi="Palatino Linotype"/>
          <w:bCs/>
          <w:szCs w:val="21"/>
          <w:lang w:val="it-IT"/>
        </w:rPr>
        <w:t>Niutta</w:t>
      </w:r>
      <w:proofErr w:type="spellEnd"/>
      <w:r w:rsidR="002D0C2E" w:rsidRPr="008D63BB">
        <w:rPr>
          <w:rFonts w:ascii="Palatino Linotype" w:hAnsi="Palatino Linotype"/>
          <w:bCs/>
          <w:szCs w:val="21"/>
          <w:lang w:val="it-IT"/>
        </w:rPr>
        <w:t xml:space="preserve">; avv. B. </w:t>
      </w:r>
      <w:proofErr w:type="spellStart"/>
      <w:r w:rsidR="002D0C2E" w:rsidRPr="008D63BB">
        <w:rPr>
          <w:rFonts w:ascii="Palatino Linotype" w:hAnsi="Palatino Linotype"/>
          <w:bCs/>
          <w:szCs w:val="21"/>
          <w:lang w:val="it-IT"/>
        </w:rPr>
        <w:t>Szego</w:t>
      </w:r>
      <w:proofErr w:type="spellEnd"/>
      <w:r w:rsidR="002D0C2E" w:rsidRPr="008D63BB">
        <w:rPr>
          <w:rFonts w:ascii="Palatino Linotype" w:hAnsi="Palatino Linotype"/>
          <w:bCs/>
          <w:szCs w:val="21"/>
          <w:lang w:val="it-IT"/>
        </w:rPr>
        <w:t xml:space="preserve"> </w:t>
      </w:r>
    </w:p>
    <w:p w:rsidR="00EA5C2A" w:rsidRPr="008D63BB" w:rsidRDefault="00EA5C2A" w:rsidP="002D0C2E">
      <w:pPr>
        <w:ind w:left="3540"/>
        <w:rPr>
          <w:rFonts w:ascii="Palatino Linotype" w:hAnsi="Palatino Linotype"/>
          <w:bCs/>
          <w:i/>
          <w:iCs/>
          <w:szCs w:val="21"/>
          <w:lang w:val="it-IT"/>
        </w:rPr>
      </w:pPr>
    </w:p>
    <w:p w:rsidR="003E2493" w:rsidRPr="008D63BB" w:rsidRDefault="00EF5DA7" w:rsidP="003E2493">
      <w:pPr>
        <w:ind w:left="3540"/>
        <w:rPr>
          <w:rFonts w:ascii="Palatino Linotype" w:hAnsi="Palatino Linotype"/>
          <w:szCs w:val="21"/>
          <w:lang w:val="it-IT"/>
        </w:rPr>
      </w:pPr>
      <w:r w:rsidRPr="008D63BB">
        <w:rPr>
          <w:rFonts w:ascii="Palatino Linotype" w:hAnsi="Palatino Linotype"/>
          <w:szCs w:val="21"/>
          <w:lang w:val="it-IT"/>
        </w:rPr>
        <w:t xml:space="preserve">30 settembre, </w:t>
      </w:r>
      <w:r w:rsidR="003E2493" w:rsidRPr="008D63BB">
        <w:rPr>
          <w:rFonts w:ascii="Palatino Linotype" w:hAnsi="Palatino Linotype"/>
          <w:szCs w:val="21"/>
          <w:lang w:val="it-IT"/>
        </w:rPr>
        <w:t>1° ottobre 2011 – Siracusa: “</w:t>
      </w:r>
      <w:r w:rsidRPr="008D63BB">
        <w:rPr>
          <w:rFonts w:ascii="Palatino Linotype" w:hAnsi="Palatino Linotype"/>
          <w:bCs/>
          <w:i/>
          <w:iCs/>
          <w:szCs w:val="21"/>
          <w:lang w:val="it-IT"/>
        </w:rPr>
        <w:t xml:space="preserve">Il sistema legale </w:t>
      </w:r>
      <w:r w:rsidR="003E2493" w:rsidRPr="008D63BB">
        <w:rPr>
          <w:rFonts w:ascii="Palatino Linotype" w:hAnsi="Palatino Linotype"/>
          <w:bCs/>
          <w:i/>
          <w:iCs/>
          <w:szCs w:val="21"/>
          <w:lang w:val="it-IT"/>
        </w:rPr>
        <w:t>dei controlli nelle società di capitali”</w:t>
      </w:r>
      <w:r w:rsidR="003E2493" w:rsidRPr="008D63BB">
        <w:rPr>
          <w:rFonts w:ascii="Palatino Linotype" w:hAnsi="Palatino Linotype"/>
          <w:i/>
          <w:szCs w:val="21"/>
          <w:lang w:val="it-IT"/>
        </w:rPr>
        <w:t xml:space="preserve"> </w:t>
      </w:r>
      <w:r w:rsidR="003E2493" w:rsidRPr="008D63BB">
        <w:rPr>
          <w:rFonts w:ascii="Palatino Linotype" w:hAnsi="Palatino Linotype"/>
          <w:szCs w:val="21"/>
          <w:lang w:val="it-IT"/>
        </w:rPr>
        <w:t>–</w:t>
      </w:r>
      <w:r w:rsidR="00FA7148" w:rsidRPr="008D63BB">
        <w:rPr>
          <w:rFonts w:ascii="Palatino Linotype" w:hAnsi="Palatino Linotype"/>
          <w:szCs w:val="21"/>
          <w:lang w:val="it-IT"/>
        </w:rPr>
        <w:t xml:space="preserve"> Associazione “Gian Franco Campobasso” -</w:t>
      </w:r>
      <w:r w:rsidR="003E2493" w:rsidRPr="008D63BB">
        <w:rPr>
          <w:rFonts w:ascii="Palatino Linotype" w:hAnsi="Palatino Linotype"/>
          <w:szCs w:val="21"/>
          <w:lang w:val="it-IT"/>
        </w:rPr>
        <w:t xml:space="preserve"> Relatori: </w:t>
      </w:r>
      <w:proofErr w:type="spellStart"/>
      <w:r w:rsidR="003E2493" w:rsidRPr="008D63BB">
        <w:rPr>
          <w:rFonts w:ascii="Palatino Linotype" w:hAnsi="Palatino Linotype"/>
          <w:szCs w:val="21"/>
          <w:lang w:val="it-IT"/>
        </w:rPr>
        <w:t>Proff.ri</w:t>
      </w:r>
      <w:proofErr w:type="spellEnd"/>
      <w:r w:rsidR="003E2493" w:rsidRPr="008D63BB">
        <w:rPr>
          <w:rFonts w:ascii="Palatino Linotype" w:hAnsi="Palatino Linotype"/>
          <w:szCs w:val="21"/>
          <w:lang w:val="it-IT"/>
        </w:rPr>
        <w:t xml:space="preserve"> A. Pira</w:t>
      </w:r>
      <w:r w:rsidRPr="008D63BB">
        <w:rPr>
          <w:rFonts w:ascii="Palatino Linotype" w:hAnsi="Palatino Linotype"/>
          <w:szCs w:val="21"/>
          <w:lang w:val="it-IT"/>
        </w:rPr>
        <w:t>s</w:t>
      </w:r>
      <w:r w:rsidR="003E2493" w:rsidRPr="008D63BB">
        <w:rPr>
          <w:rFonts w:ascii="Palatino Linotype" w:hAnsi="Palatino Linotype"/>
          <w:szCs w:val="21"/>
          <w:lang w:val="it-IT"/>
        </w:rPr>
        <w:t xml:space="preserve">, G. Cavalli, M. Libertini, D. Regoli, S. Fortunato, M. Stella Richter Jr., V. Di Cataldo, G. Palmieri, G. </w:t>
      </w:r>
      <w:proofErr w:type="spellStart"/>
      <w:r w:rsidR="003E2493" w:rsidRPr="008D63BB">
        <w:rPr>
          <w:rFonts w:ascii="Palatino Linotype" w:hAnsi="Palatino Linotype"/>
          <w:szCs w:val="21"/>
          <w:lang w:val="it-IT"/>
        </w:rPr>
        <w:t>Zanarone</w:t>
      </w:r>
      <w:proofErr w:type="spellEnd"/>
      <w:r w:rsidR="003E2493" w:rsidRPr="008D63BB">
        <w:rPr>
          <w:rFonts w:ascii="Palatino Linotype" w:hAnsi="Palatino Linotype"/>
          <w:szCs w:val="21"/>
          <w:lang w:val="it-IT"/>
        </w:rPr>
        <w:t>; avv. M.</w:t>
      </w:r>
      <w:r w:rsidR="002D0C2E" w:rsidRPr="008D63BB">
        <w:rPr>
          <w:rFonts w:ascii="Palatino Linotype" w:hAnsi="Palatino Linotype"/>
          <w:szCs w:val="21"/>
          <w:lang w:val="it-IT"/>
        </w:rPr>
        <w:t xml:space="preserve"> O. </w:t>
      </w:r>
      <w:proofErr w:type="spellStart"/>
      <w:r w:rsidR="002D0C2E" w:rsidRPr="008D63BB">
        <w:rPr>
          <w:rFonts w:ascii="Palatino Linotype" w:hAnsi="Palatino Linotype"/>
          <w:szCs w:val="21"/>
          <w:lang w:val="it-IT"/>
        </w:rPr>
        <w:t>Perassi</w:t>
      </w:r>
      <w:proofErr w:type="spellEnd"/>
      <w:r w:rsidR="003E2493" w:rsidRPr="008D63BB">
        <w:rPr>
          <w:rFonts w:ascii="Palatino Linotype" w:hAnsi="Palatino Linotype"/>
          <w:szCs w:val="21"/>
          <w:lang w:val="it-IT"/>
        </w:rPr>
        <w:t xml:space="preserve"> </w:t>
      </w:r>
    </w:p>
    <w:p w:rsidR="00F64474" w:rsidRPr="008D63BB" w:rsidRDefault="00F64474" w:rsidP="00C8314A">
      <w:pPr>
        <w:rPr>
          <w:rFonts w:ascii="Palatino Linotype" w:hAnsi="Palatino Linotype"/>
          <w:b/>
          <w:szCs w:val="21"/>
          <w:lang w:val="it-IT"/>
        </w:rPr>
      </w:pPr>
    </w:p>
    <w:p w:rsidR="00C8314A" w:rsidRPr="008D63BB" w:rsidRDefault="00C8314A" w:rsidP="00C8314A">
      <w:pPr>
        <w:pStyle w:val="com2"/>
        <w:ind w:left="3540"/>
        <w:rPr>
          <w:rFonts w:ascii="Palatino Linotype" w:eastAsia="Arial Unicode MS" w:hAnsi="Palatino Linotype" w:cs="Arial"/>
          <w:i/>
          <w:kern w:val="28"/>
          <w:sz w:val="21"/>
          <w:szCs w:val="21"/>
          <w:lang w:val="it-IT"/>
        </w:rPr>
      </w:pPr>
      <w:r w:rsidRPr="008D63BB">
        <w:rPr>
          <w:rFonts w:ascii="Palatino Linotype" w:eastAsia="Arial Unicode MS" w:hAnsi="Palatino Linotype" w:cs="Arial"/>
          <w:kern w:val="28"/>
          <w:sz w:val="21"/>
          <w:szCs w:val="21"/>
          <w:lang w:val="it-IT"/>
        </w:rPr>
        <w:t>16 settembre 2011 – Arce (</w:t>
      </w:r>
      <w:proofErr w:type="spellStart"/>
      <w:r w:rsidRPr="008D63BB">
        <w:rPr>
          <w:rFonts w:ascii="Palatino Linotype" w:eastAsia="Arial Unicode MS" w:hAnsi="Palatino Linotype" w:cs="Arial"/>
          <w:kern w:val="28"/>
          <w:sz w:val="21"/>
          <w:szCs w:val="21"/>
          <w:lang w:val="it-IT"/>
        </w:rPr>
        <w:t>Fr</w:t>
      </w:r>
      <w:proofErr w:type="spellEnd"/>
      <w:r w:rsidRPr="008D63BB">
        <w:rPr>
          <w:rFonts w:ascii="Palatino Linotype" w:eastAsia="Arial Unicode MS" w:hAnsi="Palatino Linotype" w:cs="Arial"/>
          <w:kern w:val="28"/>
          <w:sz w:val="21"/>
          <w:szCs w:val="21"/>
          <w:lang w:val="it-IT"/>
        </w:rPr>
        <w:t>)</w:t>
      </w:r>
      <w:r w:rsidR="00FA7148" w:rsidRPr="008D63BB">
        <w:rPr>
          <w:rFonts w:ascii="Palatino Linotype" w:eastAsia="Arial Unicode MS" w:hAnsi="Palatino Linotype" w:cs="Arial"/>
          <w:kern w:val="28"/>
          <w:sz w:val="21"/>
          <w:szCs w:val="21"/>
          <w:lang w:val="it-IT"/>
        </w:rPr>
        <w:t>:</w:t>
      </w:r>
      <w:r w:rsidRPr="008D63BB">
        <w:rPr>
          <w:rFonts w:ascii="Palatino Linotype" w:eastAsia="Arial Unicode MS" w:hAnsi="Palatino Linotype" w:cs="Arial"/>
          <w:kern w:val="28"/>
          <w:sz w:val="21"/>
          <w:szCs w:val="21"/>
          <w:lang w:val="it-IT"/>
        </w:rPr>
        <w:t xml:space="preserve"> “</w:t>
      </w:r>
      <w:r w:rsidRPr="008D63BB">
        <w:rPr>
          <w:rFonts w:ascii="Palatino Linotype" w:eastAsia="Arial Unicode MS" w:hAnsi="Palatino Linotype" w:cs="Arial"/>
          <w:i/>
          <w:kern w:val="28"/>
          <w:sz w:val="21"/>
          <w:szCs w:val="21"/>
          <w:lang w:val="it-IT"/>
        </w:rPr>
        <w:t>L’atto costitutivo della s.r.l.”</w:t>
      </w:r>
      <w:r w:rsidRPr="008D63BB">
        <w:rPr>
          <w:rFonts w:ascii="Palatino Linotype" w:eastAsia="Arial Unicode MS" w:hAnsi="Palatino Linotype" w:cs="Arial"/>
          <w:kern w:val="28"/>
          <w:sz w:val="21"/>
          <w:szCs w:val="21"/>
          <w:lang w:val="it-IT"/>
        </w:rPr>
        <w:t xml:space="preserve"> – </w:t>
      </w:r>
      <w:r w:rsidR="008E0FD1" w:rsidRPr="008D63BB">
        <w:rPr>
          <w:rFonts w:ascii="Palatino Linotype" w:eastAsia="Arial Unicode MS" w:hAnsi="Palatino Linotype"/>
          <w:kern w:val="28"/>
          <w:sz w:val="21"/>
          <w:szCs w:val="21"/>
          <w:lang w:val="it-IT"/>
        </w:rPr>
        <w:t>A</w:t>
      </w:r>
      <w:r w:rsidR="0007320C" w:rsidRPr="008D63BB">
        <w:rPr>
          <w:rFonts w:ascii="Palatino Linotype" w:eastAsia="Arial Unicode MS" w:hAnsi="Palatino Linotype"/>
          <w:kern w:val="28"/>
          <w:sz w:val="21"/>
          <w:szCs w:val="21"/>
          <w:lang w:val="it-IT"/>
        </w:rPr>
        <w:t xml:space="preserve">ssociazione “Le giornate di Arce” </w:t>
      </w:r>
      <w:r w:rsidR="0007320C" w:rsidRPr="008D63BB">
        <w:rPr>
          <w:rStyle w:val="st1"/>
          <w:rFonts w:ascii="Arial" w:hAnsi="Arial" w:cs="Arial"/>
          <w:b/>
          <w:bCs/>
          <w:color w:val="000000"/>
          <w:sz w:val="21"/>
          <w:szCs w:val="21"/>
          <w:lang w:val="it-IT"/>
        </w:rPr>
        <w:t xml:space="preserve">- </w:t>
      </w:r>
      <w:r w:rsidRPr="008D63BB">
        <w:rPr>
          <w:rFonts w:ascii="Palatino Linotype" w:eastAsia="Arial Unicode MS" w:hAnsi="Palatino Linotype" w:cs="Arial"/>
          <w:kern w:val="28"/>
          <w:sz w:val="21"/>
          <w:szCs w:val="21"/>
          <w:lang w:val="it-IT"/>
        </w:rPr>
        <w:t xml:space="preserve">Relatori: </w:t>
      </w:r>
      <w:proofErr w:type="spellStart"/>
      <w:r w:rsidRPr="008D63BB">
        <w:rPr>
          <w:rFonts w:ascii="Palatino Linotype" w:eastAsia="Arial Unicode MS" w:hAnsi="Palatino Linotype" w:cs="Arial"/>
          <w:kern w:val="28"/>
          <w:sz w:val="21"/>
          <w:szCs w:val="21"/>
          <w:lang w:val="it-IT"/>
        </w:rPr>
        <w:t>Proff.ri</w:t>
      </w:r>
      <w:proofErr w:type="spellEnd"/>
      <w:r w:rsidRPr="008D63BB">
        <w:rPr>
          <w:rFonts w:ascii="Palatino Linotype" w:eastAsia="Arial Unicode MS" w:hAnsi="Palatino Linotype" w:cs="Arial"/>
          <w:kern w:val="28"/>
          <w:sz w:val="21"/>
          <w:szCs w:val="21"/>
          <w:lang w:val="it-IT"/>
        </w:rPr>
        <w:t xml:space="preserve"> L. </w:t>
      </w:r>
      <w:proofErr w:type="spellStart"/>
      <w:r w:rsidRPr="008D63BB">
        <w:rPr>
          <w:rFonts w:ascii="Palatino Linotype" w:eastAsia="Arial Unicode MS" w:hAnsi="Palatino Linotype" w:cs="Arial"/>
          <w:kern w:val="28"/>
          <w:sz w:val="21"/>
          <w:szCs w:val="21"/>
          <w:lang w:val="it-IT"/>
        </w:rPr>
        <w:t>Salamone</w:t>
      </w:r>
      <w:proofErr w:type="spellEnd"/>
      <w:r w:rsidRPr="008D63BB">
        <w:rPr>
          <w:rFonts w:ascii="Palatino Linotype" w:eastAsia="Arial Unicode MS" w:hAnsi="Palatino Linotype" w:cs="Arial"/>
          <w:kern w:val="28"/>
          <w:sz w:val="21"/>
          <w:szCs w:val="21"/>
          <w:lang w:val="it-IT"/>
        </w:rPr>
        <w:t xml:space="preserve">, M. Onza, V. Di Cataldo, M. Stella Richter Jr., M. </w:t>
      </w:r>
      <w:proofErr w:type="spellStart"/>
      <w:r w:rsidRPr="008D63BB">
        <w:rPr>
          <w:rFonts w:ascii="Palatino Linotype" w:eastAsia="Arial Unicode MS" w:hAnsi="Palatino Linotype" w:cs="Arial"/>
          <w:kern w:val="28"/>
          <w:sz w:val="21"/>
          <w:szCs w:val="21"/>
          <w:lang w:val="it-IT"/>
        </w:rPr>
        <w:t>Sciuto</w:t>
      </w:r>
      <w:proofErr w:type="spellEnd"/>
      <w:r w:rsidRPr="008D63BB">
        <w:rPr>
          <w:rFonts w:ascii="Palatino Linotype" w:eastAsia="Arial Unicode MS" w:hAnsi="Palatino Linotype" w:cs="Arial"/>
          <w:kern w:val="28"/>
          <w:sz w:val="21"/>
          <w:szCs w:val="21"/>
          <w:lang w:val="it-IT"/>
        </w:rPr>
        <w:t xml:space="preserve">, A. </w:t>
      </w:r>
      <w:proofErr w:type="spellStart"/>
      <w:r w:rsidRPr="008D63BB">
        <w:rPr>
          <w:rFonts w:ascii="Palatino Linotype" w:eastAsia="Arial Unicode MS" w:hAnsi="Palatino Linotype" w:cs="Arial"/>
          <w:kern w:val="28"/>
          <w:sz w:val="21"/>
          <w:szCs w:val="21"/>
          <w:lang w:val="it-IT"/>
        </w:rPr>
        <w:t>Mirone</w:t>
      </w:r>
      <w:proofErr w:type="spellEnd"/>
      <w:r w:rsidRPr="008D63BB">
        <w:rPr>
          <w:rFonts w:ascii="Palatino Linotype" w:eastAsia="Arial Unicode MS" w:hAnsi="Palatino Linotype" w:cs="Arial"/>
          <w:kern w:val="28"/>
          <w:sz w:val="21"/>
          <w:szCs w:val="21"/>
          <w:lang w:val="it-IT"/>
        </w:rPr>
        <w:t xml:space="preserve">, P. </w:t>
      </w:r>
      <w:proofErr w:type="spellStart"/>
      <w:r w:rsidRPr="008D63BB">
        <w:rPr>
          <w:rFonts w:ascii="Palatino Linotype" w:eastAsia="Arial Unicode MS" w:hAnsi="Palatino Linotype" w:cs="Arial"/>
          <w:kern w:val="28"/>
          <w:sz w:val="21"/>
          <w:szCs w:val="21"/>
          <w:lang w:val="it-IT"/>
        </w:rPr>
        <w:t>San</w:t>
      </w:r>
      <w:r w:rsidR="00F75E23" w:rsidRPr="008D63BB">
        <w:rPr>
          <w:rFonts w:ascii="Palatino Linotype" w:eastAsia="Arial Unicode MS" w:hAnsi="Palatino Linotype" w:cs="Arial"/>
          <w:kern w:val="28"/>
          <w:sz w:val="21"/>
          <w:szCs w:val="21"/>
          <w:lang w:val="it-IT"/>
        </w:rPr>
        <w:t>f</w:t>
      </w:r>
      <w:r w:rsidRPr="008D63BB">
        <w:rPr>
          <w:rFonts w:ascii="Palatino Linotype" w:eastAsia="Arial Unicode MS" w:hAnsi="Palatino Linotype" w:cs="Arial"/>
          <w:kern w:val="28"/>
          <w:sz w:val="21"/>
          <w:szCs w:val="21"/>
          <w:lang w:val="it-IT"/>
        </w:rPr>
        <w:t>ilippo</w:t>
      </w:r>
      <w:proofErr w:type="spellEnd"/>
      <w:r w:rsidR="00F75E23" w:rsidRPr="008D63BB">
        <w:rPr>
          <w:rFonts w:ascii="Palatino Linotype" w:eastAsia="Arial Unicode MS" w:hAnsi="Palatino Linotype" w:cs="Arial"/>
          <w:kern w:val="28"/>
          <w:sz w:val="21"/>
          <w:szCs w:val="21"/>
          <w:lang w:val="it-IT"/>
        </w:rPr>
        <w:t>, R. Vigo, E</w:t>
      </w:r>
      <w:r w:rsidR="00EF5DA7" w:rsidRPr="008D63BB">
        <w:rPr>
          <w:rFonts w:ascii="Palatino Linotype" w:eastAsia="Arial Unicode MS" w:hAnsi="Palatino Linotype" w:cs="Arial"/>
          <w:kern w:val="28"/>
          <w:sz w:val="21"/>
          <w:szCs w:val="21"/>
          <w:lang w:val="it-IT"/>
        </w:rPr>
        <w:t>.</w:t>
      </w:r>
      <w:r w:rsidR="00F75E23" w:rsidRPr="008D63BB">
        <w:rPr>
          <w:rFonts w:ascii="Palatino Linotype" w:eastAsia="Arial Unicode MS" w:hAnsi="Palatino Linotype" w:cs="Arial"/>
          <w:kern w:val="28"/>
          <w:sz w:val="21"/>
          <w:szCs w:val="21"/>
          <w:lang w:val="it-IT"/>
        </w:rPr>
        <w:t xml:space="preserve"> Loffredo</w:t>
      </w:r>
      <w:r w:rsidRPr="008D63BB">
        <w:rPr>
          <w:rFonts w:ascii="Palatino Linotype" w:eastAsia="Arial Unicode MS" w:hAnsi="Palatino Linotype" w:cs="Arial"/>
          <w:kern w:val="28"/>
          <w:sz w:val="21"/>
          <w:szCs w:val="21"/>
          <w:lang w:val="it-IT"/>
        </w:rPr>
        <w:t xml:space="preserve">; </w:t>
      </w:r>
      <w:r w:rsidR="00404A85" w:rsidRPr="008D63BB">
        <w:rPr>
          <w:rFonts w:ascii="Palatino Linotype" w:eastAsia="Arial Unicode MS" w:hAnsi="Palatino Linotype" w:cs="Arial"/>
          <w:kern w:val="28"/>
          <w:sz w:val="21"/>
          <w:szCs w:val="21"/>
          <w:lang w:val="it-IT"/>
        </w:rPr>
        <w:t>n</w:t>
      </w:r>
      <w:r w:rsidRPr="008D63BB">
        <w:rPr>
          <w:rFonts w:ascii="Palatino Linotype" w:eastAsia="Arial Unicode MS" w:hAnsi="Palatino Linotype" w:cs="Arial"/>
          <w:kern w:val="28"/>
          <w:sz w:val="21"/>
          <w:szCs w:val="21"/>
          <w:lang w:val="it-IT"/>
        </w:rPr>
        <w:t>otaio N. Raiti</w:t>
      </w:r>
      <w:r w:rsidRPr="008D63BB">
        <w:rPr>
          <w:rFonts w:ascii="Palatino Linotype" w:eastAsia="Arial Unicode MS" w:hAnsi="Palatino Linotype" w:cs="Arial"/>
          <w:i/>
          <w:kern w:val="28"/>
          <w:sz w:val="21"/>
          <w:szCs w:val="21"/>
          <w:lang w:val="it-IT"/>
        </w:rPr>
        <w:t xml:space="preserve"> </w:t>
      </w:r>
    </w:p>
    <w:p w:rsidR="00F75E23" w:rsidRPr="008D63BB" w:rsidRDefault="00F75E23" w:rsidP="00F75E23">
      <w:pPr>
        <w:rPr>
          <w:rFonts w:ascii="Palatino Linotype" w:hAnsi="Palatino Linotype"/>
          <w:b/>
          <w:szCs w:val="21"/>
          <w:lang w:val="it-IT"/>
        </w:rPr>
      </w:pPr>
    </w:p>
    <w:p w:rsidR="007414EF" w:rsidRPr="008D63BB" w:rsidRDefault="00C8314A" w:rsidP="00F75E23">
      <w:pPr>
        <w:ind w:left="3540"/>
        <w:rPr>
          <w:rFonts w:ascii="Palatino Linotype" w:hAnsi="Palatino Linotype"/>
          <w:szCs w:val="21"/>
          <w:lang w:val="it-IT"/>
        </w:rPr>
      </w:pPr>
      <w:r w:rsidRPr="008D63BB">
        <w:rPr>
          <w:rFonts w:ascii="Palatino Linotype" w:hAnsi="Palatino Linotype"/>
          <w:szCs w:val="21"/>
          <w:lang w:val="it-IT"/>
        </w:rPr>
        <w:lastRenderedPageBreak/>
        <w:t xml:space="preserve">8 luglio 2011 – </w:t>
      </w:r>
      <w:r w:rsidR="007414EF" w:rsidRPr="008D63BB">
        <w:rPr>
          <w:rFonts w:ascii="Palatino Linotype" w:hAnsi="Palatino Linotype"/>
          <w:szCs w:val="21"/>
          <w:lang w:val="it-IT"/>
        </w:rPr>
        <w:t>Sora</w:t>
      </w:r>
      <w:r w:rsidRPr="008D63BB">
        <w:rPr>
          <w:rFonts w:ascii="Palatino Linotype" w:hAnsi="Palatino Linotype"/>
          <w:szCs w:val="21"/>
          <w:lang w:val="it-IT"/>
        </w:rPr>
        <w:t xml:space="preserve"> (</w:t>
      </w:r>
      <w:proofErr w:type="spellStart"/>
      <w:r w:rsidRPr="008D63BB">
        <w:rPr>
          <w:rFonts w:ascii="Palatino Linotype" w:hAnsi="Palatino Linotype"/>
          <w:szCs w:val="21"/>
          <w:lang w:val="it-IT"/>
        </w:rPr>
        <w:t>Fr</w:t>
      </w:r>
      <w:proofErr w:type="spellEnd"/>
      <w:r w:rsidRPr="008D63BB">
        <w:rPr>
          <w:rFonts w:ascii="Palatino Linotype" w:hAnsi="Palatino Linotype"/>
          <w:szCs w:val="21"/>
          <w:lang w:val="it-IT"/>
        </w:rPr>
        <w:t>): “</w:t>
      </w:r>
      <w:r w:rsidRPr="008D63BB">
        <w:rPr>
          <w:rFonts w:ascii="Palatino Linotype" w:hAnsi="Palatino Linotype"/>
          <w:i/>
          <w:szCs w:val="21"/>
          <w:lang w:val="it-IT"/>
        </w:rPr>
        <w:t>Capitale sociale: un numero che detta regole</w:t>
      </w:r>
      <w:r w:rsidRPr="008D63BB">
        <w:rPr>
          <w:rFonts w:ascii="Palatino Linotype" w:hAnsi="Palatino Linotype"/>
          <w:szCs w:val="21"/>
          <w:lang w:val="it-IT"/>
        </w:rPr>
        <w:t xml:space="preserve">” – </w:t>
      </w:r>
      <w:r w:rsidR="0007320C" w:rsidRPr="008D63BB">
        <w:rPr>
          <w:rFonts w:ascii="Palatino Linotype" w:hAnsi="Palatino Linotype"/>
          <w:szCs w:val="21"/>
          <w:lang w:val="it-IT"/>
        </w:rPr>
        <w:t xml:space="preserve">Associazione Giuristi “Marco Tullio Cicerone” </w:t>
      </w:r>
      <w:r w:rsidR="0007320C" w:rsidRPr="008D63BB">
        <w:rPr>
          <w:rFonts w:ascii="Verdana" w:hAnsi="Verdana"/>
          <w:szCs w:val="21"/>
          <w:lang w:val="it-IT"/>
        </w:rPr>
        <w:t xml:space="preserve">- </w:t>
      </w:r>
      <w:r w:rsidRPr="008D63BB">
        <w:rPr>
          <w:rFonts w:ascii="Palatino Linotype" w:hAnsi="Palatino Linotype"/>
          <w:szCs w:val="21"/>
          <w:lang w:val="it-IT"/>
        </w:rPr>
        <w:t>Relatore: Prof. P. Spada</w:t>
      </w:r>
    </w:p>
    <w:p w:rsidR="00C8314A" w:rsidRPr="008D63BB" w:rsidRDefault="00C8314A" w:rsidP="001A6847">
      <w:pPr>
        <w:ind w:left="3540" w:hanging="3540"/>
        <w:rPr>
          <w:rFonts w:ascii="Palatino Linotype" w:hAnsi="Palatino Linotype"/>
          <w:szCs w:val="21"/>
          <w:lang w:val="it-IT"/>
        </w:rPr>
      </w:pPr>
    </w:p>
    <w:p w:rsidR="00C8314A" w:rsidRPr="008D63BB" w:rsidRDefault="00C8314A" w:rsidP="00F75E23">
      <w:pPr>
        <w:ind w:left="3540"/>
        <w:rPr>
          <w:rFonts w:ascii="Palatino Linotype" w:hAnsi="Palatino Linotype"/>
          <w:b/>
          <w:bCs/>
          <w:szCs w:val="21"/>
          <w:lang w:val="it-IT"/>
        </w:rPr>
      </w:pPr>
      <w:r w:rsidRPr="008D63BB">
        <w:rPr>
          <w:rFonts w:ascii="Palatino Linotype" w:hAnsi="Palatino Linotype"/>
          <w:szCs w:val="21"/>
          <w:lang w:val="it-IT"/>
        </w:rPr>
        <w:t>7 luglio 2011 – Roma: “</w:t>
      </w:r>
      <w:r w:rsidRPr="008D63BB">
        <w:rPr>
          <w:rFonts w:ascii="Palatino Linotype" w:hAnsi="Palatino Linotype"/>
          <w:i/>
          <w:szCs w:val="21"/>
          <w:lang w:val="it-IT"/>
        </w:rPr>
        <w:t>Persona contratto impresa (riflessioni sul diritto societario</w:t>
      </w:r>
      <w:r w:rsidRPr="008D63BB">
        <w:rPr>
          <w:rFonts w:ascii="Palatino Linotype" w:hAnsi="Palatino Linotype"/>
          <w:szCs w:val="21"/>
          <w:lang w:val="it-IT"/>
        </w:rPr>
        <w:t xml:space="preserve">” – </w:t>
      </w:r>
      <w:r w:rsidR="00F75E23" w:rsidRPr="008D63BB">
        <w:rPr>
          <w:rFonts w:ascii="Palatino Linotype" w:hAnsi="Palatino Linotype"/>
          <w:szCs w:val="21"/>
          <w:lang w:val="it-IT"/>
        </w:rPr>
        <w:t>“Sapienza Università di Roma” – Facoltà di Giurisprudenza – Relatori: C. Angelici, M. Brutti, P. Ferro-Luzzi, M. Libertini, P. Spada</w:t>
      </w:r>
    </w:p>
    <w:p w:rsidR="00F75E23" w:rsidRPr="008D63BB" w:rsidRDefault="00F75E23" w:rsidP="00F75E23">
      <w:pPr>
        <w:ind w:left="3540"/>
        <w:rPr>
          <w:rFonts w:ascii="Palatino Linotype" w:hAnsi="Palatino Linotype"/>
          <w:szCs w:val="21"/>
          <w:lang w:val="it-IT"/>
        </w:rPr>
      </w:pPr>
    </w:p>
    <w:p w:rsidR="00384523" w:rsidRPr="008D63BB" w:rsidRDefault="002402F8" w:rsidP="00F64474">
      <w:pPr>
        <w:ind w:left="3540"/>
        <w:rPr>
          <w:rFonts w:ascii="Palatino Linotype" w:hAnsi="Palatino Linotype"/>
          <w:b/>
          <w:szCs w:val="21"/>
          <w:lang w:val="it-IT"/>
        </w:rPr>
      </w:pPr>
      <w:r w:rsidRPr="008D63BB">
        <w:rPr>
          <w:rFonts w:ascii="Palatino Linotype" w:hAnsi="Palatino Linotype"/>
          <w:szCs w:val="21"/>
          <w:lang w:val="it-IT"/>
        </w:rPr>
        <w:t>11, 12 febbraio</w:t>
      </w:r>
      <w:r w:rsidRPr="008D63BB">
        <w:rPr>
          <w:rFonts w:ascii="Palatino Linotype" w:hAnsi="Palatino Linotype"/>
          <w:b/>
          <w:szCs w:val="21"/>
          <w:lang w:val="it-IT"/>
        </w:rPr>
        <w:t xml:space="preserve"> </w:t>
      </w:r>
      <w:r w:rsidRPr="008D63BB">
        <w:rPr>
          <w:rFonts w:ascii="Palatino Linotype" w:hAnsi="Palatino Linotype"/>
          <w:szCs w:val="21"/>
          <w:lang w:val="it-IT"/>
        </w:rPr>
        <w:t>2011 – Roma: “</w:t>
      </w:r>
      <w:r w:rsidRPr="008D63BB">
        <w:rPr>
          <w:rFonts w:ascii="Palatino Linotype" w:hAnsi="Palatino Linotype"/>
          <w:i/>
          <w:szCs w:val="21"/>
          <w:lang w:val="it-IT"/>
        </w:rPr>
        <w:t>Le clausole generali nel diritto commerciale e industriale”</w:t>
      </w:r>
      <w:r w:rsidR="008E0FD1" w:rsidRPr="008D63BB">
        <w:rPr>
          <w:rFonts w:ascii="Palatino Linotype" w:hAnsi="Palatino Linotype"/>
          <w:szCs w:val="21"/>
          <w:lang w:val="it-IT"/>
        </w:rPr>
        <w:t xml:space="preserve"> - Università degli studi di “Roma Tre”</w:t>
      </w:r>
      <w:r w:rsidRPr="008D63BB">
        <w:rPr>
          <w:rFonts w:ascii="Palatino Linotype" w:hAnsi="Palatino Linotype"/>
          <w:szCs w:val="21"/>
          <w:lang w:val="it-IT"/>
        </w:rPr>
        <w:t xml:space="preserve"> - Facoltà di Economia –</w:t>
      </w:r>
      <w:r w:rsidR="008E0FD1" w:rsidRPr="008D63BB">
        <w:rPr>
          <w:rFonts w:ascii="Palatino Linotype" w:hAnsi="Palatino Linotype"/>
          <w:szCs w:val="21"/>
          <w:lang w:val="it-IT"/>
        </w:rPr>
        <w:t xml:space="preserve"> </w:t>
      </w:r>
      <w:r w:rsidRPr="008D63BB">
        <w:rPr>
          <w:rFonts w:ascii="Palatino Linotype" w:hAnsi="Palatino Linotype"/>
          <w:szCs w:val="21"/>
          <w:lang w:val="it-IT"/>
        </w:rPr>
        <w:t>Associazione “Ori</w:t>
      </w:r>
      <w:r w:rsidR="007E61FF" w:rsidRPr="008D63BB">
        <w:rPr>
          <w:rFonts w:ascii="Palatino Linotype" w:hAnsi="Palatino Linotype"/>
          <w:szCs w:val="21"/>
          <w:lang w:val="it-IT"/>
        </w:rPr>
        <w:t>zzonti del diritto commerciale” - R</w:t>
      </w:r>
      <w:r w:rsidRPr="008D63BB">
        <w:rPr>
          <w:rFonts w:ascii="Palatino Linotype" w:hAnsi="Palatino Linotype"/>
          <w:szCs w:val="21"/>
          <w:lang w:val="it-IT"/>
        </w:rPr>
        <w:t>elatori vari</w:t>
      </w:r>
      <w:r w:rsidR="00384523" w:rsidRPr="008D63BB">
        <w:rPr>
          <w:rFonts w:ascii="Palatino Linotype" w:hAnsi="Palatino Linotype"/>
          <w:b/>
          <w:szCs w:val="21"/>
          <w:lang w:val="it-IT"/>
        </w:rPr>
        <w:t xml:space="preserve"> </w:t>
      </w:r>
    </w:p>
    <w:p w:rsidR="00384523" w:rsidRPr="008D63BB" w:rsidRDefault="00384523" w:rsidP="001A6847">
      <w:pPr>
        <w:ind w:left="3540" w:hanging="3540"/>
        <w:rPr>
          <w:rFonts w:ascii="Palatino Linotype" w:hAnsi="Palatino Linotype"/>
          <w:b/>
          <w:szCs w:val="21"/>
          <w:lang w:val="it-IT"/>
        </w:rPr>
      </w:pPr>
    </w:p>
    <w:p w:rsidR="00F7180F" w:rsidRPr="008D63BB" w:rsidRDefault="00384523" w:rsidP="001A6847">
      <w:pPr>
        <w:ind w:left="3540" w:hanging="3540"/>
        <w:rPr>
          <w:rFonts w:ascii="Palatino Linotype" w:hAnsi="Palatino Linotype"/>
          <w:szCs w:val="21"/>
          <w:lang w:val="it-IT"/>
        </w:rPr>
      </w:pPr>
      <w:r w:rsidRPr="008D63BB">
        <w:rPr>
          <w:rFonts w:ascii="Palatino Linotype" w:hAnsi="Palatino Linotype"/>
          <w:b/>
          <w:szCs w:val="21"/>
          <w:lang w:val="it-IT"/>
        </w:rPr>
        <w:tab/>
      </w:r>
      <w:r w:rsidR="00F7180F" w:rsidRPr="008D63BB">
        <w:rPr>
          <w:rFonts w:ascii="Palatino Linotype" w:hAnsi="Palatino Linotype"/>
          <w:szCs w:val="21"/>
          <w:lang w:val="it-IT"/>
        </w:rPr>
        <w:t>26 gennaio 2011 – Roma: “</w:t>
      </w:r>
      <w:r w:rsidR="00F7180F" w:rsidRPr="008D63BB">
        <w:rPr>
          <w:rFonts w:ascii="Palatino Linotype" w:hAnsi="Palatino Linotype"/>
          <w:i/>
          <w:szCs w:val="21"/>
          <w:lang w:val="it-IT"/>
        </w:rPr>
        <w:t>Il nuovo contratto di rete. Un’opportunità di sviluppo per il sistema produttivo italiano</w:t>
      </w:r>
      <w:r w:rsidR="00F7180F" w:rsidRPr="008D63BB">
        <w:rPr>
          <w:rFonts w:ascii="Palatino Linotype" w:hAnsi="Palatino Linotype"/>
          <w:szCs w:val="21"/>
          <w:lang w:val="it-IT"/>
        </w:rPr>
        <w:t xml:space="preserve">” – </w:t>
      </w:r>
      <w:r w:rsidR="00F7180F" w:rsidRPr="008D63BB">
        <w:rPr>
          <w:rFonts w:ascii="Palatino Linotype" w:eastAsia="Arial Unicode MS" w:hAnsi="Palatino Linotype" w:cs="Arial"/>
          <w:szCs w:val="21"/>
          <w:lang w:val="it-IT"/>
        </w:rPr>
        <w:t>“Libera Univers</w:t>
      </w:r>
      <w:r w:rsidR="00074E5D" w:rsidRPr="008D63BB">
        <w:rPr>
          <w:rFonts w:ascii="Palatino Linotype" w:eastAsia="Arial Unicode MS" w:hAnsi="Palatino Linotype" w:cs="Arial"/>
          <w:szCs w:val="21"/>
          <w:lang w:val="it-IT"/>
        </w:rPr>
        <w:t xml:space="preserve">ità Internazionale degli Studi </w:t>
      </w:r>
      <w:r w:rsidR="00F7180F" w:rsidRPr="008D63BB">
        <w:rPr>
          <w:rFonts w:ascii="Palatino Linotype" w:eastAsia="Arial Unicode MS" w:hAnsi="Palatino Linotype" w:cs="Arial"/>
          <w:szCs w:val="21"/>
          <w:lang w:val="it-IT"/>
        </w:rPr>
        <w:t xml:space="preserve">Sociali Guido </w:t>
      </w:r>
      <w:proofErr w:type="spellStart"/>
      <w:r w:rsidR="00F7180F" w:rsidRPr="008D63BB">
        <w:rPr>
          <w:rFonts w:ascii="Palatino Linotype" w:eastAsia="Arial Unicode MS" w:hAnsi="Palatino Linotype" w:cs="Arial"/>
          <w:szCs w:val="21"/>
          <w:lang w:val="it-IT"/>
        </w:rPr>
        <w:t>Carli</w:t>
      </w:r>
      <w:proofErr w:type="spellEnd"/>
      <w:r w:rsidR="00F7180F" w:rsidRPr="008D63BB">
        <w:rPr>
          <w:rFonts w:ascii="Palatino Linotype" w:eastAsia="Arial Unicode MS" w:hAnsi="Palatino Linotype" w:cs="Arial"/>
          <w:szCs w:val="21"/>
          <w:lang w:val="it-IT"/>
        </w:rPr>
        <w:t xml:space="preserve">” </w:t>
      </w:r>
      <w:r w:rsidR="00F7180F" w:rsidRPr="008D63BB">
        <w:rPr>
          <w:rFonts w:ascii="Palatino Linotype" w:hAnsi="Palatino Linotype"/>
          <w:szCs w:val="21"/>
          <w:lang w:val="it-IT"/>
        </w:rPr>
        <w:t>–</w:t>
      </w:r>
      <w:r w:rsidR="00074E5D" w:rsidRPr="008D63BB">
        <w:rPr>
          <w:rFonts w:ascii="Palatino Linotype" w:hAnsi="Palatino Linotype"/>
          <w:szCs w:val="21"/>
          <w:lang w:val="it-IT"/>
        </w:rPr>
        <w:t xml:space="preserve"> </w:t>
      </w:r>
      <w:r w:rsidR="00F7180F" w:rsidRPr="008D63BB">
        <w:rPr>
          <w:rFonts w:ascii="Palatino Linotype" w:hAnsi="Palatino Linotype"/>
          <w:szCs w:val="21"/>
          <w:lang w:val="it-IT"/>
        </w:rPr>
        <w:t>Relatori</w:t>
      </w:r>
      <w:r w:rsidR="00E742BA" w:rsidRPr="008D63BB">
        <w:rPr>
          <w:rFonts w:ascii="Palatino Linotype" w:hAnsi="Palatino Linotype"/>
          <w:szCs w:val="21"/>
          <w:lang w:val="it-IT"/>
        </w:rPr>
        <w:t xml:space="preserve">: </w:t>
      </w:r>
      <w:proofErr w:type="spellStart"/>
      <w:r w:rsidR="00E742BA" w:rsidRPr="008D63BB">
        <w:rPr>
          <w:rFonts w:ascii="Palatino Linotype" w:hAnsi="Palatino Linotype"/>
          <w:szCs w:val="21"/>
          <w:lang w:val="it-IT"/>
        </w:rPr>
        <w:t>Proff.ri</w:t>
      </w:r>
      <w:proofErr w:type="spellEnd"/>
      <w:r w:rsidR="00E742BA" w:rsidRPr="008D63BB">
        <w:rPr>
          <w:rFonts w:ascii="Palatino Linotype" w:hAnsi="Palatino Linotype"/>
          <w:szCs w:val="21"/>
          <w:lang w:val="it-IT"/>
        </w:rPr>
        <w:t xml:space="preserve"> </w:t>
      </w:r>
      <w:r w:rsidR="00633DAC" w:rsidRPr="008D63BB">
        <w:rPr>
          <w:rFonts w:ascii="Palatino Linotype" w:hAnsi="Palatino Linotype"/>
          <w:szCs w:val="21"/>
          <w:lang w:val="it-IT"/>
        </w:rPr>
        <w:t xml:space="preserve">M. </w:t>
      </w:r>
      <w:proofErr w:type="spellStart"/>
      <w:r w:rsidR="00633DAC" w:rsidRPr="008D63BB">
        <w:rPr>
          <w:rFonts w:ascii="Palatino Linotype" w:hAnsi="Palatino Linotype"/>
          <w:szCs w:val="21"/>
          <w:lang w:val="it-IT"/>
        </w:rPr>
        <w:t>Egidi</w:t>
      </w:r>
      <w:proofErr w:type="spellEnd"/>
      <w:r w:rsidR="00633DAC" w:rsidRPr="008D63BB">
        <w:rPr>
          <w:rFonts w:ascii="Palatino Linotype" w:hAnsi="Palatino Linotype"/>
          <w:szCs w:val="21"/>
          <w:lang w:val="it-IT"/>
        </w:rPr>
        <w:t xml:space="preserve">, </w:t>
      </w:r>
      <w:r w:rsidR="00E742BA" w:rsidRPr="008D63BB">
        <w:rPr>
          <w:rFonts w:ascii="Palatino Linotype" w:hAnsi="Palatino Linotype"/>
          <w:szCs w:val="21"/>
          <w:lang w:val="it-IT"/>
        </w:rPr>
        <w:t>G.D</w:t>
      </w:r>
      <w:r w:rsidR="00EF5DA7" w:rsidRPr="008D63BB">
        <w:rPr>
          <w:rFonts w:ascii="Palatino Linotype" w:hAnsi="Palatino Linotype"/>
          <w:szCs w:val="21"/>
          <w:lang w:val="it-IT"/>
        </w:rPr>
        <w:t>.</w:t>
      </w:r>
      <w:r w:rsidR="00E742BA" w:rsidRPr="008D63BB">
        <w:rPr>
          <w:rFonts w:ascii="Palatino Linotype" w:hAnsi="Palatino Linotype"/>
          <w:szCs w:val="21"/>
          <w:lang w:val="it-IT"/>
        </w:rPr>
        <w:t xml:space="preserve"> Mosco, G. Ferri, F. Cafaggi</w:t>
      </w:r>
      <w:r w:rsidR="00633DAC" w:rsidRPr="008D63BB">
        <w:rPr>
          <w:rFonts w:ascii="Palatino Linotype" w:hAnsi="Palatino Linotype"/>
          <w:szCs w:val="21"/>
          <w:lang w:val="it-IT"/>
        </w:rPr>
        <w:t xml:space="preserve">, T. Treu; avv. A. </w:t>
      </w:r>
      <w:proofErr w:type="spellStart"/>
      <w:r w:rsidR="00633DAC" w:rsidRPr="008D63BB">
        <w:rPr>
          <w:rFonts w:ascii="Palatino Linotype" w:hAnsi="Palatino Linotype"/>
          <w:szCs w:val="21"/>
          <w:lang w:val="it-IT"/>
        </w:rPr>
        <w:t>Trivoli</w:t>
      </w:r>
      <w:proofErr w:type="spellEnd"/>
      <w:r w:rsidR="00633DAC" w:rsidRPr="008D63BB">
        <w:rPr>
          <w:rFonts w:ascii="Palatino Linotype" w:hAnsi="Palatino Linotype"/>
          <w:szCs w:val="21"/>
          <w:lang w:val="it-IT"/>
        </w:rPr>
        <w:t xml:space="preserve">; </w:t>
      </w:r>
      <w:proofErr w:type="spellStart"/>
      <w:r w:rsidR="00633DAC" w:rsidRPr="008D63BB">
        <w:rPr>
          <w:rFonts w:ascii="Palatino Linotype" w:hAnsi="Palatino Linotype"/>
          <w:szCs w:val="21"/>
          <w:lang w:val="it-IT"/>
        </w:rPr>
        <w:t>dott.ri</w:t>
      </w:r>
      <w:proofErr w:type="spellEnd"/>
      <w:r w:rsidR="00633DAC" w:rsidRPr="008D63BB">
        <w:rPr>
          <w:rFonts w:ascii="Palatino Linotype" w:hAnsi="Palatino Linotype"/>
          <w:szCs w:val="21"/>
          <w:lang w:val="it-IT"/>
        </w:rPr>
        <w:t xml:space="preserve"> F. D’Alvia, A. Bianchi, P. </w:t>
      </w:r>
      <w:proofErr w:type="spellStart"/>
      <w:r w:rsidR="00633DAC" w:rsidRPr="008D63BB">
        <w:rPr>
          <w:rFonts w:ascii="Palatino Linotype" w:hAnsi="Palatino Linotype"/>
          <w:szCs w:val="21"/>
          <w:lang w:val="it-IT"/>
        </w:rPr>
        <w:t>Carrano</w:t>
      </w:r>
      <w:proofErr w:type="spellEnd"/>
      <w:r w:rsidR="00633DAC" w:rsidRPr="008D63BB">
        <w:rPr>
          <w:rFonts w:ascii="Palatino Linotype" w:hAnsi="Palatino Linotype"/>
          <w:szCs w:val="21"/>
          <w:lang w:val="it-IT"/>
        </w:rPr>
        <w:t xml:space="preserve">, F. Costa, F. Dardanello, A. </w:t>
      </w:r>
      <w:proofErr w:type="spellStart"/>
      <w:r w:rsidR="00633DAC" w:rsidRPr="008D63BB">
        <w:rPr>
          <w:rFonts w:ascii="Palatino Linotype" w:hAnsi="Palatino Linotype"/>
          <w:szCs w:val="21"/>
          <w:lang w:val="it-IT"/>
        </w:rPr>
        <w:t>Preto</w:t>
      </w:r>
      <w:proofErr w:type="spellEnd"/>
      <w:r w:rsidR="00633DAC" w:rsidRPr="008D63BB">
        <w:rPr>
          <w:rFonts w:ascii="Palatino Linotype" w:hAnsi="Palatino Linotype"/>
          <w:szCs w:val="21"/>
          <w:lang w:val="it-IT"/>
        </w:rPr>
        <w:t>, I. Volpe, A. Bonomi</w:t>
      </w:r>
    </w:p>
    <w:p w:rsidR="00F7180F" w:rsidRPr="008D63BB" w:rsidRDefault="00F7180F" w:rsidP="001A6847">
      <w:pPr>
        <w:ind w:left="3540" w:hanging="3540"/>
        <w:rPr>
          <w:rFonts w:ascii="Palatino Linotype" w:hAnsi="Palatino Linotype"/>
          <w:b/>
          <w:szCs w:val="21"/>
          <w:lang w:val="it-IT"/>
        </w:rPr>
      </w:pPr>
    </w:p>
    <w:p w:rsidR="001A6847" w:rsidRPr="008D63BB" w:rsidRDefault="00F7180F" w:rsidP="001A6847">
      <w:pPr>
        <w:ind w:left="3540" w:hanging="3540"/>
        <w:rPr>
          <w:rFonts w:ascii="Palatino Linotype" w:hAnsi="Palatino Linotype"/>
          <w:szCs w:val="21"/>
          <w:lang w:val="it-IT"/>
        </w:rPr>
      </w:pPr>
      <w:r w:rsidRPr="008D63BB">
        <w:rPr>
          <w:rFonts w:ascii="Palatino Linotype" w:hAnsi="Palatino Linotype"/>
          <w:b/>
          <w:szCs w:val="21"/>
          <w:lang w:val="it-IT"/>
        </w:rPr>
        <w:tab/>
      </w:r>
      <w:r w:rsidR="001A6847" w:rsidRPr="008D63BB">
        <w:rPr>
          <w:rFonts w:ascii="Palatino Linotype" w:hAnsi="Palatino Linotype"/>
          <w:szCs w:val="21"/>
          <w:lang w:val="it-IT"/>
        </w:rPr>
        <w:t>22, 23 ottobre 2010 – San Miniato (PI): “</w:t>
      </w:r>
      <w:r w:rsidR="001A6847" w:rsidRPr="008D63BB">
        <w:rPr>
          <w:rFonts w:ascii="Palatino Linotype" w:hAnsi="Palatino Linotype"/>
          <w:i/>
          <w:szCs w:val="21"/>
          <w:lang w:val="it-IT"/>
        </w:rPr>
        <w:t>Nuove regole per le relazioni tra banche e clienti. Oltre la trasparenza?</w:t>
      </w:r>
      <w:r w:rsidR="001A6847" w:rsidRPr="008D63BB">
        <w:rPr>
          <w:rFonts w:ascii="Palatino Linotype" w:hAnsi="Palatino Linotype"/>
          <w:szCs w:val="21"/>
          <w:lang w:val="it-IT"/>
        </w:rPr>
        <w:t xml:space="preserve">” – Relatori: </w:t>
      </w:r>
      <w:proofErr w:type="spellStart"/>
      <w:r w:rsidR="001A6847" w:rsidRPr="008D63BB">
        <w:rPr>
          <w:rFonts w:ascii="Palatino Linotype" w:hAnsi="Palatino Linotype"/>
          <w:szCs w:val="21"/>
          <w:lang w:val="it-IT"/>
        </w:rPr>
        <w:t>Proff.ri</w:t>
      </w:r>
      <w:proofErr w:type="spellEnd"/>
      <w:r w:rsidR="001A6847" w:rsidRPr="008D63BB">
        <w:rPr>
          <w:rFonts w:ascii="Palatino Linotype" w:hAnsi="Palatino Linotype"/>
          <w:szCs w:val="21"/>
          <w:lang w:val="it-IT"/>
        </w:rPr>
        <w:t xml:space="preserve"> L. </w:t>
      </w:r>
      <w:proofErr w:type="spellStart"/>
      <w:r w:rsidR="001A6847" w:rsidRPr="008D63BB">
        <w:rPr>
          <w:rFonts w:ascii="Palatino Linotype" w:hAnsi="Palatino Linotype"/>
          <w:szCs w:val="21"/>
          <w:lang w:val="it-IT"/>
        </w:rPr>
        <w:t>Calvosa</w:t>
      </w:r>
      <w:proofErr w:type="spellEnd"/>
      <w:r w:rsidR="001A6847" w:rsidRPr="008D63BB">
        <w:rPr>
          <w:rFonts w:ascii="Palatino Linotype" w:hAnsi="Palatino Linotype"/>
          <w:szCs w:val="21"/>
          <w:lang w:val="it-IT"/>
        </w:rPr>
        <w:t xml:space="preserve">, P. Ferro-Luzzi, A.A. </w:t>
      </w:r>
      <w:proofErr w:type="spellStart"/>
      <w:r w:rsidR="001A6847" w:rsidRPr="008D63BB">
        <w:rPr>
          <w:rFonts w:ascii="Palatino Linotype" w:hAnsi="Palatino Linotype"/>
          <w:szCs w:val="21"/>
          <w:lang w:val="it-IT"/>
        </w:rPr>
        <w:t>Dolmetta</w:t>
      </w:r>
      <w:proofErr w:type="spellEnd"/>
      <w:r w:rsidR="001A6847" w:rsidRPr="008D63BB">
        <w:rPr>
          <w:rFonts w:ascii="Palatino Linotype" w:hAnsi="Palatino Linotype"/>
          <w:szCs w:val="21"/>
          <w:lang w:val="it-IT"/>
        </w:rPr>
        <w:t xml:space="preserve">, A. Zoppini, V. </w:t>
      </w:r>
      <w:proofErr w:type="spellStart"/>
      <w:r w:rsidR="001A6847" w:rsidRPr="008D63BB">
        <w:rPr>
          <w:rFonts w:ascii="Palatino Linotype" w:hAnsi="Palatino Linotype"/>
          <w:szCs w:val="21"/>
          <w:lang w:val="it-IT"/>
        </w:rPr>
        <w:t>Roppo</w:t>
      </w:r>
      <w:proofErr w:type="spellEnd"/>
      <w:r w:rsidR="001A6847" w:rsidRPr="008D63BB">
        <w:rPr>
          <w:rFonts w:ascii="Palatino Linotype" w:hAnsi="Palatino Linotype"/>
          <w:szCs w:val="21"/>
          <w:lang w:val="it-IT"/>
        </w:rPr>
        <w:t xml:space="preserve">, V. Meli, M. Porzio, A. </w:t>
      </w:r>
      <w:proofErr w:type="spellStart"/>
      <w:r w:rsidR="001A6847" w:rsidRPr="008D63BB">
        <w:rPr>
          <w:rFonts w:ascii="Palatino Linotype" w:hAnsi="Palatino Linotype"/>
          <w:szCs w:val="21"/>
          <w:lang w:val="it-IT"/>
        </w:rPr>
        <w:t>Nigro</w:t>
      </w:r>
      <w:proofErr w:type="spellEnd"/>
      <w:r w:rsidR="001A6847" w:rsidRPr="008D63BB">
        <w:rPr>
          <w:rFonts w:ascii="Palatino Linotype" w:hAnsi="Palatino Linotype"/>
          <w:szCs w:val="21"/>
          <w:lang w:val="it-IT"/>
        </w:rPr>
        <w:t xml:space="preserve">, A. Piras, F. Cesarini, P. Abbadessa, M. </w:t>
      </w:r>
      <w:proofErr w:type="spellStart"/>
      <w:r w:rsidR="001A6847" w:rsidRPr="008D63BB">
        <w:rPr>
          <w:rFonts w:ascii="Palatino Linotype" w:hAnsi="Palatino Linotype"/>
          <w:szCs w:val="21"/>
          <w:lang w:val="it-IT"/>
        </w:rPr>
        <w:t>Clarich</w:t>
      </w:r>
      <w:proofErr w:type="spellEnd"/>
      <w:r w:rsidR="001A6847" w:rsidRPr="008D63BB">
        <w:rPr>
          <w:rFonts w:ascii="Palatino Linotype" w:hAnsi="Palatino Linotype"/>
          <w:szCs w:val="21"/>
          <w:lang w:val="it-IT"/>
        </w:rPr>
        <w:t xml:space="preserve">, N. Salanitro, M. Di Battista, A. </w:t>
      </w:r>
      <w:proofErr w:type="spellStart"/>
      <w:r w:rsidR="001A6847" w:rsidRPr="008D63BB">
        <w:rPr>
          <w:rFonts w:ascii="Palatino Linotype" w:hAnsi="Palatino Linotype"/>
          <w:szCs w:val="21"/>
          <w:lang w:val="it-IT"/>
        </w:rPr>
        <w:t>Sciarrone</w:t>
      </w:r>
      <w:proofErr w:type="spellEnd"/>
      <w:r w:rsidR="001A6847" w:rsidRPr="008D63BB">
        <w:rPr>
          <w:rFonts w:ascii="Palatino Linotype" w:hAnsi="Palatino Linotype"/>
          <w:szCs w:val="21"/>
          <w:lang w:val="it-IT"/>
        </w:rPr>
        <w:t xml:space="preserve"> </w:t>
      </w:r>
      <w:proofErr w:type="spellStart"/>
      <w:r w:rsidR="001A6847" w:rsidRPr="008D63BB">
        <w:rPr>
          <w:rFonts w:ascii="Palatino Linotype" w:hAnsi="Palatino Linotype"/>
          <w:szCs w:val="21"/>
          <w:lang w:val="it-IT"/>
        </w:rPr>
        <w:t>Alibrandi</w:t>
      </w:r>
      <w:proofErr w:type="spellEnd"/>
    </w:p>
    <w:p w:rsidR="001A6847" w:rsidRPr="008D63BB" w:rsidRDefault="001A6847" w:rsidP="001A6847">
      <w:pPr>
        <w:ind w:left="3540" w:hanging="3540"/>
        <w:rPr>
          <w:rFonts w:ascii="Palatino Linotype" w:hAnsi="Palatino Linotype"/>
          <w:b/>
          <w:szCs w:val="21"/>
          <w:lang w:val="it-IT"/>
        </w:rPr>
      </w:pPr>
      <w:r w:rsidRPr="008D63BB">
        <w:rPr>
          <w:rFonts w:ascii="Palatino Linotype" w:hAnsi="Palatino Linotype"/>
          <w:b/>
          <w:szCs w:val="21"/>
          <w:lang w:val="it-IT"/>
        </w:rPr>
        <w:tab/>
      </w:r>
    </w:p>
    <w:p w:rsidR="001A6847" w:rsidRPr="008D63BB" w:rsidRDefault="001A6847" w:rsidP="001A6847">
      <w:pPr>
        <w:ind w:left="3540" w:hanging="3540"/>
        <w:rPr>
          <w:rFonts w:ascii="Palatino Linotype" w:hAnsi="Palatino Linotype"/>
          <w:b/>
          <w:bCs/>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24 settembre 2010 – Catania: “</w:t>
      </w:r>
      <w:r w:rsidRPr="008D63BB">
        <w:rPr>
          <w:rFonts w:ascii="Palatino Linotype" w:hAnsi="Palatino Linotype"/>
          <w:bCs/>
          <w:i/>
          <w:szCs w:val="21"/>
          <w:lang w:val="it-IT"/>
        </w:rPr>
        <w:t>La responsabilità sociale dell’impresa</w:t>
      </w:r>
      <w:r w:rsidRPr="008D63BB">
        <w:rPr>
          <w:rFonts w:ascii="Palatino Linotype" w:hAnsi="Palatino Linotype"/>
          <w:bCs/>
          <w:szCs w:val="21"/>
          <w:lang w:val="it-IT"/>
        </w:rPr>
        <w:t>” – Università di Catania</w:t>
      </w:r>
      <w:r w:rsidRPr="008D63BB">
        <w:rPr>
          <w:rFonts w:ascii="Palatino Linotype" w:hAnsi="Palatino Linotype"/>
          <w:b/>
          <w:bCs/>
          <w:szCs w:val="21"/>
          <w:lang w:val="it-IT"/>
        </w:rPr>
        <w:t xml:space="preserve"> </w:t>
      </w:r>
      <w:r w:rsidRPr="008D63BB">
        <w:rPr>
          <w:rFonts w:ascii="Palatino Linotype" w:hAnsi="Palatino Linotype"/>
          <w:bCs/>
          <w:szCs w:val="21"/>
          <w:lang w:val="it-IT"/>
        </w:rPr>
        <w:t>-</w:t>
      </w:r>
      <w:r w:rsidRPr="008D63BB">
        <w:rPr>
          <w:rFonts w:ascii="Palatino Linotype" w:hAnsi="Palatino Linotype"/>
          <w:b/>
          <w:bCs/>
          <w:szCs w:val="21"/>
          <w:lang w:val="it-IT"/>
        </w:rPr>
        <w:t xml:space="preserve"> </w:t>
      </w:r>
      <w:r w:rsidRPr="008D63BB">
        <w:rPr>
          <w:rFonts w:ascii="Palatino Linotype" w:hAnsi="Palatino Linotype"/>
          <w:szCs w:val="21"/>
          <w:lang w:val="it-IT"/>
        </w:rPr>
        <w:t xml:space="preserve">Facoltà di Giurisprudenza – Relatori: </w:t>
      </w:r>
      <w:proofErr w:type="spellStart"/>
      <w:r w:rsidRPr="008D63BB">
        <w:rPr>
          <w:rFonts w:ascii="Palatino Linotype" w:hAnsi="Palatino Linotype"/>
          <w:bCs/>
          <w:szCs w:val="21"/>
          <w:lang w:val="it-IT"/>
        </w:rPr>
        <w:t>Proff.ri</w:t>
      </w:r>
      <w:proofErr w:type="spellEnd"/>
      <w:r w:rsidRPr="008D63BB">
        <w:rPr>
          <w:rFonts w:ascii="Palatino Linotype" w:hAnsi="Palatino Linotype"/>
          <w:bCs/>
          <w:szCs w:val="21"/>
          <w:lang w:val="it-IT"/>
        </w:rPr>
        <w:t xml:space="preserve"> A. Pavone La Rosa, G. </w:t>
      </w:r>
      <w:proofErr w:type="spellStart"/>
      <w:r w:rsidRPr="008D63BB">
        <w:rPr>
          <w:rFonts w:ascii="Palatino Linotype" w:hAnsi="Palatino Linotype"/>
          <w:bCs/>
          <w:szCs w:val="21"/>
          <w:lang w:val="it-IT"/>
        </w:rPr>
        <w:t>Cottino</w:t>
      </w:r>
      <w:proofErr w:type="spellEnd"/>
      <w:r w:rsidRPr="008D63BB">
        <w:rPr>
          <w:rFonts w:ascii="Palatino Linotype" w:hAnsi="Palatino Linotype"/>
          <w:bCs/>
          <w:szCs w:val="21"/>
          <w:lang w:val="it-IT"/>
        </w:rPr>
        <w:t xml:space="preserve">, M. Libertini, F. </w:t>
      </w:r>
      <w:proofErr w:type="spellStart"/>
      <w:r w:rsidRPr="008D63BB">
        <w:rPr>
          <w:rFonts w:ascii="Palatino Linotype" w:hAnsi="Palatino Linotype"/>
          <w:bCs/>
          <w:szCs w:val="21"/>
          <w:lang w:val="it-IT"/>
        </w:rPr>
        <w:t>Denozza</w:t>
      </w:r>
      <w:proofErr w:type="spellEnd"/>
      <w:r w:rsidRPr="008D63BB">
        <w:rPr>
          <w:rFonts w:ascii="Palatino Linotype" w:hAnsi="Palatino Linotype"/>
          <w:bCs/>
          <w:szCs w:val="21"/>
          <w:lang w:val="it-IT"/>
        </w:rPr>
        <w:t xml:space="preserve">, B. Libonati, C. Angelici, R. Costi, V. Calandra </w:t>
      </w:r>
      <w:proofErr w:type="spellStart"/>
      <w:r w:rsidRPr="008D63BB">
        <w:rPr>
          <w:rFonts w:ascii="Palatino Linotype" w:hAnsi="Palatino Linotype"/>
          <w:bCs/>
          <w:szCs w:val="21"/>
          <w:lang w:val="it-IT"/>
        </w:rPr>
        <w:t>Bonaura</w:t>
      </w:r>
      <w:proofErr w:type="spellEnd"/>
    </w:p>
    <w:p w:rsidR="001A6847" w:rsidRPr="008D63BB" w:rsidRDefault="001A6847" w:rsidP="001A6847">
      <w:pPr>
        <w:ind w:left="3540" w:hanging="3540"/>
        <w:rPr>
          <w:rFonts w:ascii="Palatino Linotype" w:hAnsi="Palatino Linotype"/>
          <w:b/>
          <w:szCs w:val="21"/>
          <w:lang w:val="it-IT"/>
        </w:rPr>
      </w:pPr>
      <w:r w:rsidRPr="008D63BB">
        <w:rPr>
          <w:rFonts w:ascii="Palatino Linotype" w:hAnsi="Palatino Linotype"/>
          <w:b/>
          <w:szCs w:val="21"/>
          <w:lang w:val="it-IT"/>
        </w:rPr>
        <w:tab/>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21 maggio 2010 – Macerata: “</w:t>
      </w:r>
      <w:r w:rsidRPr="008D63BB">
        <w:rPr>
          <w:rFonts w:ascii="Palatino Linotype" w:hAnsi="Palatino Linotype"/>
          <w:i/>
          <w:szCs w:val="21"/>
          <w:lang w:val="it-IT"/>
        </w:rPr>
        <w:t>Le reti di imprese</w:t>
      </w:r>
      <w:r w:rsidRPr="008D63BB">
        <w:rPr>
          <w:rFonts w:ascii="Palatino Linotype" w:hAnsi="Palatino Linotype"/>
          <w:szCs w:val="21"/>
          <w:lang w:val="it-IT"/>
        </w:rPr>
        <w:t xml:space="preserve">” – Università degli studi di  Macerata – Facoltà di Economia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P. Spada, M. </w:t>
      </w:r>
      <w:proofErr w:type="spellStart"/>
      <w:r w:rsidRPr="008D63BB">
        <w:rPr>
          <w:rFonts w:ascii="Palatino Linotype" w:hAnsi="Palatino Linotype"/>
          <w:szCs w:val="21"/>
          <w:lang w:val="it-IT"/>
        </w:rPr>
        <w:t>Sciuto</w:t>
      </w:r>
      <w:proofErr w:type="spellEnd"/>
      <w:r w:rsidRPr="008D63BB">
        <w:rPr>
          <w:rFonts w:ascii="Palatino Linotype" w:hAnsi="Palatino Linotype"/>
          <w:szCs w:val="21"/>
          <w:lang w:val="it-IT"/>
        </w:rPr>
        <w:t xml:space="preserve">, </w:t>
      </w:r>
      <w:proofErr w:type="spellStart"/>
      <w:r w:rsidRPr="008D63BB">
        <w:rPr>
          <w:rFonts w:ascii="Palatino Linotype" w:hAnsi="Palatino Linotype"/>
          <w:szCs w:val="21"/>
          <w:lang w:val="it-IT"/>
        </w:rPr>
        <w:t>M</w:t>
      </w:r>
      <w:r w:rsidR="00613C74" w:rsidRPr="008D63BB">
        <w:rPr>
          <w:rFonts w:ascii="Palatino Linotype" w:hAnsi="Palatino Linotype"/>
          <w:szCs w:val="21"/>
          <w:lang w:val="it-IT"/>
        </w:rPr>
        <w:t>irzia</w:t>
      </w:r>
      <w:proofErr w:type="spellEnd"/>
      <w:r w:rsidRPr="008D63BB">
        <w:rPr>
          <w:rFonts w:ascii="Palatino Linotype" w:hAnsi="Palatino Linotype"/>
          <w:szCs w:val="21"/>
          <w:lang w:val="it-IT"/>
        </w:rPr>
        <w:t xml:space="preserve"> Bianca, G. </w:t>
      </w:r>
      <w:proofErr w:type="spellStart"/>
      <w:r w:rsidRPr="008D63BB">
        <w:rPr>
          <w:rFonts w:ascii="Palatino Linotype" w:hAnsi="Palatino Linotype"/>
          <w:szCs w:val="21"/>
          <w:lang w:val="it-IT"/>
        </w:rPr>
        <w:t>Marasà</w:t>
      </w:r>
      <w:proofErr w:type="spellEnd"/>
      <w:r w:rsidRPr="008D63BB">
        <w:rPr>
          <w:rFonts w:ascii="Palatino Linotype" w:hAnsi="Palatino Linotype"/>
          <w:szCs w:val="21"/>
          <w:lang w:val="it-IT"/>
        </w:rPr>
        <w:t xml:space="preserve">, M. </w:t>
      </w:r>
      <w:proofErr w:type="spellStart"/>
      <w:r w:rsidRPr="008D63BB">
        <w:rPr>
          <w:rFonts w:ascii="Palatino Linotype" w:hAnsi="Palatino Linotype"/>
          <w:szCs w:val="21"/>
          <w:lang w:val="it-IT"/>
        </w:rPr>
        <w:t>Bagella</w:t>
      </w:r>
      <w:proofErr w:type="spellEnd"/>
      <w:r w:rsidRPr="008D63BB">
        <w:rPr>
          <w:rFonts w:ascii="Palatino Linotype" w:hAnsi="Palatino Linotype"/>
          <w:szCs w:val="21"/>
          <w:lang w:val="it-IT"/>
        </w:rPr>
        <w:t xml:space="preserve">, G.D. Mosco, G. Olivieri, P. </w:t>
      </w:r>
      <w:proofErr w:type="spellStart"/>
      <w:r w:rsidRPr="008D63BB">
        <w:rPr>
          <w:rFonts w:ascii="Palatino Linotype" w:hAnsi="Palatino Linotype"/>
          <w:szCs w:val="21"/>
          <w:lang w:val="it-IT"/>
        </w:rPr>
        <w:t>Chirulli</w:t>
      </w:r>
      <w:proofErr w:type="spellEnd"/>
    </w:p>
    <w:p w:rsidR="001A6847" w:rsidRPr="008D63BB" w:rsidRDefault="001A6847" w:rsidP="001A6847">
      <w:pPr>
        <w:ind w:left="3540" w:hanging="3540"/>
        <w:rPr>
          <w:rFonts w:ascii="Palatino Linotype" w:hAnsi="Palatino Linotype"/>
          <w:b/>
          <w:szCs w:val="21"/>
          <w:lang w:val="it-IT"/>
        </w:rPr>
      </w:pPr>
      <w:r w:rsidRPr="008D63BB">
        <w:rPr>
          <w:rFonts w:ascii="Palatino Linotype" w:hAnsi="Palatino Linotype"/>
          <w:b/>
          <w:szCs w:val="21"/>
          <w:lang w:val="it-IT"/>
        </w:rPr>
        <w:tab/>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6, 8 maggio 2010 – Roma: “</w:t>
      </w:r>
      <w:r w:rsidRPr="008D63BB">
        <w:rPr>
          <w:rFonts w:ascii="Palatino Linotype" w:hAnsi="Palatino Linotype"/>
          <w:i/>
          <w:szCs w:val="21"/>
          <w:lang w:val="it-IT"/>
        </w:rPr>
        <w:t xml:space="preserve">Giornate di Studio in ricordo di Giorgio </w:t>
      </w:r>
      <w:proofErr w:type="spellStart"/>
      <w:r w:rsidRPr="008D63BB">
        <w:rPr>
          <w:rFonts w:ascii="Palatino Linotype" w:hAnsi="Palatino Linotype"/>
          <w:i/>
          <w:szCs w:val="21"/>
          <w:lang w:val="it-IT"/>
        </w:rPr>
        <w:t>Oppo</w:t>
      </w:r>
      <w:proofErr w:type="spellEnd"/>
      <w:r w:rsidRPr="008D63BB">
        <w:rPr>
          <w:rFonts w:ascii="Palatino Linotype" w:hAnsi="Palatino Linotype"/>
          <w:i/>
          <w:szCs w:val="21"/>
          <w:lang w:val="it-IT"/>
        </w:rPr>
        <w:t>. Uomo, persona e diritto</w:t>
      </w:r>
      <w:r w:rsidRPr="008D63BB">
        <w:rPr>
          <w:rFonts w:ascii="Palatino Linotype" w:hAnsi="Palatino Linotype"/>
          <w:szCs w:val="21"/>
          <w:lang w:val="it-IT"/>
        </w:rPr>
        <w:t xml:space="preserve">” – Accademia dei Lincei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A. Falzea, P. Spada, C. </w:t>
      </w:r>
      <w:proofErr w:type="spellStart"/>
      <w:r w:rsidRPr="008D63BB">
        <w:rPr>
          <w:rFonts w:ascii="Palatino Linotype" w:hAnsi="Palatino Linotype"/>
          <w:szCs w:val="21"/>
          <w:lang w:val="it-IT"/>
        </w:rPr>
        <w:t>Ibba</w:t>
      </w:r>
      <w:proofErr w:type="spellEnd"/>
      <w:r w:rsidRPr="008D63BB">
        <w:rPr>
          <w:rFonts w:ascii="Palatino Linotype" w:hAnsi="Palatino Linotype"/>
          <w:szCs w:val="21"/>
          <w:lang w:val="it-IT"/>
        </w:rPr>
        <w:t xml:space="preserve">, P. Masi, G. </w:t>
      </w:r>
      <w:proofErr w:type="spellStart"/>
      <w:r w:rsidRPr="008D63BB">
        <w:rPr>
          <w:rFonts w:ascii="Palatino Linotype" w:hAnsi="Palatino Linotype"/>
          <w:szCs w:val="21"/>
          <w:lang w:val="it-IT"/>
        </w:rPr>
        <w:t>Marasà</w:t>
      </w:r>
      <w:proofErr w:type="spellEnd"/>
      <w:r w:rsidRPr="008D63BB">
        <w:rPr>
          <w:rFonts w:ascii="Palatino Linotype" w:hAnsi="Palatino Linotype"/>
          <w:szCs w:val="21"/>
          <w:lang w:val="it-IT"/>
        </w:rPr>
        <w:t xml:space="preserve">, L.C. </w:t>
      </w:r>
      <w:proofErr w:type="spellStart"/>
      <w:r w:rsidRPr="008D63BB">
        <w:rPr>
          <w:rFonts w:ascii="Palatino Linotype" w:hAnsi="Palatino Linotype"/>
          <w:szCs w:val="21"/>
          <w:lang w:val="it-IT"/>
        </w:rPr>
        <w:t>Ubertazzi</w:t>
      </w:r>
      <w:proofErr w:type="spellEnd"/>
      <w:r w:rsidRPr="008D63BB">
        <w:rPr>
          <w:rFonts w:ascii="Palatino Linotype" w:hAnsi="Palatino Linotype"/>
          <w:szCs w:val="21"/>
          <w:lang w:val="it-IT"/>
        </w:rPr>
        <w:t>, G. Scognamiglio, G.C.M. Rivolta, E. Loffredo, A. Serra,</w:t>
      </w:r>
      <w:r w:rsidR="00613C74" w:rsidRPr="008D63BB">
        <w:rPr>
          <w:rFonts w:ascii="Palatino Linotype" w:hAnsi="Palatino Linotype"/>
          <w:szCs w:val="21"/>
          <w:lang w:val="it-IT"/>
        </w:rPr>
        <w:t xml:space="preserve"> P. Rescigno, G. Niccolini, F. d</w:t>
      </w:r>
      <w:r w:rsidRPr="008D63BB">
        <w:rPr>
          <w:rFonts w:ascii="Palatino Linotype" w:hAnsi="Palatino Linotype"/>
          <w:szCs w:val="21"/>
          <w:lang w:val="it-IT"/>
        </w:rPr>
        <w:t xml:space="preserve">’Alessandro, A. Serra, G. Olivieri, G. </w:t>
      </w:r>
      <w:proofErr w:type="spellStart"/>
      <w:r w:rsidRPr="008D63BB">
        <w:rPr>
          <w:rFonts w:ascii="Palatino Linotype" w:hAnsi="Palatino Linotype"/>
          <w:szCs w:val="21"/>
          <w:lang w:val="it-IT"/>
        </w:rPr>
        <w:t>Cottino</w:t>
      </w:r>
      <w:proofErr w:type="spellEnd"/>
      <w:r w:rsidRPr="008D63BB">
        <w:rPr>
          <w:rFonts w:ascii="Palatino Linotype" w:hAnsi="Palatino Linotype"/>
          <w:szCs w:val="21"/>
          <w:lang w:val="it-IT"/>
        </w:rPr>
        <w:t xml:space="preserve">, F.D. </w:t>
      </w:r>
      <w:proofErr w:type="spellStart"/>
      <w:r w:rsidRPr="008D63BB">
        <w:rPr>
          <w:rFonts w:ascii="Palatino Linotype" w:hAnsi="Palatino Linotype"/>
          <w:szCs w:val="21"/>
          <w:lang w:val="it-IT"/>
        </w:rPr>
        <w:t>Busnelli</w:t>
      </w:r>
      <w:proofErr w:type="spellEnd"/>
      <w:r w:rsidRPr="008D63BB">
        <w:rPr>
          <w:rFonts w:ascii="Palatino Linotype" w:hAnsi="Palatino Linotype"/>
          <w:szCs w:val="21"/>
          <w:lang w:val="it-IT"/>
        </w:rPr>
        <w:t xml:space="preserve">, P. Zatti, N. Irti, V. </w:t>
      </w:r>
      <w:proofErr w:type="spellStart"/>
      <w:r w:rsidRPr="008D63BB">
        <w:rPr>
          <w:rFonts w:ascii="Palatino Linotype" w:hAnsi="Palatino Linotype"/>
          <w:szCs w:val="21"/>
          <w:lang w:val="it-IT"/>
        </w:rPr>
        <w:t>Scalisi</w:t>
      </w:r>
      <w:proofErr w:type="spellEnd"/>
      <w:r w:rsidRPr="008D63BB">
        <w:rPr>
          <w:rFonts w:ascii="Palatino Linotype" w:hAnsi="Palatino Linotype"/>
          <w:szCs w:val="21"/>
          <w:lang w:val="it-IT"/>
        </w:rPr>
        <w:t xml:space="preserve">, G. </w:t>
      </w:r>
      <w:proofErr w:type="spellStart"/>
      <w:r w:rsidRPr="008D63BB">
        <w:rPr>
          <w:rFonts w:ascii="Palatino Linotype" w:hAnsi="Palatino Linotype"/>
          <w:szCs w:val="21"/>
          <w:lang w:val="it-IT"/>
        </w:rPr>
        <w:t>Cian</w:t>
      </w:r>
      <w:proofErr w:type="spellEnd"/>
      <w:r w:rsidRPr="008D63BB">
        <w:rPr>
          <w:rFonts w:ascii="Palatino Linotype" w:hAnsi="Palatino Linotype"/>
          <w:szCs w:val="21"/>
          <w:lang w:val="it-IT"/>
        </w:rPr>
        <w:t>, C.M. Bianca, A. Luminoso, U. Breccia</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szCs w:val="21"/>
          <w:lang w:val="it-IT"/>
        </w:rPr>
        <w:lastRenderedPageBreak/>
        <w:tab/>
        <w:t>19 marzo 2010 – Arce: “</w:t>
      </w:r>
      <w:r w:rsidRPr="008D63BB">
        <w:rPr>
          <w:rFonts w:ascii="Palatino Linotype" w:hAnsi="Palatino Linotype"/>
          <w:i/>
          <w:szCs w:val="21"/>
          <w:lang w:val="it-IT"/>
        </w:rPr>
        <w:t>Trasformazioni – Fusioni – Scissioni di società. Profili civilistici e fiscali e tecniche redazionali. Parte prima: Le trasformazioni di società</w:t>
      </w:r>
      <w:r w:rsidRPr="008D63BB">
        <w:rPr>
          <w:rFonts w:ascii="Palatino Linotype" w:hAnsi="Palatino Linotype"/>
          <w:szCs w:val="21"/>
          <w:lang w:val="it-IT"/>
        </w:rPr>
        <w:t xml:space="preserve">”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G. </w:t>
      </w:r>
      <w:proofErr w:type="spellStart"/>
      <w:r w:rsidRPr="008D63BB">
        <w:rPr>
          <w:rFonts w:ascii="Palatino Linotype" w:hAnsi="Palatino Linotype"/>
          <w:szCs w:val="21"/>
          <w:lang w:val="it-IT"/>
        </w:rPr>
        <w:t>Marasà</w:t>
      </w:r>
      <w:proofErr w:type="spellEnd"/>
      <w:r w:rsidRPr="008D63BB">
        <w:rPr>
          <w:rFonts w:ascii="Palatino Linotype" w:hAnsi="Palatino Linotype"/>
          <w:szCs w:val="21"/>
          <w:lang w:val="it-IT"/>
        </w:rPr>
        <w:t xml:space="preserve">, C. </w:t>
      </w:r>
      <w:proofErr w:type="spellStart"/>
      <w:r w:rsidRPr="008D63BB">
        <w:rPr>
          <w:rFonts w:ascii="Palatino Linotype" w:hAnsi="Palatino Linotype"/>
          <w:szCs w:val="21"/>
          <w:lang w:val="it-IT"/>
        </w:rPr>
        <w:t>Ibba</w:t>
      </w:r>
      <w:proofErr w:type="spellEnd"/>
      <w:r w:rsidRPr="008D63BB">
        <w:rPr>
          <w:rFonts w:ascii="Palatino Linotype" w:hAnsi="Palatino Linotype"/>
          <w:szCs w:val="21"/>
          <w:lang w:val="it-IT"/>
        </w:rPr>
        <w:t xml:space="preserve">, M. </w:t>
      </w:r>
      <w:proofErr w:type="spellStart"/>
      <w:r w:rsidRPr="008D63BB">
        <w:rPr>
          <w:rFonts w:ascii="Palatino Linotype" w:hAnsi="Palatino Linotype"/>
          <w:szCs w:val="21"/>
          <w:lang w:val="it-IT"/>
        </w:rPr>
        <w:t>Sciuto</w:t>
      </w:r>
      <w:proofErr w:type="spellEnd"/>
      <w:r w:rsidRPr="008D63BB">
        <w:rPr>
          <w:rFonts w:ascii="Palatino Linotype" w:hAnsi="Palatino Linotype"/>
          <w:szCs w:val="21"/>
          <w:lang w:val="it-IT"/>
        </w:rPr>
        <w:t xml:space="preserve">, L. </w:t>
      </w:r>
      <w:proofErr w:type="spellStart"/>
      <w:r w:rsidRPr="008D63BB">
        <w:rPr>
          <w:rFonts w:ascii="Palatino Linotype" w:hAnsi="Palatino Linotype"/>
          <w:szCs w:val="21"/>
          <w:lang w:val="it-IT"/>
        </w:rPr>
        <w:t>Sal</w:t>
      </w:r>
      <w:r w:rsidR="00613C74" w:rsidRPr="008D63BB">
        <w:rPr>
          <w:rFonts w:ascii="Palatino Linotype" w:hAnsi="Palatino Linotype"/>
          <w:szCs w:val="21"/>
          <w:lang w:val="it-IT"/>
        </w:rPr>
        <w:t>amone</w:t>
      </w:r>
      <w:proofErr w:type="spellEnd"/>
      <w:r w:rsidR="00613C74" w:rsidRPr="008D63BB">
        <w:rPr>
          <w:rFonts w:ascii="Palatino Linotype" w:hAnsi="Palatino Linotype"/>
          <w:szCs w:val="21"/>
          <w:lang w:val="it-IT"/>
        </w:rPr>
        <w:t xml:space="preserve">, A. Fusaro, G. M. Cipolla; </w:t>
      </w:r>
      <w:r w:rsidR="00404A85" w:rsidRPr="008D63BB">
        <w:rPr>
          <w:rFonts w:ascii="Palatino Linotype" w:hAnsi="Palatino Linotype"/>
          <w:szCs w:val="21"/>
          <w:lang w:val="it-IT"/>
        </w:rPr>
        <w:t>dr.</w:t>
      </w:r>
      <w:r w:rsidR="00613C74" w:rsidRPr="008D63BB">
        <w:rPr>
          <w:rFonts w:ascii="Palatino Linotype" w:hAnsi="Palatino Linotype"/>
          <w:szCs w:val="21"/>
          <w:lang w:val="it-IT"/>
        </w:rPr>
        <w:t xml:space="preserve"> P. Beltrami; </w:t>
      </w:r>
      <w:r w:rsidR="00404A85" w:rsidRPr="008D63BB">
        <w:rPr>
          <w:rFonts w:ascii="Palatino Linotype" w:hAnsi="Palatino Linotype"/>
          <w:szCs w:val="21"/>
          <w:lang w:val="it-IT"/>
        </w:rPr>
        <w:t>n</w:t>
      </w:r>
      <w:r w:rsidR="00613C74" w:rsidRPr="008D63BB">
        <w:rPr>
          <w:rFonts w:ascii="Palatino Linotype" w:hAnsi="Palatino Linotype"/>
          <w:szCs w:val="21"/>
          <w:lang w:val="it-IT"/>
        </w:rPr>
        <w:t>otai</w:t>
      </w:r>
      <w:r w:rsidRPr="008D63BB">
        <w:rPr>
          <w:rFonts w:ascii="Palatino Linotype" w:hAnsi="Palatino Linotype"/>
          <w:szCs w:val="21"/>
          <w:lang w:val="it-IT"/>
        </w:rPr>
        <w:t xml:space="preserve"> F. Ta</w:t>
      </w:r>
      <w:r w:rsidR="00613C74" w:rsidRPr="008D63BB">
        <w:rPr>
          <w:rFonts w:ascii="Palatino Linotype" w:hAnsi="Palatino Linotype"/>
          <w:szCs w:val="21"/>
          <w:lang w:val="it-IT"/>
        </w:rPr>
        <w:t>ssinari, M. Maltoni, N. Atlante</w:t>
      </w:r>
    </w:p>
    <w:p w:rsidR="001A6847" w:rsidRPr="008D63BB" w:rsidRDefault="001A6847" w:rsidP="001A6847">
      <w:pPr>
        <w:ind w:left="3544" w:hanging="3544"/>
        <w:rPr>
          <w:rFonts w:ascii="Palatino Linotype" w:hAnsi="Palatino Linotype"/>
          <w:b/>
          <w:szCs w:val="21"/>
          <w:lang w:val="it-IT"/>
        </w:rPr>
      </w:pPr>
    </w:p>
    <w:p w:rsidR="001A6847" w:rsidRPr="008D63BB" w:rsidRDefault="001A6847" w:rsidP="001A6847">
      <w:pPr>
        <w:ind w:left="3544" w:hanging="3544"/>
        <w:rPr>
          <w:rFonts w:ascii="Palatino Linotype" w:hAnsi="Palatino Linotype"/>
          <w:b/>
          <w:bCs/>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9 marzo 2010 – Roma: “</w:t>
      </w:r>
      <w:r w:rsidRPr="008D63BB">
        <w:rPr>
          <w:rFonts w:ascii="Palatino Linotype" w:hAnsi="Palatino Linotype"/>
          <w:bCs/>
          <w:i/>
          <w:szCs w:val="21"/>
          <w:lang w:val="it-IT"/>
        </w:rPr>
        <w:t>Il Contratto di rete. Commentario</w:t>
      </w:r>
      <w:r w:rsidRPr="008D63BB">
        <w:rPr>
          <w:rFonts w:ascii="Palatino Linotype" w:hAnsi="Palatino Linotype"/>
          <w:bCs/>
          <w:szCs w:val="21"/>
          <w:lang w:val="it-IT"/>
        </w:rPr>
        <w:t>”</w:t>
      </w:r>
      <w:r w:rsidRPr="008D63BB">
        <w:rPr>
          <w:rFonts w:ascii="Palatino Linotype" w:hAnsi="Palatino Linotype"/>
          <w:szCs w:val="21"/>
          <w:lang w:val="it-IT"/>
        </w:rPr>
        <w:t xml:space="preserve"> - </w:t>
      </w:r>
      <w:r w:rsidRPr="008D63BB">
        <w:rPr>
          <w:rFonts w:ascii="Palatino Linotype" w:eastAsia="Arial Unicode MS" w:hAnsi="Palatino Linotype" w:cs="Arial"/>
          <w:szCs w:val="21"/>
          <w:lang w:val="it-IT"/>
        </w:rPr>
        <w:t xml:space="preserve">Università di Roma “Tor Vergata” </w:t>
      </w:r>
      <w:r w:rsidRPr="008D63BB">
        <w:rPr>
          <w:rFonts w:ascii="Palatino Linotype" w:hAnsi="Palatino Linotype"/>
          <w:szCs w:val="21"/>
          <w:lang w:val="it-IT"/>
        </w:rPr>
        <w:t xml:space="preserve">- Facoltà di Economia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F. Cafaggi, </w:t>
      </w:r>
      <w:r w:rsidRPr="008D63BB">
        <w:rPr>
          <w:rFonts w:ascii="Palatino Linotype" w:hAnsi="Palatino Linotype"/>
          <w:bCs/>
          <w:szCs w:val="21"/>
          <w:lang w:val="it-IT"/>
        </w:rPr>
        <w:t xml:space="preserve">M. </w:t>
      </w:r>
      <w:proofErr w:type="spellStart"/>
      <w:r w:rsidRPr="008D63BB">
        <w:rPr>
          <w:rFonts w:ascii="Palatino Linotype" w:hAnsi="Palatino Linotype"/>
          <w:bCs/>
          <w:szCs w:val="21"/>
          <w:lang w:val="it-IT"/>
        </w:rPr>
        <w:t>Bagella</w:t>
      </w:r>
      <w:proofErr w:type="spellEnd"/>
      <w:r w:rsidRPr="008D63BB">
        <w:rPr>
          <w:rFonts w:ascii="Palatino Linotype" w:hAnsi="Palatino Linotype"/>
          <w:bCs/>
          <w:szCs w:val="21"/>
          <w:lang w:val="it-IT"/>
        </w:rPr>
        <w:t xml:space="preserve">, E. Barucci, G. Lener, M. Messori, C. </w:t>
      </w:r>
      <w:proofErr w:type="spellStart"/>
      <w:r w:rsidRPr="008D63BB">
        <w:rPr>
          <w:rFonts w:ascii="Palatino Linotype" w:hAnsi="Palatino Linotype"/>
          <w:bCs/>
          <w:szCs w:val="21"/>
          <w:lang w:val="it-IT"/>
        </w:rPr>
        <w:t>Trigilia</w:t>
      </w:r>
      <w:proofErr w:type="spellEnd"/>
      <w:r w:rsidRPr="008D63BB">
        <w:rPr>
          <w:rFonts w:ascii="Palatino Linotype" w:hAnsi="Palatino Linotype"/>
          <w:bCs/>
          <w:szCs w:val="21"/>
          <w:lang w:val="it-IT"/>
        </w:rPr>
        <w:t>; d</w:t>
      </w:r>
      <w:r w:rsidR="00404A85" w:rsidRPr="008D63BB">
        <w:rPr>
          <w:rFonts w:ascii="Palatino Linotype" w:hAnsi="Palatino Linotype"/>
          <w:bCs/>
          <w:szCs w:val="21"/>
          <w:lang w:val="it-IT"/>
        </w:rPr>
        <w:t>r</w:t>
      </w:r>
      <w:r w:rsidRPr="008D63BB">
        <w:rPr>
          <w:rFonts w:ascii="Palatino Linotype" w:hAnsi="Palatino Linotype"/>
          <w:bCs/>
          <w:szCs w:val="21"/>
          <w:lang w:val="it-IT"/>
        </w:rPr>
        <w:t xml:space="preserve">. Luigi </w:t>
      </w:r>
      <w:proofErr w:type="spellStart"/>
      <w:r w:rsidRPr="008D63BB">
        <w:rPr>
          <w:rFonts w:ascii="Palatino Linotype" w:hAnsi="Palatino Linotype"/>
          <w:bCs/>
          <w:szCs w:val="21"/>
          <w:lang w:val="it-IT"/>
        </w:rPr>
        <w:t>Cannari</w:t>
      </w:r>
      <w:proofErr w:type="spellEnd"/>
    </w:p>
    <w:p w:rsidR="001A6847" w:rsidRPr="008D63BB" w:rsidRDefault="001A6847" w:rsidP="001A6847">
      <w:pPr>
        <w:ind w:left="3544" w:hanging="3544"/>
        <w:rPr>
          <w:rFonts w:ascii="Palatino Linotype" w:hAnsi="Palatino Linotype"/>
          <w:b/>
          <w:szCs w:val="21"/>
          <w:lang w:val="it-IT"/>
        </w:rPr>
      </w:pPr>
    </w:p>
    <w:p w:rsidR="001A6847" w:rsidRPr="008D63BB" w:rsidRDefault="001A6847" w:rsidP="001A6847">
      <w:pPr>
        <w:ind w:left="3544" w:hanging="3544"/>
        <w:rPr>
          <w:rFonts w:ascii="Palatino Linotype" w:hAnsi="Palatino Linotype"/>
          <w:b/>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5 marzo 2010 - Roma: “</w:t>
      </w:r>
      <w:r w:rsidRPr="008D63BB">
        <w:rPr>
          <w:rFonts w:ascii="Palatino Linotype" w:hAnsi="Palatino Linotype"/>
          <w:i/>
          <w:szCs w:val="21"/>
          <w:lang w:val="it-IT"/>
        </w:rPr>
        <w:t>Le società pubbliche”</w:t>
      </w:r>
      <w:r w:rsidRPr="008D63BB">
        <w:rPr>
          <w:rFonts w:ascii="Palatino Linotype" w:hAnsi="Palatino Linotype"/>
          <w:szCs w:val="21"/>
          <w:lang w:val="it-IT"/>
        </w:rPr>
        <w:t xml:space="preserve"> - </w:t>
      </w:r>
      <w:r w:rsidRPr="008D63BB">
        <w:rPr>
          <w:rFonts w:ascii="Palatino Linotype" w:eastAsia="Arial Unicode MS" w:hAnsi="Palatino Linotype" w:cs="Arial"/>
          <w:szCs w:val="21"/>
          <w:lang w:val="it-IT"/>
        </w:rPr>
        <w:t xml:space="preserve">Università di Roma “Tor Vergata” </w:t>
      </w:r>
      <w:r w:rsidRPr="008D63BB">
        <w:rPr>
          <w:rFonts w:ascii="Palatino Linotype" w:hAnsi="Palatino Linotype"/>
          <w:szCs w:val="21"/>
          <w:lang w:val="it-IT"/>
        </w:rPr>
        <w:t xml:space="preserve">- Facoltà di Economia – Relatore: Prof. C. </w:t>
      </w:r>
      <w:proofErr w:type="spellStart"/>
      <w:r w:rsidRPr="008D63BB">
        <w:rPr>
          <w:rFonts w:ascii="Palatino Linotype" w:hAnsi="Palatino Linotype"/>
          <w:szCs w:val="21"/>
          <w:lang w:val="it-IT"/>
        </w:rPr>
        <w:t>Ibba</w:t>
      </w:r>
      <w:proofErr w:type="spellEnd"/>
    </w:p>
    <w:p w:rsidR="001A6847" w:rsidRPr="008D63BB" w:rsidRDefault="001A6847" w:rsidP="001A6847">
      <w:pPr>
        <w:spacing w:line="240" w:lineRule="auto"/>
        <w:ind w:left="3538" w:hanging="3538"/>
        <w:rPr>
          <w:rFonts w:ascii="Palatino Linotype" w:hAnsi="Palatino Linotype"/>
          <w:b/>
          <w:szCs w:val="21"/>
          <w:lang w:val="it-IT"/>
        </w:rPr>
      </w:pPr>
    </w:p>
    <w:p w:rsidR="001A6847" w:rsidRPr="008D63BB" w:rsidRDefault="001A6847" w:rsidP="001A6847">
      <w:pPr>
        <w:ind w:left="3538" w:hanging="3538"/>
        <w:rPr>
          <w:rFonts w:ascii="Palatino Linotype" w:hAnsi="Palatino Linotype"/>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29, 30 gennaio 2010 – Roma: “</w:t>
      </w:r>
      <w:r w:rsidRPr="008D63BB">
        <w:rPr>
          <w:rFonts w:ascii="Palatino Linotype" w:hAnsi="Palatino Linotype"/>
          <w:i/>
          <w:szCs w:val="21"/>
          <w:lang w:val="it-IT"/>
        </w:rPr>
        <w:t>Il diritto commerciale europeo di fronte alla crisi</w:t>
      </w:r>
      <w:r w:rsidR="008E0FD1" w:rsidRPr="008D63BB">
        <w:rPr>
          <w:rFonts w:ascii="Palatino Linotype" w:hAnsi="Palatino Linotype"/>
          <w:szCs w:val="21"/>
          <w:lang w:val="it-IT"/>
        </w:rPr>
        <w:t>” - Università degli studi di</w:t>
      </w:r>
      <w:r w:rsidRPr="008D63BB">
        <w:rPr>
          <w:rFonts w:ascii="Palatino Linotype" w:hAnsi="Palatino Linotype"/>
          <w:szCs w:val="21"/>
          <w:lang w:val="it-IT"/>
        </w:rPr>
        <w:t xml:space="preserve"> “Roma Tre” - Fa</w:t>
      </w:r>
      <w:r w:rsidR="009760DB" w:rsidRPr="008D63BB">
        <w:rPr>
          <w:rFonts w:ascii="Palatino Linotype" w:hAnsi="Palatino Linotype"/>
          <w:szCs w:val="21"/>
          <w:lang w:val="it-IT"/>
        </w:rPr>
        <w:t>coltà di Economia –</w:t>
      </w:r>
      <w:r w:rsidRPr="008D63BB">
        <w:rPr>
          <w:rFonts w:ascii="Palatino Linotype" w:hAnsi="Palatino Linotype"/>
          <w:szCs w:val="21"/>
          <w:lang w:val="it-IT"/>
        </w:rPr>
        <w:t>Associazione “Ori</w:t>
      </w:r>
      <w:r w:rsidR="009760DB" w:rsidRPr="008D63BB">
        <w:rPr>
          <w:rFonts w:ascii="Palatino Linotype" w:hAnsi="Palatino Linotype"/>
          <w:szCs w:val="21"/>
          <w:lang w:val="it-IT"/>
        </w:rPr>
        <w:t>zzonti del diritto commerciale” - R</w:t>
      </w:r>
      <w:r w:rsidRPr="008D63BB">
        <w:rPr>
          <w:rFonts w:ascii="Palatino Linotype" w:hAnsi="Palatino Linotype"/>
          <w:szCs w:val="21"/>
          <w:lang w:val="it-IT"/>
        </w:rPr>
        <w:t>elatori vari</w:t>
      </w:r>
    </w:p>
    <w:p w:rsidR="001A6847" w:rsidRPr="008D63BB" w:rsidRDefault="001A6847" w:rsidP="001A6847">
      <w:pPr>
        <w:spacing w:line="240" w:lineRule="auto"/>
        <w:ind w:left="3538" w:hanging="3538"/>
        <w:rPr>
          <w:rFonts w:ascii="Palatino Linotype" w:hAnsi="Palatino Linotype"/>
          <w:b/>
          <w:szCs w:val="21"/>
          <w:lang w:val="it-IT"/>
        </w:rPr>
      </w:pPr>
    </w:p>
    <w:p w:rsidR="001A6847" w:rsidRPr="008D63BB" w:rsidRDefault="001A6847" w:rsidP="001A6847">
      <w:pPr>
        <w:spacing w:line="240" w:lineRule="auto"/>
        <w:ind w:left="3538" w:hanging="3538"/>
        <w:rPr>
          <w:rFonts w:ascii="Palatino Linotype" w:hAnsi="Palatino Linotype"/>
          <w:szCs w:val="21"/>
          <w:lang w:val="it-IT"/>
        </w:rPr>
      </w:pPr>
      <w:r w:rsidRPr="008D63BB">
        <w:rPr>
          <w:rFonts w:ascii="Palatino Linotype" w:hAnsi="Palatino Linotype"/>
          <w:b/>
          <w:szCs w:val="21"/>
          <w:lang w:val="it-IT"/>
        </w:rPr>
        <w:tab/>
      </w:r>
      <w:r w:rsidRPr="008D63BB">
        <w:rPr>
          <w:rFonts w:ascii="Palatino Linotype" w:hAnsi="Palatino Linotype"/>
          <w:szCs w:val="21"/>
          <w:lang w:val="en-US"/>
        </w:rPr>
        <w:t xml:space="preserve">18 </w:t>
      </w:r>
      <w:proofErr w:type="spellStart"/>
      <w:r w:rsidRPr="008D63BB">
        <w:rPr>
          <w:rFonts w:ascii="Palatino Linotype" w:hAnsi="Palatino Linotype"/>
          <w:szCs w:val="21"/>
          <w:lang w:val="en-US"/>
        </w:rPr>
        <w:t>gennaio</w:t>
      </w:r>
      <w:proofErr w:type="spellEnd"/>
      <w:r w:rsidRPr="008D63BB">
        <w:rPr>
          <w:rFonts w:ascii="Palatino Linotype" w:hAnsi="Palatino Linotype"/>
          <w:szCs w:val="21"/>
          <w:lang w:val="en-US"/>
        </w:rPr>
        <w:t xml:space="preserve"> 2010 – Roma:</w:t>
      </w:r>
      <w:r w:rsidRPr="008D63BB">
        <w:rPr>
          <w:rFonts w:ascii="Palatino Linotype" w:hAnsi="Palatino Linotype" w:cs="PalatinoLinotype-BoldItalic"/>
          <w:b/>
          <w:bCs/>
          <w:i/>
          <w:iCs/>
          <w:color w:val="000071"/>
          <w:kern w:val="0"/>
          <w:szCs w:val="21"/>
          <w:lang w:val="en-US" w:eastAsia="it-IT"/>
        </w:rPr>
        <w:t xml:space="preserve"> </w:t>
      </w:r>
      <w:r w:rsidR="00613C74" w:rsidRPr="008D63BB">
        <w:rPr>
          <w:rFonts w:ascii="Palatino Linotype" w:hAnsi="Palatino Linotype"/>
          <w:bCs/>
          <w:iCs/>
          <w:szCs w:val="21"/>
          <w:lang w:val="en-US"/>
        </w:rPr>
        <w:t>“</w:t>
      </w:r>
      <w:r w:rsidRPr="008D63BB">
        <w:rPr>
          <w:rFonts w:ascii="Palatino Linotype" w:hAnsi="Palatino Linotype"/>
          <w:bCs/>
          <w:i/>
          <w:iCs/>
          <w:szCs w:val="21"/>
          <w:lang w:val="en-US"/>
        </w:rPr>
        <w:t>«</w:t>
      </w:r>
      <w:r w:rsidRPr="008D63BB">
        <w:rPr>
          <w:rFonts w:ascii="Palatino Linotype" w:hAnsi="Palatino Linotype"/>
          <w:bCs/>
          <w:iCs/>
          <w:szCs w:val="21"/>
          <w:lang w:val="en-US"/>
        </w:rPr>
        <w:t xml:space="preserve">A highly competitive social market economy </w:t>
      </w:r>
      <w:r w:rsidRPr="008D63BB">
        <w:rPr>
          <w:rFonts w:ascii="Palatino Linotype" w:hAnsi="Palatino Linotype"/>
          <w:bCs/>
          <w:i/>
          <w:iCs/>
          <w:szCs w:val="21"/>
          <w:lang w:val="en-US"/>
        </w:rPr>
        <w:t xml:space="preserve">». </w:t>
      </w:r>
      <w:proofErr w:type="spellStart"/>
      <w:r w:rsidRPr="008D63BB">
        <w:rPr>
          <w:rFonts w:ascii="Palatino Linotype" w:hAnsi="Palatino Linotype"/>
          <w:bCs/>
          <w:iCs/>
          <w:szCs w:val="21"/>
          <w:lang w:val="it-IT"/>
        </w:rPr>
        <w:t>Competition</w:t>
      </w:r>
      <w:proofErr w:type="spellEnd"/>
      <w:r w:rsidRPr="008D63BB">
        <w:rPr>
          <w:rFonts w:ascii="Palatino Linotype" w:hAnsi="Palatino Linotype"/>
          <w:bCs/>
          <w:iCs/>
          <w:szCs w:val="21"/>
          <w:lang w:val="it-IT"/>
        </w:rPr>
        <w:t xml:space="preserve"> in the </w:t>
      </w:r>
      <w:proofErr w:type="spellStart"/>
      <w:r w:rsidRPr="008D63BB">
        <w:rPr>
          <w:rFonts w:ascii="Palatino Linotype" w:hAnsi="Palatino Linotype"/>
          <w:bCs/>
          <w:iCs/>
          <w:szCs w:val="21"/>
          <w:lang w:val="it-IT"/>
        </w:rPr>
        <w:t>European</w:t>
      </w:r>
      <w:proofErr w:type="spellEnd"/>
      <w:r w:rsidRPr="008D63BB">
        <w:rPr>
          <w:rFonts w:ascii="Palatino Linotype" w:hAnsi="Palatino Linotype"/>
          <w:bCs/>
          <w:iCs/>
          <w:szCs w:val="21"/>
          <w:lang w:val="it-IT"/>
        </w:rPr>
        <w:t xml:space="preserve"> </w:t>
      </w:r>
      <w:proofErr w:type="spellStart"/>
      <w:r w:rsidRPr="008D63BB">
        <w:rPr>
          <w:rFonts w:ascii="Palatino Linotype" w:hAnsi="Palatino Linotype"/>
          <w:bCs/>
          <w:iCs/>
          <w:szCs w:val="21"/>
          <w:lang w:val="it-IT"/>
        </w:rPr>
        <w:t>Economic</w:t>
      </w:r>
      <w:proofErr w:type="spellEnd"/>
      <w:r w:rsidRPr="008D63BB">
        <w:rPr>
          <w:rFonts w:ascii="Palatino Linotype" w:hAnsi="Palatino Linotype"/>
          <w:bCs/>
          <w:iCs/>
          <w:szCs w:val="21"/>
          <w:lang w:val="it-IT"/>
        </w:rPr>
        <w:t xml:space="preserve"> </w:t>
      </w:r>
      <w:proofErr w:type="spellStart"/>
      <w:r w:rsidRPr="008D63BB">
        <w:rPr>
          <w:rFonts w:ascii="Palatino Linotype" w:hAnsi="Palatino Linotype"/>
          <w:bCs/>
          <w:iCs/>
          <w:szCs w:val="21"/>
          <w:lang w:val="it-IT"/>
        </w:rPr>
        <w:t>Constitution</w:t>
      </w:r>
      <w:proofErr w:type="spellEnd"/>
      <w:r w:rsidRPr="008D63BB">
        <w:rPr>
          <w:rFonts w:ascii="Palatino Linotype" w:hAnsi="Palatino Linotype"/>
          <w:bCs/>
          <w:iCs/>
          <w:szCs w:val="21"/>
          <w:lang w:val="it-IT"/>
        </w:rPr>
        <w:t xml:space="preserve"> </w:t>
      </w:r>
      <w:proofErr w:type="spellStart"/>
      <w:r w:rsidRPr="008D63BB">
        <w:rPr>
          <w:rFonts w:ascii="Palatino Linotype" w:hAnsi="Palatino Linotype"/>
          <w:bCs/>
          <w:iCs/>
          <w:szCs w:val="21"/>
          <w:lang w:val="it-IT"/>
        </w:rPr>
        <w:t>following</w:t>
      </w:r>
      <w:proofErr w:type="spellEnd"/>
      <w:r w:rsidRPr="008D63BB">
        <w:rPr>
          <w:rFonts w:ascii="Palatino Linotype" w:hAnsi="Palatino Linotype"/>
          <w:bCs/>
          <w:iCs/>
          <w:szCs w:val="21"/>
          <w:lang w:val="it-IT"/>
        </w:rPr>
        <w:t xml:space="preserve"> the </w:t>
      </w:r>
      <w:proofErr w:type="spellStart"/>
      <w:r w:rsidRPr="008D63BB">
        <w:rPr>
          <w:rFonts w:ascii="Palatino Linotype" w:hAnsi="Palatino Linotype"/>
          <w:bCs/>
          <w:iCs/>
          <w:szCs w:val="21"/>
          <w:lang w:val="it-IT"/>
        </w:rPr>
        <w:t>Treaty</w:t>
      </w:r>
      <w:proofErr w:type="spellEnd"/>
      <w:r w:rsidRPr="008D63BB">
        <w:rPr>
          <w:rFonts w:ascii="Palatino Linotype" w:hAnsi="Palatino Linotype"/>
          <w:bCs/>
          <w:iCs/>
          <w:szCs w:val="21"/>
          <w:lang w:val="it-IT"/>
        </w:rPr>
        <w:t xml:space="preserve"> of </w:t>
      </w:r>
      <w:proofErr w:type="spellStart"/>
      <w:r w:rsidRPr="008D63BB">
        <w:rPr>
          <w:rFonts w:ascii="Palatino Linotype" w:hAnsi="Palatino Linotype"/>
          <w:bCs/>
          <w:iCs/>
          <w:szCs w:val="21"/>
          <w:lang w:val="it-IT"/>
        </w:rPr>
        <w:t>Lisbon</w:t>
      </w:r>
      <w:proofErr w:type="spellEnd"/>
      <w:r w:rsidRPr="008D63BB">
        <w:rPr>
          <w:rFonts w:ascii="Palatino Linotype" w:hAnsi="Palatino Linotype"/>
          <w:bCs/>
          <w:iCs/>
          <w:szCs w:val="21"/>
          <w:lang w:val="it-IT"/>
        </w:rPr>
        <w:t>”</w:t>
      </w:r>
      <w:r w:rsidRPr="008D63BB">
        <w:rPr>
          <w:rFonts w:ascii="Palatino Linotype" w:hAnsi="Palatino Linotype"/>
          <w:szCs w:val="21"/>
          <w:lang w:val="it-IT"/>
        </w:rPr>
        <w:t xml:space="preserve"> - </w:t>
      </w:r>
      <w:r w:rsidR="007E61FF" w:rsidRPr="008D63BB">
        <w:rPr>
          <w:rFonts w:ascii="Palatino Linotype" w:hAnsi="Palatino Linotype"/>
          <w:szCs w:val="21"/>
          <w:lang w:val="it-IT"/>
        </w:rPr>
        <w:t>“Sapienza Università di Roma”</w:t>
      </w:r>
      <w:r w:rsidR="009760DB" w:rsidRPr="008D63BB">
        <w:rPr>
          <w:rFonts w:ascii="Palatino Linotype" w:hAnsi="Palatino Linotype"/>
          <w:szCs w:val="21"/>
          <w:lang w:val="it-IT"/>
        </w:rPr>
        <w:t xml:space="preserve"> – Facoltà di </w:t>
      </w:r>
      <w:r w:rsidRPr="008D63BB">
        <w:rPr>
          <w:rFonts w:ascii="Palatino Linotype" w:hAnsi="Palatino Linotype"/>
          <w:szCs w:val="21"/>
          <w:lang w:val="it-IT"/>
        </w:rPr>
        <w:t xml:space="preserve">Giurisprudenza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G. Amato,</w:t>
      </w:r>
      <w:r w:rsidRPr="008D63BB">
        <w:rPr>
          <w:rFonts w:ascii="Palatino Linotype" w:hAnsi="Palatino Linotype" w:cs="PalatinoLinotype-Bold"/>
          <w:b/>
          <w:bCs/>
          <w:color w:val="000071"/>
          <w:kern w:val="0"/>
          <w:szCs w:val="21"/>
          <w:lang w:val="it-IT" w:eastAsia="it-IT"/>
        </w:rPr>
        <w:t xml:space="preserve"> </w:t>
      </w:r>
      <w:r w:rsidRPr="008D63BB">
        <w:rPr>
          <w:rFonts w:ascii="Palatino Linotype" w:hAnsi="Palatino Linotype"/>
          <w:bCs/>
          <w:szCs w:val="21"/>
          <w:lang w:val="it-IT"/>
        </w:rPr>
        <w:t xml:space="preserve">D. J. </w:t>
      </w:r>
      <w:proofErr w:type="spellStart"/>
      <w:r w:rsidRPr="008D63BB">
        <w:rPr>
          <w:rFonts w:ascii="Palatino Linotype" w:hAnsi="Palatino Linotype"/>
          <w:bCs/>
          <w:szCs w:val="21"/>
          <w:lang w:val="it-IT"/>
        </w:rPr>
        <w:t>Gerber</w:t>
      </w:r>
      <w:proofErr w:type="spellEnd"/>
      <w:r w:rsidRPr="008D63BB">
        <w:rPr>
          <w:rFonts w:ascii="Palatino Linotype" w:hAnsi="Palatino Linotype"/>
          <w:bCs/>
          <w:szCs w:val="21"/>
          <w:lang w:val="it-IT"/>
        </w:rPr>
        <w:t>,</w:t>
      </w:r>
      <w:r w:rsidRPr="008D63BB">
        <w:rPr>
          <w:rFonts w:ascii="Palatino Linotype" w:hAnsi="Palatino Linotype"/>
          <w:szCs w:val="21"/>
          <w:lang w:val="it-IT"/>
        </w:rPr>
        <w:t xml:space="preserve"> </w:t>
      </w:r>
      <w:r w:rsidRPr="008D63BB">
        <w:rPr>
          <w:rFonts w:ascii="Palatino Linotype" w:hAnsi="Palatino Linotype"/>
          <w:bCs/>
          <w:szCs w:val="21"/>
          <w:lang w:val="it-IT"/>
        </w:rPr>
        <w:t>M. D’Alberti, F. Felice, M. Libertini, R. Paladini, G. Tosato</w:t>
      </w:r>
    </w:p>
    <w:p w:rsidR="001A6847" w:rsidRPr="008D63BB" w:rsidRDefault="001A6847" w:rsidP="001A6847">
      <w:pPr>
        <w:spacing w:line="240" w:lineRule="auto"/>
        <w:ind w:left="3538" w:firstLine="2"/>
        <w:rPr>
          <w:rFonts w:ascii="Palatino Linotype" w:hAnsi="Palatino Linotype"/>
          <w:bCs/>
          <w:szCs w:val="21"/>
          <w:lang w:val="it-IT"/>
        </w:rPr>
      </w:pPr>
    </w:p>
    <w:p w:rsidR="001A6847" w:rsidRPr="008D63BB" w:rsidRDefault="001A6847" w:rsidP="001A6847">
      <w:pPr>
        <w:spacing w:line="240" w:lineRule="auto"/>
        <w:ind w:left="3538" w:firstLine="2"/>
        <w:rPr>
          <w:rFonts w:ascii="Palatino Linotype" w:hAnsi="Palatino Linotype"/>
          <w:b/>
          <w:szCs w:val="21"/>
          <w:lang w:val="it-IT"/>
        </w:rPr>
      </w:pPr>
      <w:r w:rsidRPr="008D63BB">
        <w:rPr>
          <w:rFonts w:ascii="Palatino Linotype" w:hAnsi="Palatino Linotype"/>
          <w:bCs/>
          <w:szCs w:val="21"/>
          <w:lang w:val="it-IT"/>
        </w:rPr>
        <w:t>16 dicembre 2009</w:t>
      </w:r>
      <w:r w:rsidRPr="008D63BB">
        <w:rPr>
          <w:rFonts w:ascii="Palatino Linotype" w:hAnsi="Palatino Linotype"/>
          <w:b/>
          <w:bCs/>
          <w:szCs w:val="21"/>
          <w:lang w:val="it-IT"/>
        </w:rPr>
        <w:t xml:space="preserve"> </w:t>
      </w:r>
      <w:r w:rsidRPr="008D63BB">
        <w:rPr>
          <w:rFonts w:ascii="Palatino Linotype" w:eastAsia="Arial Unicode MS" w:hAnsi="Palatino Linotype" w:cs="Arial"/>
          <w:szCs w:val="21"/>
          <w:lang w:val="it-IT"/>
        </w:rPr>
        <w:t>- Roma: “</w:t>
      </w:r>
      <w:r w:rsidRPr="008D63BB">
        <w:rPr>
          <w:rFonts w:ascii="Palatino Linotype" w:hAnsi="Palatino Linotype"/>
          <w:bCs/>
          <w:i/>
          <w:iCs/>
          <w:szCs w:val="21"/>
          <w:lang w:val="it-IT"/>
        </w:rPr>
        <w:t>Studi empirici sulle società di capitali</w:t>
      </w:r>
      <w:r w:rsidRPr="008D63BB">
        <w:rPr>
          <w:rFonts w:ascii="Palatino Linotype" w:eastAsia="Arial Unicode MS" w:hAnsi="Palatino Linotype" w:cs="Arial"/>
          <w:szCs w:val="21"/>
          <w:lang w:val="it-IT"/>
        </w:rPr>
        <w:t xml:space="preserve">” - Università di Roma “Tor Vergata” </w:t>
      </w:r>
      <w:r w:rsidRPr="008D63BB">
        <w:rPr>
          <w:rFonts w:ascii="Palatino Linotype" w:hAnsi="Palatino Linotype"/>
          <w:szCs w:val="21"/>
          <w:lang w:val="it-IT"/>
        </w:rPr>
        <w:t xml:space="preserve">– Facoltà di Ingegneria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V. Rocco, A. La Bella, N. </w:t>
      </w:r>
      <w:proofErr w:type="spellStart"/>
      <w:r w:rsidRPr="008D63BB">
        <w:rPr>
          <w:rFonts w:ascii="Palatino Linotype" w:hAnsi="Palatino Linotype"/>
          <w:szCs w:val="21"/>
          <w:lang w:val="it-IT"/>
        </w:rPr>
        <w:t>Levialdi</w:t>
      </w:r>
      <w:proofErr w:type="spellEnd"/>
      <w:r w:rsidRPr="008D63BB">
        <w:rPr>
          <w:rFonts w:ascii="Palatino Linotype" w:hAnsi="Palatino Linotype"/>
          <w:szCs w:val="21"/>
          <w:lang w:val="it-IT"/>
        </w:rPr>
        <w:t>, P. Spada, M. Stella Richter</w:t>
      </w:r>
      <w:r w:rsidR="00613C74" w:rsidRPr="008D63BB">
        <w:rPr>
          <w:rFonts w:ascii="Palatino Linotype" w:hAnsi="Palatino Linotype"/>
          <w:szCs w:val="21"/>
          <w:lang w:val="it-IT"/>
        </w:rPr>
        <w:t xml:space="preserve"> Jr.</w:t>
      </w:r>
      <w:r w:rsidRPr="008D63BB">
        <w:rPr>
          <w:rFonts w:ascii="Palatino Linotype" w:hAnsi="Palatino Linotype"/>
          <w:szCs w:val="21"/>
          <w:lang w:val="it-IT"/>
        </w:rPr>
        <w:t>, G. Scognamiglio</w:t>
      </w:r>
    </w:p>
    <w:p w:rsidR="001A6847" w:rsidRPr="008D63BB" w:rsidRDefault="001A6847" w:rsidP="001A6847">
      <w:pPr>
        <w:spacing w:line="240" w:lineRule="auto"/>
        <w:ind w:left="3538" w:hanging="3538"/>
        <w:rPr>
          <w:rFonts w:ascii="Palatino Linotype" w:hAnsi="Palatino Linotype"/>
          <w:b/>
          <w:szCs w:val="21"/>
          <w:lang w:val="it-IT"/>
        </w:rPr>
      </w:pPr>
      <w:r w:rsidRPr="008D63BB">
        <w:rPr>
          <w:rFonts w:ascii="Palatino Linotype" w:hAnsi="Palatino Linotype"/>
          <w:b/>
          <w:szCs w:val="21"/>
          <w:lang w:val="it-IT"/>
        </w:rPr>
        <w:t> </w:t>
      </w:r>
    </w:p>
    <w:p w:rsidR="001A6847" w:rsidRPr="008D63BB" w:rsidRDefault="001A6847" w:rsidP="001A6847">
      <w:pPr>
        <w:spacing w:line="240" w:lineRule="auto"/>
        <w:ind w:left="3538" w:hanging="3538"/>
        <w:rPr>
          <w:rFonts w:ascii="Palatino Linotype" w:hAnsi="Palatino Linotype"/>
          <w:szCs w:val="21"/>
          <w:lang w:val="it-IT"/>
        </w:rPr>
      </w:pPr>
      <w:r w:rsidRPr="008D63BB">
        <w:rPr>
          <w:rFonts w:ascii="Palatino Linotype" w:hAnsi="Palatino Linotype"/>
          <w:b/>
          <w:szCs w:val="21"/>
          <w:lang w:val="it-IT"/>
        </w:rPr>
        <w:tab/>
      </w:r>
      <w:r w:rsidRPr="008D63BB">
        <w:rPr>
          <w:rFonts w:ascii="Palatino Linotype" w:eastAsia="Arial Unicode MS" w:hAnsi="Palatino Linotype" w:cs="Arial"/>
          <w:szCs w:val="21"/>
          <w:lang w:val="it-IT"/>
        </w:rPr>
        <w:t>27 novembre 2009 - Roma: “</w:t>
      </w:r>
      <w:r w:rsidRPr="008D63BB">
        <w:rPr>
          <w:rFonts w:ascii="Palatino Linotype" w:eastAsia="Arial Unicode MS" w:hAnsi="Palatino Linotype" w:cs="Arial"/>
          <w:i/>
          <w:szCs w:val="21"/>
          <w:lang w:val="it-IT"/>
        </w:rPr>
        <w:t>Il fallimento</w:t>
      </w:r>
      <w:r w:rsidR="008466E3" w:rsidRPr="008D63BB">
        <w:rPr>
          <w:rFonts w:ascii="Palatino Linotype" w:eastAsia="Arial Unicode MS" w:hAnsi="Palatino Linotype" w:cs="Arial"/>
          <w:szCs w:val="21"/>
          <w:lang w:val="it-IT"/>
        </w:rPr>
        <w:t xml:space="preserve"> Lehman </w:t>
      </w:r>
      <w:proofErr w:type="spellStart"/>
      <w:r w:rsidRPr="008D63BB">
        <w:rPr>
          <w:rFonts w:ascii="Palatino Linotype" w:eastAsia="Arial Unicode MS" w:hAnsi="Palatino Linotype" w:cs="Arial"/>
          <w:szCs w:val="21"/>
          <w:lang w:val="it-IT"/>
        </w:rPr>
        <w:t>Brothers</w:t>
      </w:r>
      <w:proofErr w:type="spellEnd"/>
      <w:r w:rsidRPr="008D63BB">
        <w:rPr>
          <w:rFonts w:ascii="Palatino Linotype" w:eastAsia="Arial Unicode MS" w:hAnsi="Palatino Linotype" w:cs="Arial"/>
          <w:szCs w:val="21"/>
          <w:lang w:val="it-IT"/>
        </w:rPr>
        <w:t xml:space="preserve">” - “Libera Università Internazionale degli Studi Sociali Guido </w:t>
      </w:r>
      <w:proofErr w:type="spellStart"/>
      <w:r w:rsidRPr="008D63BB">
        <w:rPr>
          <w:rFonts w:ascii="Palatino Linotype" w:eastAsia="Arial Unicode MS" w:hAnsi="Palatino Linotype" w:cs="Arial"/>
          <w:szCs w:val="21"/>
          <w:lang w:val="it-IT"/>
        </w:rPr>
        <w:t>Carli</w:t>
      </w:r>
      <w:proofErr w:type="spellEnd"/>
      <w:r w:rsidRPr="008D63BB">
        <w:rPr>
          <w:rFonts w:ascii="Palatino Linotype" w:eastAsia="Arial Unicode MS" w:hAnsi="Palatino Linotype" w:cs="Arial"/>
          <w:szCs w:val="21"/>
          <w:lang w:val="it-IT"/>
        </w:rPr>
        <w:t xml:space="preserve">” </w:t>
      </w:r>
      <w:r w:rsidRPr="008D63BB">
        <w:rPr>
          <w:rFonts w:ascii="Palatino Linotype" w:hAnsi="Palatino Linotype"/>
          <w:szCs w:val="21"/>
          <w:lang w:val="it-IT"/>
        </w:rPr>
        <w:t xml:space="preserve">– Relatori: avv.ti A. Bernardo, M. Onza, A. D’Alessandro; </w:t>
      </w:r>
      <w:proofErr w:type="spellStart"/>
      <w:r w:rsidRPr="008D63BB">
        <w:rPr>
          <w:rFonts w:ascii="Palatino Linotype" w:hAnsi="Palatino Linotype"/>
          <w:szCs w:val="21"/>
          <w:lang w:val="it-IT"/>
        </w:rPr>
        <w:t>dott.ri</w:t>
      </w:r>
      <w:proofErr w:type="spellEnd"/>
      <w:r w:rsidRPr="008D63BB">
        <w:rPr>
          <w:rFonts w:ascii="Palatino Linotype" w:hAnsi="Palatino Linotype"/>
          <w:szCs w:val="21"/>
          <w:lang w:val="it-IT"/>
        </w:rPr>
        <w:t xml:space="preserve"> L. Serafini, R. Romano; Prof. G. Visentini</w:t>
      </w:r>
    </w:p>
    <w:p w:rsidR="001A6847" w:rsidRPr="008D63BB" w:rsidRDefault="001A6847" w:rsidP="001A6847">
      <w:pPr>
        <w:spacing w:line="240" w:lineRule="auto"/>
        <w:ind w:left="3538" w:hanging="3538"/>
        <w:rPr>
          <w:rFonts w:ascii="Palatino Linotype" w:hAnsi="Palatino Linotype"/>
          <w:szCs w:val="21"/>
          <w:lang w:val="it-IT"/>
        </w:rPr>
      </w:pPr>
    </w:p>
    <w:p w:rsidR="001A6847" w:rsidRPr="008D63BB" w:rsidRDefault="001A6847" w:rsidP="001A6847">
      <w:pPr>
        <w:spacing w:line="240" w:lineRule="auto"/>
        <w:ind w:left="3538" w:hanging="3538"/>
        <w:rPr>
          <w:rFonts w:ascii="Palatino Linotype" w:hAnsi="Palatino Linotype"/>
          <w:szCs w:val="21"/>
          <w:lang w:val="it-IT"/>
        </w:rPr>
      </w:pPr>
      <w:r w:rsidRPr="008D63BB">
        <w:rPr>
          <w:rFonts w:ascii="Palatino Linotype" w:hAnsi="Palatino Linotype"/>
          <w:szCs w:val="21"/>
          <w:lang w:val="it-IT"/>
        </w:rPr>
        <w:tab/>
        <w:t>25 novembre 2009 - Napoli: “</w:t>
      </w:r>
      <w:r w:rsidRPr="008D63BB">
        <w:rPr>
          <w:rFonts w:ascii="Palatino Linotype" w:hAnsi="Palatino Linotype"/>
          <w:i/>
          <w:szCs w:val="21"/>
          <w:lang w:val="it-IT"/>
        </w:rPr>
        <w:t>Presentazione degli studi per Franco Di Sabato</w:t>
      </w:r>
      <w:r w:rsidRPr="008D63BB">
        <w:rPr>
          <w:rFonts w:ascii="Palatino Linotype" w:hAnsi="Palatino Linotype"/>
          <w:szCs w:val="21"/>
          <w:lang w:val="it-IT"/>
        </w:rPr>
        <w:t xml:space="preserve">” – Università degli Studi di Napoli “Federico II”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F. Martorano, A. Bassi, G. Ferri Jr., G.B. Portale, L. Potito, P. Spada </w:t>
      </w:r>
    </w:p>
    <w:p w:rsidR="001A6847" w:rsidRPr="008D63BB" w:rsidRDefault="001A6847" w:rsidP="001A6847">
      <w:pPr>
        <w:spacing w:line="240" w:lineRule="auto"/>
        <w:ind w:left="3538" w:hanging="3538"/>
        <w:rPr>
          <w:rFonts w:ascii="Palatino Linotype" w:hAnsi="Palatino Linotype"/>
          <w:b/>
          <w:szCs w:val="21"/>
          <w:lang w:val="it-IT"/>
        </w:rPr>
      </w:pPr>
    </w:p>
    <w:p w:rsidR="001A6847" w:rsidRPr="008D63BB" w:rsidRDefault="001A6847" w:rsidP="001A6847">
      <w:pPr>
        <w:spacing w:line="240" w:lineRule="auto"/>
        <w:ind w:left="3538" w:hanging="3538"/>
        <w:rPr>
          <w:rFonts w:ascii="Palatino Linotype" w:hAnsi="Palatino Linotype"/>
          <w:szCs w:val="21"/>
          <w:lang w:val="it-IT"/>
        </w:rPr>
      </w:pPr>
      <w:r w:rsidRPr="008D63BB">
        <w:rPr>
          <w:rFonts w:ascii="Palatino Linotype" w:hAnsi="Palatino Linotype"/>
          <w:b/>
          <w:szCs w:val="21"/>
          <w:lang w:val="it-IT"/>
        </w:rPr>
        <w:tab/>
      </w:r>
      <w:r w:rsidRPr="008D63BB">
        <w:rPr>
          <w:rFonts w:ascii="Palatino Linotype" w:hAnsi="Palatino Linotype"/>
          <w:b/>
          <w:szCs w:val="21"/>
          <w:lang w:val="it-IT"/>
        </w:rPr>
        <w:tab/>
      </w:r>
      <w:r w:rsidRPr="008D63BB">
        <w:rPr>
          <w:rFonts w:ascii="Palatino Linotype" w:hAnsi="Palatino Linotype"/>
          <w:szCs w:val="21"/>
          <w:lang w:val="it-IT"/>
        </w:rPr>
        <w:t>17 ottobre 2009 – Roma: “</w:t>
      </w:r>
      <w:proofErr w:type="spellStart"/>
      <w:r w:rsidRPr="008D63BB">
        <w:rPr>
          <w:rFonts w:ascii="Palatino Linotype" w:hAnsi="Palatino Linotype"/>
          <w:szCs w:val="21"/>
          <w:lang w:val="it-IT"/>
        </w:rPr>
        <w:t>Economic</w:t>
      </w:r>
      <w:proofErr w:type="spellEnd"/>
      <w:r w:rsidRPr="008D63BB">
        <w:rPr>
          <w:rFonts w:ascii="Palatino Linotype" w:hAnsi="Palatino Linotype"/>
          <w:szCs w:val="21"/>
          <w:lang w:val="it-IT"/>
        </w:rPr>
        <w:t xml:space="preserve"> </w:t>
      </w:r>
      <w:proofErr w:type="spellStart"/>
      <w:r w:rsidRPr="008D63BB">
        <w:rPr>
          <w:rFonts w:ascii="Palatino Linotype" w:hAnsi="Palatino Linotype"/>
          <w:szCs w:val="21"/>
          <w:lang w:val="it-IT"/>
        </w:rPr>
        <w:t>order</w:t>
      </w:r>
      <w:proofErr w:type="spellEnd"/>
      <w:r w:rsidRPr="008D63BB">
        <w:rPr>
          <w:rFonts w:ascii="Palatino Linotype" w:hAnsi="Palatino Linotype"/>
          <w:szCs w:val="21"/>
          <w:lang w:val="it-IT"/>
        </w:rPr>
        <w:t xml:space="preserve"> and company law” - </w:t>
      </w:r>
      <w:r w:rsidR="007E61FF" w:rsidRPr="008D63BB">
        <w:rPr>
          <w:rFonts w:ascii="Palatino Linotype" w:hAnsi="Palatino Linotype"/>
          <w:szCs w:val="21"/>
          <w:lang w:val="it-IT"/>
        </w:rPr>
        <w:t xml:space="preserve">“Sapienza Università di Roma” </w:t>
      </w:r>
      <w:r w:rsidRPr="008D63BB">
        <w:rPr>
          <w:rFonts w:ascii="Palatino Linotype" w:hAnsi="Palatino Linotype"/>
          <w:szCs w:val="21"/>
          <w:lang w:val="it-IT"/>
        </w:rPr>
        <w:t>– Facoltà di</w:t>
      </w:r>
      <w:r w:rsidRPr="008D63BB">
        <w:rPr>
          <w:rFonts w:ascii="Palatino Linotype" w:hAnsi="Palatino Linotype"/>
          <w:szCs w:val="21"/>
          <w:lang w:val="it-IT"/>
        </w:rPr>
        <w:tab/>
        <w:t>Giurisprudenza</w:t>
      </w:r>
      <w:r w:rsidR="009760DB" w:rsidRPr="008D63BB">
        <w:rPr>
          <w:rFonts w:ascii="Palatino Linotype" w:hAnsi="Palatino Linotype"/>
          <w:szCs w:val="21"/>
          <w:lang w:val="it-IT"/>
        </w:rPr>
        <w:t xml:space="preserve"> </w:t>
      </w:r>
      <w:r w:rsidRPr="008D63BB">
        <w:rPr>
          <w:rFonts w:ascii="Palatino Linotype" w:hAnsi="Palatino Linotype"/>
          <w:szCs w:val="21"/>
          <w:lang w:val="it-IT"/>
        </w:rPr>
        <w:t xml:space="preserve">- Relatore: Prof. U. </w:t>
      </w:r>
      <w:proofErr w:type="spellStart"/>
      <w:r w:rsidRPr="008D63BB">
        <w:rPr>
          <w:rFonts w:ascii="Palatino Linotype" w:hAnsi="Palatino Linotype"/>
          <w:szCs w:val="21"/>
          <w:lang w:val="it-IT"/>
        </w:rPr>
        <w:t>Immenga</w:t>
      </w:r>
      <w:proofErr w:type="spellEnd"/>
    </w:p>
    <w:p w:rsidR="001A6847" w:rsidRPr="008D63BB" w:rsidRDefault="001A6847" w:rsidP="001A6847">
      <w:pPr>
        <w:spacing w:line="240" w:lineRule="auto"/>
        <w:ind w:left="3538" w:hanging="3538"/>
        <w:rPr>
          <w:rFonts w:ascii="Palatino Linotype" w:hAnsi="Palatino Linotype"/>
          <w:b/>
          <w:szCs w:val="21"/>
          <w:lang w:val="it-IT"/>
        </w:rPr>
      </w:pPr>
      <w:r w:rsidRPr="008D63BB">
        <w:rPr>
          <w:rFonts w:ascii="Palatino Linotype" w:hAnsi="Palatino Linotype"/>
          <w:b/>
          <w:szCs w:val="21"/>
          <w:lang w:val="it-IT"/>
        </w:rPr>
        <w:tab/>
      </w:r>
    </w:p>
    <w:p w:rsidR="001A6847" w:rsidRPr="008D63BB" w:rsidRDefault="001A6847" w:rsidP="001A6847">
      <w:pPr>
        <w:spacing w:line="240" w:lineRule="auto"/>
        <w:ind w:left="3538" w:hanging="3538"/>
        <w:rPr>
          <w:rFonts w:ascii="Palatino Linotype" w:hAnsi="Palatino Linotype"/>
          <w:b/>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9 ottobre 2009 – Milano: “</w:t>
      </w:r>
      <w:r w:rsidRPr="008D63BB">
        <w:rPr>
          <w:rFonts w:ascii="Palatino Linotype" w:hAnsi="Palatino Linotype" w:cs="Arial"/>
          <w:bCs/>
          <w:i/>
          <w:iCs/>
          <w:szCs w:val="21"/>
          <w:lang w:val="it-IT"/>
        </w:rPr>
        <w:t xml:space="preserve">L’interesse sociale tra valorizzazione del capitale e protezione degli </w:t>
      </w:r>
      <w:proofErr w:type="spellStart"/>
      <w:r w:rsidRPr="008D63BB">
        <w:rPr>
          <w:rFonts w:ascii="Palatino Linotype" w:hAnsi="Palatino Linotype" w:cs="Arial"/>
          <w:bCs/>
          <w:iCs/>
          <w:szCs w:val="21"/>
          <w:lang w:val="it-IT"/>
        </w:rPr>
        <w:t>stakeholders</w:t>
      </w:r>
      <w:proofErr w:type="spellEnd"/>
      <w:r w:rsidRPr="008D63BB">
        <w:rPr>
          <w:rFonts w:ascii="Palatino Linotype" w:hAnsi="Palatino Linotype" w:cs="Arial"/>
          <w:bCs/>
          <w:i/>
          <w:iCs/>
          <w:szCs w:val="21"/>
          <w:lang w:val="it-IT"/>
        </w:rPr>
        <w:t>”</w:t>
      </w:r>
      <w:r w:rsidRPr="008D63BB">
        <w:rPr>
          <w:rFonts w:ascii="Palatino Linotype" w:hAnsi="Palatino Linotype" w:cs="Arial"/>
          <w:szCs w:val="21"/>
          <w:lang w:val="it-IT"/>
        </w:rPr>
        <w:t xml:space="preserve"> </w:t>
      </w:r>
      <w:r w:rsidRPr="008D63BB">
        <w:rPr>
          <w:rFonts w:ascii="Palatino Linotype" w:hAnsi="Palatino Linotype"/>
          <w:szCs w:val="21"/>
          <w:lang w:val="it-IT"/>
        </w:rPr>
        <w:t xml:space="preserve">– Università degli Studi di Milano – Facoltà di Giurisprudenza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G. </w:t>
      </w:r>
      <w:proofErr w:type="spellStart"/>
      <w:r w:rsidRPr="008D63BB">
        <w:rPr>
          <w:rFonts w:ascii="Palatino Linotype" w:hAnsi="Palatino Linotype"/>
          <w:szCs w:val="21"/>
          <w:lang w:val="it-IT"/>
        </w:rPr>
        <w:t>Cottino</w:t>
      </w:r>
      <w:proofErr w:type="spellEnd"/>
      <w:r w:rsidRPr="008D63BB">
        <w:rPr>
          <w:rFonts w:ascii="Palatino Linotype" w:hAnsi="Palatino Linotype"/>
          <w:szCs w:val="21"/>
          <w:lang w:val="it-IT"/>
        </w:rPr>
        <w:t xml:space="preserve">, </w:t>
      </w:r>
      <w:r w:rsidRPr="008D63BB">
        <w:rPr>
          <w:rFonts w:ascii="Palatino Linotype" w:hAnsi="Palatino Linotype"/>
          <w:szCs w:val="21"/>
          <w:lang w:val="it-IT"/>
        </w:rPr>
        <w:lastRenderedPageBreak/>
        <w:t xml:space="preserve">R. Costi, G. Scognamiglio, P. </w:t>
      </w:r>
      <w:proofErr w:type="spellStart"/>
      <w:r w:rsidRPr="008D63BB">
        <w:rPr>
          <w:rFonts w:ascii="Palatino Linotype" w:hAnsi="Palatino Linotype"/>
          <w:szCs w:val="21"/>
          <w:lang w:val="it-IT"/>
        </w:rPr>
        <w:t>Montalenti</w:t>
      </w:r>
      <w:proofErr w:type="spellEnd"/>
      <w:r w:rsidRPr="008D63BB">
        <w:rPr>
          <w:rFonts w:ascii="Palatino Linotype" w:hAnsi="Palatino Linotype"/>
          <w:szCs w:val="21"/>
          <w:lang w:val="it-IT"/>
        </w:rPr>
        <w:t xml:space="preserve">, V. Calandra </w:t>
      </w:r>
      <w:proofErr w:type="spellStart"/>
      <w:r w:rsidRPr="008D63BB">
        <w:rPr>
          <w:rFonts w:ascii="Palatino Linotype" w:hAnsi="Palatino Linotype"/>
          <w:szCs w:val="21"/>
          <w:lang w:val="it-IT"/>
        </w:rPr>
        <w:t>Buonaura</w:t>
      </w:r>
      <w:proofErr w:type="spellEnd"/>
      <w:r w:rsidRPr="008D63BB">
        <w:rPr>
          <w:rFonts w:ascii="Palatino Linotype" w:hAnsi="Palatino Linotype"/>
          <w:szCs w:val="21"/>
          <w:lang w:val="it-IT"/>
        </w:rPr>
        <w:t xml:space="preserve">, R. Sacchi, R. </w:t>
      </w:r>
      <w:proofErr w:type="spellStart"/>
      <w:r w:rsidRPr="008D63BB">
        <w:rPr>
          <w:rFonts w:ascii="Palatino Linotype" w:hAnsi="Palatino Linotype"/>
          <w:szCs w:val="21"/>
          <w:lang w:val="it-IT"/>
        </w:rPr>
        <w:t>Weigmann</w:t>
      </w:r>
      <w:proofErr w:type="spellEnd"/>
      <w:r w:rsidRPr="008D63BB">
        <w:rPr>
          <w:rFonts w:ascii="Palatino Linotype" w:hAnsi="Palatino Linotype"/>
          <w:szCs w:val="21"/>
          <w:lang w:val="it-IT"/>
        </w:rPr>
        <w:t xml:space="preserve">, C. Fois, M. </w:t>
      </w:r>
      <w:proofErr w:type="spellStart"/>
      <w:r w:rsidRPr="008D63BB">
        <w:rPr>
          <w:rFonts w:ascii="Palatino Linotype" w:hAnsi="Palatino Linotype"/>
          <w:szCs w:val="21"/>
          <w:lang w:val="it-IT"/>
        </w:rPr>
        <w:t>Spolidoro</w:t>
      </w:r>
      <w:proofErr w:type="spellEnd"/>
      <w:r w:rsidRPr="008D63BB">
        <w:rPr>
          <w:rFonts w:ascii="Palatino Linotype" w:hAnsi="Palatino Linotype"/>
          <w:szCs w:val="21"/>
          <w:lang w:val="it-IT"/>
        </w:rPr>
        <w:t xml:space="preserve">, C. Angelici, F. </w:t>
      </w:r>
      <w:proofErr w:type="spellStart"/>
      <w:r w:rsidRPr="008D63BB">
        <w:rPr>
          <w:rFonts w:ascii="Palatino Linotype" w:hAnsi="Palatino Linotype"/>
          <w:szCs w:val="21"/>
          <w:lang w:val="it-IT"/>
        </w:rPr>
        <w:t>Denozza</w:t>
      </w:r>
      <w:proofErr w:type="spellEnd"/>
      <w:r w:rsidRPr="008D63BB">
        <w:rPr>
          <w:rFonts w:ascii="Palatino Linotype" w:hAnsi="Palatino Linotype"/>
          <w:szCs w:val="21"/>
          <w:lang w:val="it-IT"/>
        </w:rPr>
        <w:t>, B. Libonati, A. Gambino, F. d’Alessandro, E. Ricci</w:t>
      </w:r>
    </w:p>
    <w:p w:rsidR="001A6847" w:rsidRPr="008D63BB" w:rsidRDefault="001A6847" w:rsidP="001A6847">
      <w:pPr>
        <w:spacing w:line="240" w:lineRule="auto"/>
        <w:ind w:left="3538" w:hanging="3538"/>
        <w:rPr>
          <w:rFonts w:ascii="Palatino Linotype" w:hAnsi="Palatino Linotype"/>
          <w:b/>
          <w:szCs w:val="21"/>
          <w:lang w:val="it-IT"/>
        </w:rPr>
      </w:pPr>
    </w:p>
    <w:p w:rsidR="001A6847" w:rsidRPr="008D63BB" w:rsidRDefault="001A6847" w:rsidP="001A6847">
      <w:pPr>
        <w:spacing w:line="240" w:lineRule="auto"/>
        <w:ind w:left="3538" w:hanging="3538"/>
        <w:rPr>
          <w:rFonts w:ascii="Palatino Linotype" w:hAnsi="Palatino Linotype"/>
          <w:b/>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 xml:space="preserve">28 maggio 2009 </w:t>
      </w:r>
      <w:r w:rsidRPr="008D63BB">
        <w:rPr>
          <w:rFonts w:ascii="Palatino Linotype" w:hAnsi="Palatino Linotype"/>
          <w:bCs/>
          <w:szCs w:val="21"/>
          <w:lang w:val="it-IT"/>
        </w:rPr>
        <w:t>– Cassino: “</w:t>
      </w:r>
      <w:r w:rsidRPr="008D63BB">
        <w:rPr>
          <w:rFonts w:ascii="Palatino Linotype" w:eastAsia="Arial Unicode MS" w:hAnsi="Palatino Linotype" w:cs="Arial"/>
          <w:i/>
          <w:szCs w:val="21"/>
          <w:lang w:val="it-IT"/>
        </w:rPr>
        <w:t>L’apporto d’opera e servizi nelle società di capitali. Strutture e funzioni</w:t>
      </w:r>
      <w:r w:rsidRPr="008D63BB">
        <w:rPr>
          <w:rFonts w:ascii="Palatino Linotype" w:hAnsi="Palatino Linotype"/>
          <w:bCs/>
          <w:szCs w:val="21"/>
          <w:lang w:val="it-IT"/>
        </w:rPr>
        <w:t xml:space="preserve">” - Università degli Studi di Cassino – Facoltà di Giurisprudenza – Relatori: </w:t>
      </w:r>
      <w:proofErr w:type="spellStart"/>
      <w:r w:rsidRPr="008D63BB">
        <w:rPr>
          <w:rFonts w:ascii="Palatino Linotype" w:hAnsi="Palatino Linotype"/>
          <w:bCs/>
          <w:szCs w:val="21"/>
          <w:lang w:val="it-IT"/>
        </w:rPr>
        <w:t>Proff.ri</w:t>
      </w:r>
      <w:proofErr w:type="spellEnd"/>
      <w:r w:rsidRPr="008D63BB">
        <w:rPr>
          <w:rFonts w:ascii="Palatino Linotype" w:hAnsi="Palatino Linotype"/>
          <w:bCs/>
          <w:szCs w:val="21"/>
          <w:lang w:val="it-IT"/>
        </w:rPr>
        <w:t xml:space="preserve"> L. </w:t>
      </w:r>
      <w:proofErr w:type="spellStart"/>
      <w:r w:rsidRPr="008D63BB">
        <w:rPr>
          <w:rFonts w:ascii="Palatino Linotype" w:hAnsi="Palatino Linotype"/>
          <w:bCs/>
          <w:szCs w:val="21"/>
          <w:lang w:val="it-IT"/>
        </w:rPr>
        <w:t>Salamone</w:t>
      </w:r>
      <w:proofErr w:type="spellEnd"/>
      <w:r w:rsidRPr="008D63BB">
        <w:rPr>
          <w:rFonts w:ascii="Palatino Linotype" w:hAnsi="Palatino Linotype"/>
          <w:bCs/>
          <w:szCs w:val="21"/>
          <w:lang w:val="it-IT"/>
        </w:rPr>
        <w:t xml:space="preserve">, G.B. Portale, R. </w:t>
      </w:r>
      <w:proofErr w:type="spellStart"/>
      <w:r w:rsidRPr="008D63BB">
        <w:rPr>
          <w:rFonts w:ascii="Palatino Linotype" w:hAnsi="Palatino Linotype"/>
          <w:bCs/>
          <w:szCs w:val="21"/>
          <w:lang w:val="it-IT"/>
        </w:rPr>
        <w:t>Trequattrini</w:t>
      </w:r>
      <w:proofErr w:type="spellEnd"/>
      <w:r w:rsidRPr="008D63BB">
        <w:rPr>
          <w:rFonts w:ascii="Palatino Linotype" w:hAnsi="Palatino Linotype"/>
          <w:bCs/>
          <w:szCs w:val="21"/>
          <w:lang w:val="it-IT"/>
        </w:rPr>
        <w:t>; notaio N. Raiti; d</w:t>
      </w:r>
      <w:r w:rsidR="00404A85" w:rsidRPr="008D63BB">
        <w:rPr>
          <w:rFonts w:ascii="Palatino Linotype" w:hAnsi="Palatino Linotype"/>
          <w:bCs/>
          <w:szCs w:val="21"/>
          <w:lang w:val="it-IT"/>
        </w:rPr>
        <w:t>r</w:t>
      </w:r>
      <w:r w:rsidRPr="008D63BB">
        <w:rPr>
          <w:rFonts w:ascii="Palatino Linotype" w:hAnsi="Palatino Linotype"/>
          <w:bCs/>
          <w:szCs w:val="21"/>
          <w:lang w:val="it-IT"/>
        </w:rPr>
        <w:t>. Maurizio Onza</w:t>
      </w:r>
    </w:p>
    <w:p w:rsidR="001A6847" w:rsidRPr="008D63BB" w:rsidRDefault="001A6847" w:rsidP="001A6847">
      <w:pPr>
        <w:spacing w:line="240" w:lineRule="auto"/>
        <w:ind w:left="3538" w:hanging="3538"/>
        <w:rPr>
          <w:rFonts w:ascii="Palatino Linotype" w:hAnsi="Palatino Linotype"/>
          <w:b/>
          <w:szCs w:val="21"/>
          <w:lang w:val="it-IT"/>
        </w:rPr>
      </w:pPr>
      <w:r w:rsidRPr="008D63BB">
        <w:rPr>
          <w:rFonts w:ascii="Palatino Linotype" w:hAnsi="Palatino Linotype"/>
          <w:b/>
          <w:szCs w:val="21"/>
          <w:lang w:val="it-IT"/>
        </w:rPr>
        <w:tab/>
      </w:r>
    </w:p>
    <w:p w:rsidR="001A6847" w:rsidRPr="008D63BB" w:rsidRDefault="001A6847" w:rsidP="001A6847">
      <w:pPr>
        <w:spacing w:line="240" w:lineRule="auto"/>
        <w:ind w:left="3538" w:hanging="3538"/>
        <w:rPr>
          <w:rFonts w:ascii="Palatino Linotype" w:hAnsi="Palatino Linotype"/>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8 maggio 2009 – Macerata: “</w:t>
      </w:r>
      <w:r w:rsidRPr="008D63BB">
        <w:rPr>
          <w:rFonts w:ascii="Palatino Linotype" w:hAnsi="Palatino Linotype"/>
          <w:i/>
          <w:szCs w:val="21"/>
          <w:lang w:val="it-IT"/>
        </w:rPr>
        <w:t>La nuova disciplina dei conferimenti in natura</w:t>
      </w:r>
      <w:r w:rsidRPr="008D63BB">
        <w:rPr>
          <w:rFonts w:ascii="Palatino Linotype" w:hAnsi="Palatino Linotype"/>
          <w:szCs w:val="21"/>
          <w:lang w:val="it-IT"/>
        </w:rPr>
        <w:t xml:space="preserve">” – Università degli Studi di Macerata – Facoltà di Economia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G. Olivieri, G. </w:t>
      </w:r>
      <w:proofErr w:type="spellStart"/>
      <w:r w:rsidRPr="008D63BB">
        <w:rPr>
          <w:rFonts w:ascii="Palatino Linotype" w:hAnsi="Palatino Linotype"/>
          <w:szCs w:val="21"/>
          <w:lang w:val="it-IT"/>
        </w:rPr>
        <w:t>Marasà</w:t>
      </w:r>
      <w:proofErr w:type="spellEnd"/>
      <w:r w:rsidRPr="008D63BB">
        <w:rPr>
          <w:rFonts w:ascii="Palatino Linotype" w:hAnsi="Palatino Linotype"/>
          <w:szCs w:val="21"/>
          <w:lang w:val="it-IT"/>
        </w:rPr>
        <w:t xml:space="preserve">, L. </w:t>
      </w:r>
      <w:proofErr w:type="spellStart"/>
      <w:r w:rsidRPr="008D63BB">
        <w:rPr>
          <w:rFonts w:ascii="Palatino Linotype" w:hAnsi="Palatino Linotype"/>
          <w:szCs w:val="21"/>
          <w:lang w:val="it-IT"/>
        </w:rPr>
        <w:t>Salamone</w:t>
      </w:r>
      <w:proofErr w:type="spellEnd"/>
    </w:p>
    <w:p w:rsidR="001A6847" w:rsidRPr="008D63BB" w:rsidRDefault="001A6847" w:rsidP="001A6847">
      <w:pPr>
        <w:spacing w:line="240" w:lineRule="auto"/>
        <w:ind w:left="3538" w:hanging="3538"/>
        <w:rPr>
          <w:rFonts w:ascii="Palatino Linotype" w:hAnsi="Palatino Linotype"/>
          <w:b/>
          <w:szCs w:val="21"/>
          <w:lang w:val="it-IT"/>
        </w:rPr>
      </w:pPr>
      <w:r w:rsidRPr="008D63BB">
        <w:rPr>
          <w:rFonts w:ascii="Palatino Linotype" w:hAnsi="Palatino Linotype"/>
          <w:b/>
          <w:szCs w:val="21"/>
          <w:lang w:val="it-IT"/>
        </w:rPr>
        <w:t xml:space="preserve"> </w:t>
      </w:r>
    </w:p>
    <w:p w:rsidR="00613C74" w:rsidRPr="008D63BB" w:rsidRDefault="001A6847" w:rsidP="00613C74">
      <w:pPr>
        <w:autoSpaceDE w:val="0"/>
        <w:autoSpaceDN w:val="0"/>
        <w:adjustRightInd w:val="0"/>
        <w:spacing w:line="240" w:lineRule="auto"/>
        <w:ind w:left="3544"/>
        <w:rPr>
          <w:rFonts w:ascii="Palatino Linotype" w:hAnsi="Palatino Linotype"/>
          <w:szCs w:val="21"/>
          <w:lang w:val="it-IT"/>
        </w:rPr>
      </w:pPr>
      <w:r w:rsidRPr="008D63BB">
        <w:rPr>
          <w:rFonts w:ascii="Palatino Linotype" w:hAnsi="Palatino Linotype"/>
          <w:szCs w:val="21"/>
          <w:lang w:val="it-IT"/>
        </w:rPr>
        <w:t>6, 7 maggio 2009 – Roma: “</w:t>
      </w:r>
      <w:r w:rsidRPr="008D63BB">
        <w:rPr>
          <w:rFonts w:ascii="Palatino Linotype" w:hAnsi="Palatino Linotype"/>
          <w:i/>
          <w:szCs w:val="21"/>
          <w:lang w:val="it-IT"/>
        </w:rPr>
        <w:t>Problematica delle fonti del diritto</w:t>
      </w:r>
      <w:r w:rsidRPr="008D63BB">
        <w:rPr>
          <w:rFonts w:ascii="Palatino Linotype" w:hAnsi="Palatino Linotype"/>
          <w:szCs w:val="21"/>
          <w:lang w:val="it-IT"/>
        </w:rPr>
        <w:t xml:space="preserve">” - </w:t>
      </w:r>
      <w:r w:rsidR="007E61FF" w:rsidRPr="008D63BB">
        <w:rPr>
          <w:rFonts w:ascii="Palatino Linotype" w:hAnsi="Palatino Linotype"/>
          <w:szCs w:val="21"/>
          <w:lang w:val="it-IT"/>
        </w:rPr>
        <w:t xml:space="preserve">“Sapienza Università di Roma” </w:t>
      </w:r>
      <w:r w:rsidR="007C3E4E" w:rsidRPr="008D63BB">
        <w:rPr>
          <w:rFonts w:ascii="Palatino Linotype" w:hAnsi="Palatino Linotype"/>
          <w:szCs w:val="21"/>
          <w:lang w:val="it-IT"/>
        </w:rPr>
        <w:t xml:space="preserve">– Facoltà di </w:t>
      </w:r>
      <w:r w:rsidRPr="008D63BB">
        <w:rPr>
          <w:rFonts w:ascii="Palatino Linotype" w:hAnsi="Palatino Linotype"/>
          <w:szCs w:val="21"/>
          <w:lang w:val="it-IT"/>
        </w:rPr>
        <w:t xml:space="preserve">Giurisprudenza </w:t>
      </w:r>
      <w:r w:rsidR="00613C74" w:rsidRPr="008D63BB">
        <w:rPr>
          <w:rFonts w:ascii="Palatino Linotype" w:hAnsi="Palatino Linotype"/>
          <w:szCs w:val="21"/>
          <w:lang w:val="it-IT"/>
        </w:rPr>
        <w:t>–</w:t>
      </w:r>
      <w:r w:rsidRPr="008D63BB">
        <w:rPr>
          <w:rFonts w:ascii="Palatino Linotype" w:hAnsi="Palatino Linotype"/>
          <w:szCs w:val="21"/>
          <w:lang w:val="it-IT"/>
        </w:rPr>
        <w:t xml:space="preserve"> Relatori</w:t>
      </w:r>
      <w:r w:rsidR="00613C74" w:rsidRPr="008D63BB">
        <w:rPr>
          <w:rFonts w:ascii="Palatino Linotype" w:hAnsi="Palatino Linotype"/>
          <w:szCs w:val="21"/>
          <w:lang w:val="it-IT"/>
        </w:rPr>
        <w:t xml:space="preserve"> vari</w:t>
      </w:r>
    </w:p>
    <w:p w:rsidR="00613C74" w:rsidRPr="008D63BB" w:rsidRDefault="00613C74" w:rsidP="00613C74">
      <w:pPr>
        <w:autoSpaceDE w:val="0"/>
        <w:autoSpaceDN w:val="0"/>
        <w:adjustRightInd w:val="0"/>
        <w:spacing w:line="240" w:lineRule="auto"/>
        <w:ind w:left="3544"/>
        <w:rPr>
          <w:rFonts w:ascii="Palatino Linotype" w:hAnsi="Palatino Linotype"/>
          <w:szCs w:val="21"/>
          <w:lang w:val="it-IT"/>
        </w:rPr>
      </w:pPr>
    </w:p>
    <w:p w:rsidR="001A6847" w:rsidRPr="008D63BB" w:rsidRDefault="001A6847" w:rsidP="00613C74">
      <w:pPr>
        <w:autoSpaceDE w:val="0"/>
        <w:autoSpaceDN w:val="0"/>
        <w:adjustRightInd w:val="0"/>
        <w:spacing w:line="240" w:lineRule="auto"/>
        <w:ind w:left="3544"/>
        <w:rPr>
          <w:rFonts w:ascii="Palatino Linotype" w:hAnsi="Palatino Linotype"/>
          <w:b/>
          <w:szCs w:val="21"/>
          <w:lang w:val="it-IT"/>
        </w:rPr>
      </w:pPr>
      <w:r w:rsidRPr="008D63BB">
        <w:rPr>
          <w:rFonts w:ascii="Palatino Linotype" w:hAnsi="Palatino Linotype"/>
          <w:szCs w:val="21"/>
          <w:lang w:val="it-IT"/>
        </w:rPr>
        <w:t>4 marzo 2009 -</w:t>
      </w:r>
      <w:r w:rsidRPr="008D63BB">
        <w:rPr>
          <w:rFonts w:ascii="Palatino Linotype" w:hAnsi="Palatino Linotype"/>
          <w:b/>
          <w:szCs w:val="21"/>
          <w:lang w:val="it-IT"/>
        </w:rPr>
        <w:t xml:space="preserve"> </w:t>
      </w:r>
      <w:r w:rsidRPr="008D63BB">
        <w:rPr>
          <w:rFonts w:ascii="Palatino Linotype" w:hAnsi="Palatino Linotype"/>
          <w:szCs w:val="21"/>
          <w:lang w:val="it-IT"/>
        </w:rPr>
        <w:t>Macerata: “</w:t>
      </w:r>
      <w:r w:rsidRPr="008D63BB">
        <w:rPr>
          <w:rFonts w:ascii="Palatino Linotype" w:hAnsi="Palatino Linotype"/>
          <w:i/>
          <w:szCs w:val="21"/>
          <w:lang w:val="it-IT"/>
        </w:rPr>
        <w:t>Le parole del diritto commerciale</w:t>
      </w:r>
      <w:r w:rsidRPr="008D63BB">
        <w:rPr>
          <w:rFonts w:ascii="Palatino Linotype" w:hAnsi="Palatino Linotype"/>
          <w:szCs w:val="21"/>
          <w:lang w:val="it-IT"/>
        </w:rPr>
        <w:t>” – Università degli Studi di Macerata – Facoltà di Economia – Relatori: Prof. P. Spada</w:t>
      </w:r>
    </w:p>
    <w:p w:rsidR="001A6847" w:rsidRPr="008D63BB" w:rsidRDefault="001A6847" w:rsidP="001A6847">
      <w:pPr>
        <w:ind w:left="3540"/>
        <w:rPr>
          <w:rFonts w:ascii="Palatino Linotype" w:hAnsi="Palatino Linotype"/>
          <w:szCs w:val="21"/>
          <w:lang w:val="it-IT"/>
        </w:rPr>
      </w:pPr>
    </w:p>
    <w:p w:rsidR="001A6847" w:rsidRPr="008D63BB" w:rsidRDefault="001A6847" w:rsidP="001A6847">
      <w:pPr>
        <w:ind w:left="3540"/>
        <w:rPr>
          <w:rFonts w:ascii="Palatino Linotype" w:hAnsi="Palatino Linotype"/>
          <w:szCs w:val="21"/>
          <w:lang w:val="it-IT"/>
        </w:rPr>
      </w:pPr>
      <w:r w:rsidRPr="008D63BB">
        <w:rPr>
          <w:rFonts w:ascii="Palatino Linotype" w:hAnsi="Palatino Linotype"/>
          <w:szCs w:val="21"/>
          <w:lang w:val="it-IT"/>
        </w:rPr>
        <w:t>21 febbraio 2009 – Roma: “</w:t>
      </w:r>
      <w:r w:rsidRPr="008D63BB">
        <w:rPr>
          <w:rFonts w:ascii="Palatino Linotype" w:hAnsi="Palatino Linotype"/>
          <w:i/>
          <w:szCs w:val="21"/>
          <w:lang w:val="it-IT"/>
        </w:rPr>
        <w:t xml:space="preserve">Il capitale </w:t>
      </w:r>
      <w:r w:rsidR="007C3E4E" w:rsidRPr="008D63BB">
        <w:rPr>
          <w:rFonts w:ascii="Palatino Linotype" w:hAnsi="Palatino Linotype"/>
          <w:i/>
          <w:szCs w:val="21"/>
          <w:lang w:val="it-IT"/>
        </w:rPr>
        <w:t xml:space="preserve">sociale e la « nuova » Seconda </w:t>
      </w:r>
      <w:r w:rsidRPr="008D63BB">
        <w:rPr>
          <w:rFonts w:ascii="Palatino Linotype" w:hAnsi="Palatino Linotype"/>
          <w:i/>
          <w:szCs w:val="21"/>
          <w:lang w:val="it-IT"/>
        </w:rPr>
        <w:t>Direttiva</w:t>
      </w:r>
      <w:r w:rsidRPr="008D63BB">
        <w:rPr>
          <w:rFonts w:ascii="Palatino Linotype" w:hAnsi="Palatino Linotype"/>
          <w:szCs w:val="21"/>
          <w:lang w:val="it-IT"/>
        </w:rPr>
        <w:t xml:space="preserve">” – </w:t>
      </w:r>
      <w:r w:rsidR="007E61FF" w:rsidRPr="008D63BB">
        <w:rPr>
          <w:rFonts w:ascii="Palatino Linotype" w:hAnsi="Palatino Linotype"/>
          <w:szCs w:val="21"/>
          <w:lang w:val="it-IT"/>
        </w:rPr>
        <w:t xml:space="preserve">“Sapienza Università di Roma” </w:t>
      </w:r>
      <w:r w:rsidRPr="008D63BB">
        <w:rPr>
          <w:rFonts w:ascii="Palatino Linotype" w:hAnsi="Palatino Linotype"/>
          <w:szCs w:val="21"/>
          <w:lang w:val="it-IT"/>
        </w:rPr>
        <w:t xml:space="preserve">– Facoltà di Giurisprudenza - Relatori: </w:t>
      </w:r>
      <w:proofErr w:type="spellStart"/>
      <w:r w:rsidRPr="008D63BB">
        <w:rPr>
          <w:rFonts w:ascii="Palatino Linotype" w:hAnsi="Palatino Linotype"/>
          <w:szCs w:val="21"/>
          <w:lang w:val="it-IT"/>
        </w:rPr>
        <w:t>Proff</w:t>
      </w:r>
      <w:r w:rsidR="00404A85" w:rsidRPr="008D63BB">
        <w:rPr>
          <w:rFonts w:ascii="Palatino Linotype" w:hAnsi="Palatino Linotype"/>
          <w:szCs w:val="21"/>
          <w:lang w:val="it-IT"/>
        </w:rPr>
        <w:t>.ri</w:t>
      </w:r>
      <w:proofErr w:type="spellEnd"/>
      <w:r w:rsidR="00404A85" w:rsidRPr="008D63BB">
        <w:rPr>
          <w:rFonts w:ascii="Palatino Linotype" w:hAnsi="Palatino Linotype"/>
          <w:szCs w:val="21"/>
          <w:lang w:val="it-IT"/>
        </w:rPr>
        <w:t xml:space="preserve"> M. Miola, G. Scognamiglio; n</w:t>
      </w:r>
      <w:r w:rsidRPr="008D63BB">
        <w:rPr>
          <w:rFonts w:ascii="Palatino Linotype" w:hAnsi="Palatino Linotype"/>
          <w:szCs w:val="21"/>
          <w:lang w:val="it-IT"/>
        </w:rPr>
        <w:t>otaio M. Maltoni</w:t>
      </w:r>
    </w:p>
    <w:p w:rsidR="001A6847" w:rsidRPr="008D63BB" w:rsidRDefault="001A6847" w:rsidP="001A6847">
      <w:pPr>
        <w:spacing w:line="240" w:lineRule="auto"/>
        <w:ind w:left="3538" w:hanging="3538"/>
        <w:rPr>
          <w:rFonts w:ascii="Palatino Linotype" w:hAnsi="Palatino Linotype"/>
          <w:szCs w:val="21"/>
          <w:lang w:val="it-IT"/>
        </w:rPr>
      </w:pPr>
    </w:p>
    <w:p w:rsidR="001A6847" w:rsidRPr="008D63BB" w:rsidRDefault="001A6847" w:rsidP="001A6847">
      <w:pPr>
        <w:ind w:left="3538" w:hanging="3538"/>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t>6 febbraio 2009 – Cassino: “</w:t>
      </w:r>
      <w:r w:rsidRPr="008D63BB">
        <w:rPr>
          <w:rFonts w:ascii="Palatino Linotype" w:hAnsi="Palatino Linotype"/>
          <w:bCs/>
          <w:i/>
          <w:szCs w:val="21"/>
          <w:lang w:val="it-IT"/>
        </w:rPr>
        <w:t>I gruppi di società di persone</w:t>
      </w:r>
      <w:r w:rsidR="00613C74" w:rsidRPr="008D63BB">
        <w:rPr>
          <w:rFonts w:ascii="Palatino Linotype" w:hAnsi="Palatino Linotype"/>
          <w:bCs/>
          <w:szCs w:val="21"/>
          <w:lang w:val="it-IT"/>
        </w:rPr>
        <w:t>” -</w:t>
      </w:r>
      <w:r w:rsidRPr="008D63BB">
        <w:rPr>
          <w:rFonts w:ascii="Palatino Linotype" w:hAnsi="Palatino Linotype"/>
          <w:bCs/>
          <w:szCs w:val="21"/>
          <w:lang w:val="it-IT"/>
        </w:rPr>
        <w:t xml:space="preserve"> Università degli Studi di Cassino – Facoltà di Giurisprudenza – Relatori: </w:t>
      </w:r>
      <w:proofErr w:type="spellStart"/>
      <w:r w:rsidRPr="008D63BB">
        <w:rPr>
          <w:rFonts w:ascii="Palatino Linotype" w:hAnsi="Palatino Linotype"/>
          <w:bCs/>
          <w:szCs w:val="21"/>
          <w:lang w:val="it-IT"/>
        </w:rPr>
        <w:t>Pr</w:t>
      </w:r>
      <w:r w:rsidR="00404A85" w:rsidRPr="008D63BB">
        <w:rPr>
          <w:rFonts w:ascii="Palatino Linotype" w:hAnsi="Palatino Linotype"/>
          <w:bCs/>
          <w:szCs w:val="21"/>
          <w:lang w:val="it-IT"/>
        </w:rPr>
        <w:t>off.ri</w:t>
      </w:r>
      <w:proofErr w:type="spellEnd"/>
      <w:r w:rsidR="00404A85" w:rsidRPr="008D63BB">
        <w:rPr>
          <w:rFonts w:ascii="Palatino Linotype" w:hAnsi="Palatino Linotype"/>
          <w:bCs/>
          <w:szCs w:val="21"/>
          <w:lang w:val="it-IT"/>
        </w:rPr>
        <w:t xml:space="preserve"> L. </w:t>
      </w:r>
      <w:proofErr w:type="spellStart"/>
      <w:r w:rsidR="00404A85" w:rsidRPr="008D63BB">
        <w:rPr>
          <w:rFonts w:ascii="Palatino Linotype" w:hAnsi="Palatino Linotype"/>
          <w:bCs/>
          <w:szCs w:val="21"/>
          <w:lang w:val="it-IT"/>
        </w:rPr>
        <w:t>Salamone</w:t>
      </w:r>
      <w:proofErr w:type="spellEnd"/>
      <w:r w:rsidR="00404A85" w:rsidRPr="008D63BB">
        <w:rPr>
          <w:rFonts w:ascii="Palatino Linotype" w:hAnsi="Palatino Linotype"/>
          <w:bCs/>
          <w:szCs w:val="21"/>
          <w:lang w:val="it-IT"/>
        </w:rPr>
        <w:t>, R. Sacchi; n</w:t>
      </w:r>
      <w:r w:rsidRPr="008D63BB">
        <w:rPr>
          <w:rFonts w:ascii="Palatino Linotype" w:hAnsi="Palatino Linotype"/>
          <w:bCs/>
          <w:szCs w:val="21"/>
          <w:lang w:val="it-IT"/>
        </w:rPr>
        <w:t xml:space="preserve">otaio N. Riccardelli; dott.ssa M. </w:t>
      </w:r>
      <w:proofErr w:type="spellStart"/>
      <w:r w:rsidRPr="008D63BB">
        <w:rPr>
          <w:rFonts w:ascii="Palatino Linotype" w:hAnsi="Palatino Linotype"/>
          <w:bCs/>
          <w:szCs w:val="21"/>
          <w:lang w:val="it-IT"/>
        </w:rPr>
        <w:t>Garcea</w:t>
      </w:r>
      <w:proofErr w:type="spellEnd"/>
    </w:p>
    <w:p w:rsidR="001A6847" w:rsidRPr="008D63BB" w:rsidRDefault="001A6847" w:rsidP="001A6847">
      <w:pPr>
        <w:ind w:left="3538" w:hanging="3538"/>
        <w:rPr>
          <w:rFonts w:ascii="Palatino Linotype" w:hAnsi="Palatino Linotype"/>
          <w:szCs w:val="21"/>
          <w:lang w:val="it-IT"/>
        </w:rPr>
      </w:pPr>
    </w:p>
    <w:p w:rsidR="001A6847" w:rsidRPr="008D63BB" w:rsidRDefault="001A6847" w:rsidP="001A6847">
      <w:pPr>
        <w:ind w:left="3538" w:hanging="3538"/>
        <w:rPr>
          <w:rFonts w:ascii="Palatino Linotype" w:hAnsi="Palatino Linotype"/>
          <w:szCs w:val="21"/>
          <w:lang w:val="it-IT"/>
        </w:rPr>
      </w:pPr>
      <w:r w:rsidRPr="008D63BB">
        <w:rPr>
          <w:rFonts w:ascii="Palatino Linotype" w:hAnsi="Palatino Linotype"/>
          <w:szCs w:val="21"/>
          <w:lang w:val="it-IT"/>
        </w:rPr>
        <w:tab/>
        <w:t>31 gennaio 2009 – Roma: “</w:t>
      </w:r>
      <w:r w:rsidRPr="008D63BB">
        <w:rPr>
          <w:rFonts w:ascii="Palatino Linotype" w:hAnsi="Palatino Linotype"/>
          <w:i/>
          <w:szCs w:val="21"/>
          <w:lang w:val="it-IT"/>
        </w:rPr>
        <w:t xml:space="preserve">I poteri dei soci nella </w:t>
      </w:r>
      <w:proofErr w:type="spellStart"/>
      <w:r w:rsidRPr="008D63BB">
        <w:rPr>
          <w:rFonts w:ascii="Palatino Linotype" w:hAnsi="Palatino Linotype"/>
          <w:i/>
          <w:szCs w:val="21"/>
          <w:lang w:val="it-IT"/>
        </w:rPr>
        <w:t>s.p.a.</w:t>
      </w:r>
      <w:proofErr w:type="spellEnd"/>
      <w:r w:rsidRPr="008D63BB">
        <w:rPr>
          <w:rFonts w:ascii="Palatino Linotype" w:hAnsi="Palatino Linotype"/>
          <w:szCs w:val="21"/>
          <w:lang w:val="it-IT"/>
        </w:rPr>
        <w:t xml:space="preserve">” - Università degli </w:t>
      </w:r>
      <w:r w:rsidR="008E0FD1" w:rsidRPr="008D63BB">
        <w:rPr>
          <w:rFonts w:ascii="Palatino Linotype" w:hAnsi="Palatino Linotype"/>
          <w:szCs w:val="21"/>
          <w:lang w:val="it-IT"/>
        </w:rPr>
        <w:t>s</w:t>
      </w:r>
      <w:r w:rsidRPr="008D63BB">
        <w:rPr>
          <w:rFonts w:ascii="Palatino Linotype" w:hAnsi="Palatino Linotype"/>
          <w:szCs w:val="21"/>
          <w:lang w:val="it-IT"/>
        </w:rPr>
        <w:t xml:space="preserve">tudi di “Roma Tre” – Facoltà di Economia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G. Ferrarini, V. Calandra </w:t>
      </w:r>
      <w:proofErr w:type="spellStart"/>
      <w:r w:rsidRPr="008D63BB">
        <w:rPr>
          <w:rFonts w:ascii="Palatino Linotype" w:hAnsi="Palatino Linotype"/>
          <w:szCs w:val="21"/>
          <w:lang w:val="it-IT"/>
        </w:rPr>
        <w:t>Bonaura</w:t>
      </w:r>
      <w:proofErr w:type="spellEnd"/>
      <w:r w:rsidRPr="008D63BB">
        <w:rPr>
          <w:rFonts w:ascii="Palatino Linotype" w:hAnsi="Palatino Linotype"/>
          <w:szCs w:val="21"/>
          <w:lang w:val="it-IT"/>
        </w:rPr>
        <w:t xml:space="preserve">, S. Fortunato </w:t>
      </w:r>
    </w:p>
    <w:p w:rsidR="001A6847" w:rsidRPr="008D63BB" w:rsidRDefault="001A6847" w:rsidP="001A6847">
      <w:pPr>
        <w:ind w:left="3538" w:hanging="3538"/>
        <w:rPr>
          <w:rFonts w:ascii="Palatino Linotype" w:hAnsi="Palatino Linotype"/>
          <w:szCs w:val="21"/>
          <w:lang w:val="it-IT"/>
        </w:rPr>
      </w:pPr>
    </w:p>
    <w:p w:rsidR="001A6847" w:rsidRPr="008D63BB" w:rsidRDefault="001A6847" w:rsidP="001A6847">
      <w:pPr>
        <w:ind w:left="3538" w:hanging="3538"/>
        <w:rPr>
          <w:rFonts w:ascii="Palatino Linotype" w:hAnsi="Palatino Linotype"/>
          <w:szCs w:val="21"/>
          <w:lang w:val="it-IT"/>
        </w:rPr>
      </w:pPr>
      <w:r w:rsidRPr="008D63BB">
        <w:rPr>
          <w:rFonts w:ascii="Palatino Linotype" w:hAnsi="Palatino Linotype"/>
          <w:szCs w:val="21"/>
          <w:lang w:val="it-IT"/>
        </w:rPr>
        <w:tab/>
        <w:t>16 gennaio 2009 – Arce: “</w:t>
      </w:r>
      <w:r w:rsidRPr="008D63BB">
        <w:rPr>
          <w:rFonts w:ascii="Palatino Linotype" w:hAnsi="Palatino Linotype"/>
          <w:i/>
          <w:szCs w:val="21"/>
          <w:lang w:val="it-IT"/>
        </w:rPr>
        <w:t>I conferimenti, l’acquisto di azioni proprie e l’assistenza finanziari nel d.lgs. 142/2008</w:t>
      </w:r>
      <w:r w:rsidRPr="008D63BB">
        <w:rPr>
          <w:rFonts w:ascii="Palatino Linotype" w:hAnsi="Palatino Linotype"/>
          <w:szCs w:val="21"/>
          <w:lang w:val="it-IT"/>
        </w:rPr>
        <w:t>” –</w:t>
      </w:r>
      <w:r w:rsidR="00F26523" w:rsidRPr="008D63BB">
        <w:rPr>
          <w:rFonts w:ascii="Palatino Linotype" w:hAnsi="Palatino Linotype"/>
          <w:szCs w:val="21"/>
          <w:lang w:val="it-IT"/>
        </w:rPr>
        <w:t xml:space="preserve"> </w:t>
      </w:r>
      <w:r w:rsidRPr="008D63BB">
        <w:rPr>
          <w:rFonts w:ascii="Palatino Linotype" w:hAnsi="Palatino Linotype"/>
          <w:szCs w:val="21"/>
          <w:lang w:val="it-IT"/>
        </w:rPr>
        <w:t xml:space="preserve">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G. </w:t>
      </w:r>
      <w:proofErr w:type="spellStart"/>
      <w:r w:rsidRPr="008D63BB">
        <w:rPr>
          <w:rFonts w:ascii="Palatino Linotype" w:hAnsi="Palatino Linotype"/>
          <w:szCs w:val="21"/>
          <w:lang w:val="it-IT"/>
        </w:rPr>
        <w:t>Marasà</w:t>
      </w:r>
      <w:proofErr w:type="spellEnd"/>
      <w:r w:rsidRPr="008D63BB">
        <w:rPr>
          <w:rFonts w:ascii="Palatino Linotype" w:hAnsi="Palatino Linotype"/>
          <w:szCs w:val="21"/>
          <w:lang w:val="it-IT"/>
        </w:rPr>
        <w:t xml:space="preserve">, L. </w:t>
      </w:r>
      <w:proofErr w:type="spellStart"/>
      <w:r w:rsidRPr="008D63BB">
        <w:rPr>
          <w:rFonts w:ascii="Palatino Linotype" w:hAnsi="Palatino Linotype"/>
          <w:szCs w:val="21"/>
          <w:lang w:val="it-IT"/>
        </w:rPr>
        <w:t>Salamone</w:t>
      </w:r>
      <w:proofErr w:type="spellEnd"/>
      <w:r w:rsidRPr="008D63BB">
        <w:rPr>
          <w:rFonts w:ascii="Palatino Linotype" w:hAnsi="Palatino Linotype"/>
          <w:szCs w:val="21"/>
          <w:lang w:val="it-IT"/>
        </w:rPr>
        <w:t xml:space="preserve">, G. Ferri Jr., C. </w:t>
      </w:r>
      <w:proofErr w:type="spellStart"/>
      <w:r w:rsidRPr="008D63BB">
        <w:rPr>
          <w:rFonts w:ascii="Palatino Linotype" w:hAnsi="Palatino Linotype"/>
          <w:szCs w:val="21"/>
          <w:lang w:val="it-IT"/>
        </w:rPr>
        <w:t>Ibba</w:t>
      </w:r>
      <w:proofErr w:type="spellEnd"/>
      <w:r w:rsidRPr="008D63BB">
        <w:rPr>
          <w:rFonts w:ascii="Palatino Linotype" w:hAnsi="Palatino Linotype"/>
          <w:szCs w:val="21"/>
          <w:lang w:val="it-IT"/>
        </w:rPr>
        <w:t xml:space="preserve">, N. </w:t>
      </w:r>
      <w:proofErr w:type="spellStart"/>
      <w:r w:rsidRPr="008D63BB">
        <w:rPr>
          <w:rFonts w:ascii="Palatino Linotype" w:hAnsi="Palatino Linotype"/>
          <w:szCs w:val="21"/>
          <w:lang w:val="it-IT"/>
        </w:rPr>
        <w:t>Abriani</w:t>
      </w:r>
      <w:proofErr w:type="spellEnd"/>
      <w:r w:rsidRPr="008D63BB">
        <w:rPr>
          <w:rFonts w:ascii="Palatino Linotype" w:hAnsi="Palatino Linotype"/>
          <w:szCs w:val="21"/>
          <w:lang w:val="it-IT"/>
        </w:rPr>
        <w:t>, M. Stella Richter Jr.; Notai N. Atlante, e F. Magliulo; d</w:t>
      </w:r>
      <w:r w:rsidR="00404A85" w:rsidRPr="008D63BB">
        <w:rPr>
          <w:rFonts w:ascii="Palatino Linotype" w:hAnsi="Palatino Linotype"/>
          <w:szCs w:val="21"/>
          <w:lang w:val="it-IT"/>
        </w:rPr>
        <w:t>r</w:t>
      </w:r>
      <w:r w:rsidRPr="008D63BB">
        <w:rPr>
          <w:rFonts w:ascii="Palatino Linotype" w:hAnsi="Palatino Linotype"/>
          <w:szCs w:val="21"/>
          <w:lang w:val="it-IT"/>
        </w:rPr>
        <w:t xml:space="preserve">. I. </w:t>
      </w:r>
      <w:proofErr w:type="spellStart"/>
      <w:r w:rsidRPr="008D63BB">
        <w:rPr>
          <w:rFonts w:ascii="Palatino Linotype" w:hAnsi="Palatino Linotype"/>
          <w:szCs w:val="21"/>
          <w:lang w:val="it-IT"/>
        </w:rPr>
        <w:t>Demuro</w:t>
      </w:r>
      <w:proofErr w:type="spellEnd"/>
      <w:r w:rsidRPr="008D63BB">
        <w:rPr>
          <w:rFonts w:ascii="Palatino Linotype" w:hAnsi="Palatino Linotype"/>
          <w:szCs w:val="21"/>
          <w:lang w:val="it-IT"/>
        </w:rPr>
        <w:t xml:space="preserve">   </w:t>
      </w:r>
    </w:p>
    <w:p w:rsidR="001A6847" w:rsidRPr="008D63BB" w:rsidRDefault="001A6847" w:rsidP="001A6847">
      <w:pPr>
        <w:spacing w:line="240" w:lineRule="auto"/>
        <w:ind w:left="3538" w:hanging="3538"/>
        <w:rPr>
          <w:rFonts w:ascii="Palatino Linotype" w:hAnsi="Palatino Linotype"/>
          <w:b/>
          <w:szCs w:val="21"/>
          <w:lang w:val="it-IT"/>
        </w:rPr>
      </w:pPr>
    </w:p>
    <w:p w:rsidR="001A6847" w:rsidRPr="008D63BB" w:rsidRDefault="001A6847" w:rsidP="001A6847">
      <w:pPr>
        <w:spacing w:line="240" w:lineRule="auto"/>
        <w:ind w:left="3538" w:hanging="3538"/>
        <w:rPr>
          <w:rFonts w:ascii="Palatino Linotype" w:hAnsi="Palatino Linotype"/>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15 dicembre 2008 – Napoli: “</w:t>
      </w:r>
      <w:r w:rsidRPr="008D63BB">
        <w:rPr>
          <w:rFonts w:ascii="Palatino Linotype" w:hAnsi="Palatino Linotype"/>
          <w:i/>
          <w:szCs w:val="21"/>
          <w:lang w:val="it-IT"/>
        </w:rPr>
        <w:t>La remunerazione degli amministratori nelle società di capitali</w:t>
      </w:r>
      <w:r w:rsidRPr="008D63BB">
        <w:rPr>
          <w:rFonts w:ascii="Palatino Linotype" w:hAnsi="Palatino Linotype"/>
          <w:szCs w:val="21"/>
          <w:lang w:val="it-IT"/>
        </w:rPr>
        <w:t xml:space="preserve">” - Università degli Studi di Napoli “Federico II” – Facoltà di Scienze politiche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V. </w:t>
      </w:r>
      <w:proofErr w:type="spellStart"/>
      <w:r w:rsidRPr="008D63BB">
        <w:rPr>
          <w:rFonts w:ascii="Palatino Linotype" w:hAnsi="Palatino Linotype"/>
          <w:szCs w:val="21"/>
          <w:lang w:val="it-IT"/>
        </w:rPr>
        <w:t>Buonocore</w:t>
      </w:r>
      <w:proofErr w:type="spellEnd"/>
      <w:r w:rsidRPr="008D63BB">
        <w:rPr>
          <w:rFonts w:ascii="Palatino Linotype" w:hAnsi="Palatino Linotype"/>
          <w:szCs w:val="21"/>
          <w:lang w:val="it-IT"/>
        </w:rPr>
        <w:t xml:space="preserve">, C. Amatucci, P. Spada, T. Randall, A. </w:t>
      </w:r>
      <w:proofErr w:type="spellStart"/>
      <w:r w:rsidRPr="008D63BB">
        <w:rPr>
          <w:rFonts w:ascii="Palatino Linotype" w:hAnsi="Palatino Linotype"/>
          <w:bCs/>
          <w:szCs w:val="21"/>
          <w:lang w:val="it-IT"/>
        </w:rPr>
        <w:t>Takashi</w:t>
      </w:r>
      <w:proofErr w:type="spellEnd"/>
    </w:p>
    <w:p w:rsidR="001A6847" w:rsidRPr="008D63BB" w:rsidRDefault="001A6847" w:rsidP="001A6847">
      <w:pPr>
        <w:spacing w:line="240" w:lineRule="auto"/>
        <w:ind w:left="3538" w:hanging="3538"/>
        <w:rPr>
          <w:rFonts w:ascii="Palatino Linotype" w:hAnsi="Palatino Linotype"/>
          <w:b/>
          <w:szCs w:val="21"/>
          <w:lang w:val="it-IT"/>
        </w:rPr>
      </w:pPr>
      <w:r w:rsidRPr="008D63BB">
        <w:rPr>
          <w:rFonts w:ascii="Palatino Linotype" w:hAnsi="Palatino Linotype"/>
          <w:b/>
          <w:szCs w:val="21"/>
          <w:lang w:val="it-IT"/>
        </w:rPr>
        <w:tab/>
      </w:r>
    </w:p>
    <w:p w:rsidR="001A6847" w:rsidRPr="008D63BB" w:rsidRDefault="001A6847" w:rsidP="001A6847">
      <w:pPr>
        <w:spacing w:line="240" w:lineRule="auto"/>
        <w:ind w:left="3538" w:hanging="3538"/>
        <w:rPr>
          <w:rFonts w:ascii="Palatino Linotype" w:hAnsi="Palatino Linotype"/>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6, 7 giugno 2008 – Roma: “</w:t>
      </w:r>
      <w:r w:rsidRPr="008D63BB">
        <w:rPr>
          <w:rFonts w:ascii="Palatino Linotype" w:hAnsi="Palatino Linotype"/>
          <w:i/>
          <w:szCs w:val="21"/>
          <w:lang w:val="it-IT"/>
        </w:rPr>
        <w:t>Le informazioni sull’origine dei prodotti e disciplina dei mercati</w:t>
      </w:r>
      <w:r w:rsidRPr="008D63BB">
        <w:rPr>
          <w:rFonts w:ascii="Palatino Linotype" w:hAnsi="Palatino Linotype"/>
          <w:szCs w:val="21"/>
          <w:lang w:val="it-IT"/>
        </w:rPr>
        <w:t xml:space="preserve">” - Società Italiana per lo Studio della Proprietà Intellettuale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A. </w:t>
      </w:r>
      <w:proofErr w:type="spellStart"/>
      <w:r w:rsidRPr="008D63BB">
        <w:rPr>
          <w:rFonts w:ascii="Palatino Linotype" w:hAnsi="Palatino Linotype"/>
          <w:szCs w:val="21"/>
          <w:lang w:val="it-IT"/>
        </w:rPr>
        <w:t>Vanzetti</w:t>
      </w:r>
      <w:proofErr w:type="spellEnd"/>
      <w:r w:rsidRPr="008D63BB">
        <w:rPr>
          <w:rFonts w:ascii="Palatino Linotype" w:hAnsi="Palatino Linotype"/>
          <w:szCs w:val="21"/>
          <w:lang w:val="it-IT"/>
        </w:rPr>
        <w:t xml:space="preserve">, D. Sarti, M. </w:t>
      </w:r>
      <w:r w:rsidRPr="008D63BB">
        <w:rPr>
          <w:rFonts w:ascii="Palatino Linotype" w:hAnsi="Palatino Linotype"/>
          <w:szCs w:val="21"/>
          <w:lang w:val="it-IT"/>
        </w:rPr>
        <w:lastRenderedPageBreak/>
        <w:t>Libertini,</w:t>
      </w:r>
      <w:r w:rsidRPr="008D63BB">
        <w:rPr>
          <w:rFonts w:ascii="Palatino Linotype" w:hAnsi="Palatino Linotype" w:cs="AGaramondPro-Regular"/>
          <w:color w:val="404040"/>
          <w:kern w:val="0"/>
          <w:szCs w:val="21"/>
          <w:lang w:val="it-IT" w:eastAsia="it-IT"/>
        </w:rPr>
        <w:t xml:space="preserve"> </w:t>
      </w:r>
      <w:r w:rsidRPr="008D63BB">
        <w:rPr>
          <w:rFonts w:ascii="Palatino Linotype" w:hAnsi="Palatino Linotype"/>
          <w:szCs w:val="21"/>
          <w:lang w:val="it-IT"/>
        </w:rPr>
        <w:t>L. Beretta</w:t>
      </w:r>
      <w:r w:rsidRPr="008D63BB">
        <w:rPr>
          <w:rFonts w:ascii="Palatino Linotype" w:hAnsi="Palatino Linotype" w:cs="AGaramondPro-Regular"/>
          <w:color w:val="404040"/>
          <w:kern w:val="0"/>
          <w:szCs w:val="21"/>
          <w:lang w:val="it-IT" w:eastAsia="it-IT"/>
        </w:rPr>
        <w:t xml:space="preserve"> , </w:t>
      </w:r>
      <w:r w:rsidRPr="008D63BB">
        <w:rPr>
          <w:rFonts w:ascii="Palatino Linotype" w:hAnsi="Palatino Linotype"/>
          <w:szCs w:val="21"/>
          <w:lang w:val="it-IT"/>
        </w:rPr>
        <w:t xml:space="preserve">P.L. Roncaglia, M. S. </w:t>
      </w:r>
      <w:proofErr w:type="spellStart"/>
      <w:r w:rsidRPr="008D63BB">
        <w:rPr>
          <w:rFonts w:ascii="Palatino Linotype" w:hAnsi="Palatino Linotype"/>
          <w:szCs w:val="21"/>
          <w:lang w:val="it-IT"/>
        </w:rPr>
        <w:t>Spolidoro</w:t>
      </w:r>
      <w:proofErr w:type="spellEnd"/>
      <w:r w:rsidRPr="008D63BB">
        <w:rPr>
          <w:rFonts w:ascii="Palatino Linotype" w:hAnsi="Palatino Linotype"/>
          <w:szCs w:val="21"/>
          <w:lang w:val="it-IT"/>
        </w:rPr>
        <w:t xml:space="preserve">, M. </w:t>
      </w:r>
      <w:proofErr w:type="spellStart"/>
      <w:r w:rsidRPr="008D63BB">
        <w:rPr>
          <w:rFonts w:ascii="Palatino Linotype" w:hAnsi="Palatino Linotype"/>
          <w:szCs w:val="21"/>
          <w:lang w:val="it-IT"/>
        </w:rPr>
        <w:t>Ricolfi</w:t>
      </w:r>
      <w:proofErr w:type="spellEnd"/>
      <w:r w:rsidRPr="008D63BB">
        <w:rPr>
          <w:rFonts w:ascii="Palatino Linotype" w:hAnsi="Palatino Linotype"/>
          <w:szCs w:val="21"/>
          <w:lang w:val="it-IT"/>
        </w:rPr>
        <w:t xml:space="preserve">, P. </w:t>
      </w:r>
      <w:proofErr w:type="spellStart"/>
      <w:r w:rsidRPr="008D63BB">
        <w:rPr>
          <w:rFonts w:ascii="Palatino Linotype" w:hAnsi="Palatino Linotype"/>
          <w:szCs w:val="21"/>
          <w:lang w:val="it-IT"/>
        </w:rPr>
        <w:t>Auteri</w:t>
      </w:r>
      <w:proofErr w:type="spellEnd"/>
      <w:r w:rsidRPr="008D63BB">
        <w:rPr>
          <w:rFonts w:ascii="Palatino Linotype" w:hAnsi="Palatino Linotype"/>
          <w:szCs w:val="21"/>
          <w:lang w:val="it-IT"/>
        </w:rPr>
        <w:t xml:space="preserve">, G. Ghidini, A. </w:t>
      </w:r>
      <w:proofErr w:type="spellStart"/>
      <w:r w:rsidRPr="008D63BB">
        <w:rPr>
          <w:rFonts w:ascii="Palatino Linotype" w:hAnsi="Palatino Linotype"/>
          <w:szCs w:val="21"/>
          <w:lang w:val="it-IT"/>
        </w:rPr>
        <w:t>Alessandri</w:t>
      </w:r>
      <w:proofErr w:type="spellEnd"/>
      <w:r w:rsidRPr="008D63BB">
        <w:rPr>
          <w:rFonts w:ascii="Palatino Linotype" w:hAnsi="Palatino Linotype"/>
          <w:szCs w:val="21"/>
          <w:lang w:val="it-IT"/>
        </w:rPr>
        <w:t xml:space="preserve">, P. Spada, </w:t>
      </w:r>
      <w:proofErr w:type="spellStart"/>
      <w:r w:rsidRPr="008D63BB">
        <w:rPr>
          <w:rFonts w:ascii="Palatino Linotype" w:hAnsi="Palatino Linotype"/>
          <w:szCs w:val="21"/>
          <w:lang w:val="it-IT"/>
        </w:rPr>
        <w:t>dott.ri</w:t>
      </w:r>
      <w:proofErr w:type="spellEnd"/>
      <w:r w:rsidRPr="008D63BB">
        <w:rPr>
          <w:rFonts w:ascii="Palatino Linotype" w:hAnsi="Palatino Linotype"/>
          <w:szCs w:val="21"/>
          <w:lang w:val="it-IT"/>
        </w:rPr>
        <w:t xml:space="preserve"> D. </w:t>
      </w:r>
      <w:proofErr w:type="spellStart"/>
      <w:r w:rsidRPr="008D63BB">
        <w:rPr>
          <w:rFonts w:ascii="Palatino Linotype" w:hAnsi="Palatino Linotype"/>
          <w:szCs w:val="21"/>
          <w:lang w:val="it-IT"/>
        </w:rPr>
        <w:t>Redonnet</w:t>
      </w:r>
      <w:proofErr w:type="spellEnd"/>
      <w:r w:rsidRPr="008D63BB">
        <w:rPr>
          <w:rFonts w:ascii="Palatino Linotype" w:hAnsi="Palatino Linotype"/>
          <w:szCs w:val="21"/>
          <w:lang w:val="it-IT"/>
        </w:rPr>
        <w:t>, C. Bricca, M. L. Agrò</w:t>
      </w:r>
    </w:p>
    <w:p w:rsidR="001A6847" w:rsidRPr="008D63BB" w:rsidRDefault="001A6847" w:rsidP="001A6847">
      <w:pPr>
        <w:ind w:left="3540"/>
        <w:rPr>
          <w:rFonts w:ascii="Palatino Linotype" w:hAnsi="Palatino Linotype"/>
          <w:szCs w:val="21"/>
          <w:lang w:val="it-IT"/>
        </w:rPr>
      </w:pPr>
    </w:p>
    <w:p w:rsidR="001A6847" w:rsidRPr="008D63BB" w:rsidRDefault="001A6847" w:rsidP="001A6847">
      <w:pPr>
        <w:ind w:left="3540"/>
        <w:rPr>
          <w:rFonts w:ascii="Palatino Linotype" w:hAnsi="Palatino Linotype"/>
          <w:szCs w:val="21"/>
          <w:lang w:val="it-IT"/>
        </w:rPr>
      </w:pPr>
      <w:r w:rsidRPr="008D63BB">
        <w:rPr>
          <w:rFonts w:ascii="Palatino Linotype" w:hAnsi="Palatino Linotype"/>
          <w:szCs w:val="21"/>
          <w:lang w:val="it-IT"/>
        </w:rPr>
        <w:t>5 giugno 2008 – Roma: “</w:t>
      </w:r>
      <w:r w:rsidRPr="008D63BB">
        <w:rPr>
          <w:rFonts w:ascii="Palatino Linotype" w:hAnsi="Palatino Linotype"/>
          <w:i/>
          <w:szCs w:val="21"/>
          <w:lang w:val="it-IT"/>
        </w:rPr>
        <w:t>Le invenzioni biotecnologiche</w:t>
      </w:r>
      <w:r w:rsidRPr="008D63BB">
        <w:rPr>
          <w:rFonts w:ascii="Palatino Linotype" w:hAnsi="Palatino Linotype"/>
          <w:szCs w:val="21"/>
          <w:lang w:val="it-IT"/>
        </w:rPr>
        <w:t xml:space="preserve">” – </w:t>
      </w:r>
      <w:r w:rsidR="007E61FF" w:rsidRPr="008D63BB">
        <w:rPr>
          <w:rFonts w:ascii="Palatino Linotype" w:hAnsi="Palatino Linotype"/>
          <w:szCs w:val="21"/>
          <w:lang w:val="it-IT"/>
        </w:rPr>
        <w:t xml:space="preserve">“Sapienza Università di Roma” </w:t>
      </w:r>
      <w:r w:rsidRPr="008D63BB">
        <w:rPr>
          <w:rFonts w:ascii="Palatino Linotype" w:hAnsi="Palatino Linotype"/>
          <w:szCs w:val="21"/>
          <w:lang w:val="it-IT"/>
        </w:rPr>
        <w:t xml:space="preserve">– Facoltà di Giurisprudenza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V. Di Cataldo, G. Ghidini, P. Spada, dott.</w:t>
      </w:r>
      <w:r w:rsidR="00613C74" w:rsidRPr="008D63BB">
        <w:rPr>
          <w:rFonts w:ascii="Palatino Linotype" w:hAnsi="Palatino Linotype"/>
          <w:szCs w:val="21"/>
          <w:lang w:val="it-IT"/>
        </w:rPr>
        <w:t>ssa</w:t>
      </w:r>
      <w:r w:rsidRPr="008D63BB">
        <w:rPr>
          <w:rFonts w:ascii="Palatino Linotype" w:hAnsi="Palatino Linotype"/>
          <w:szCs w:val="21"/>
          <w:lang w:val="it-IT"/>
        </w:rPr>
        <w:t xml:space="preserve"> V. Falce </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highlight w:val="yellow"/>
          <w:lang w:val="it-IT"/>
        </w:rPr>
      </w:pPr>
      <w:r w:rsidRPr="008D63BB">
        <w:rPr>
          <w:rFonts w:ascii="Palatino Linotype" w:hAnsi="Palatino Linotype"/>
          <w:szCs w:val="21"/>
          <w:lang w:val="it-IT"/>
        </w:rPr>
        <w:tab/>
        <w:t>12 marzo 2008 – Roma: “</w:t>
      </w:r>
      <w:proofErr w:type="spellStart"/>
      <w:r w:rsidRPr="008D63BB">
        <w:rPr>
          <w:rFonts w:ascii="Palatino Linotype" w:hAnsi="Palatino Linotype"/>
          <w:szCs w:val="21"/>
          <w:lang w:val="it-IT"/>
        </w:rPr>
        <w:t>Recent</w:t>
      </w:r>
      <w:proofErr w:type="spellEnd"/>
      <w:r w:rsidRPr="008D63BB">
        <w:rPr>
          <w:rFonts w:ascii="Palatino Linotype" w:hAnsi="Palatino Linotype"/>
          <w:szCs w:val="21"/>
          <w:lang w:val="it-IT"/>
        </w:rPr>
        <w:t xml:space="preserve"> Trends in U.S. </w:t>
      </w:r>
      <w:proofErr w:type="spellStart"/>
      <w:r w:rsidRPr="008D63BB">
        <w:rPr>
          <w:rFonts w:ascii="Palatino Linotype" w:hAnsi="Palatino Linotype"/>
          <w:szCs w:val="21"/>
          <w:lang w:val="it-IT"/>
        </w:rPr>
        <w:t>Competition</w:t>
      </w:r>
      <w:proofErr w:type="spellEnd"/>
      <w:r w:rsidRPr="008D63BB">
        <w:rPr>
          <w:rFonts w:ascii="Palatino Linotype" w:hAnsi="Palatino Linotype"/>
          <w:szCs w:val="21"/>
          <w:lang w:val="it-IT"/>
        </w:rPr>
        <w:t xml:space="preserve"> Policy” -</w:t>
      </w:r>
      <w:r w:rsidRPr="008D63BB">
        <w:rPr>
          <w:rFonts w:ascii="Palatino Linotype" w:hAnsi="Palatino Linotype"/>
          <w:i/>
          <w:szCs w:val="21"/>
          <w:lang w:val="it-IT"/>
        </w:rPr>
        <w:t xml:space="preserve"> </w:t>
      </w:r>
      <w:r w:rsidR="007E61FF" w:rsidRPr="008D63BB">
        <w:rPr>
          <w:rFonts w:ascii="Palatino Linotype" w:hAnsi="Palatino Linotype"/>
          <w:szCs w:val="21"/>
          <w:lang w:val="it-IT"/>
        </w:rPr>
        <w:t xml:space="preserve">“Sapienza Università di Roma” </w:t>
      </w:r>
      <w:r w:rsidRPr="008D63BB">
        <w:rPr>
          <w:rFonts w:ascii="Palatino Linotype" w:hAnsi="Palatino Linotype"/>
          <w:szCs w:val="21"/>
          <w:lang w:val="it-IT"/>
        </w:rPr>
        <w:t>– Facoltà di Giurisp</w:t>
      </w:r>
      <w:r w:rsidR="00613C74" w:rsidRPr="008D63BB">
        <w:rPr>
          <w:rFonts w:ascii="Palatino Linotype" w:hAnsi="Palatino Linotype"/>
          <w:szCs w:val="21"/>
          <w:lang w:val="it-IT"/>
        </w:rPr>
        <w:t xml:space="preserve">rudenza - Relatori: </w:t>
      </w:r>
      <w:proofErr w:type="spellStart"/>
      <w:r w:rsidR="00613C74" w:rsidRPr="008D63BB">
        <w:rPr>
          <w:rFonts w:ascii="Palatino Linotype" w:hAnsi="Palatino Linotype"/>
          <w:szCs w:val="21"/>
          <w:lang w:val="it-IT"/>
        </w:rPr>
        <w:t>Proff.ri</w:t>
      </w:r>
      <w:proofErr w:type="spellEnd"/>
      <w:r w:rsidR="00613C74" w:rsidRPr="008D63BB">
        <w:rPr>
          <w:rFonts w:ascii="Palatino Linotype" w:hAnsi="Palatino Linotype"/>
          <w:szCs w:val="21"/>
          <w:lang w:val="it-IT"/>
        </w:rPr>
        <w:t xml:space="preserve"> R.J.</w:t>
      </w:r>
      <w:r w:rsidRPr="008D63BB">
        <w:rPr>
          <w:rFonts w:ascii="Palatino Linotype" w:hAnsi="Palatino Linotype"/>
          <w:szCs w:val="21"/>
          <w:lang w:val="it-IT"/>
        </w:rPr>
        <w:t xml:space="preserve">R. </w:t>
      </w:r>
      <w:proofErr w:type="spellStart"/>
      <w:r w:rsidRPr="008D63BB">
        <w:rPr>
          <w:rFonts w:ascii="Palatino Linotype" w:hAnsi="Palatino Linotype"/>
          <w:bCs/>
          <w:szCs w:val="21"/>
          <w:lang w:val="it-IT"/>
        </w:rPr>
        <w:t>Peritz</w:t>
      </w:r>
      <w:proofErr w:type="spellEnd"/>
      <w:r w:rsidRPr="008D63BB">
        <w:rPr>
          <w:rFonts w:ascii="Palatino Linotype" w:hAnsi="Palatino Linotype"/>
          <w:bCs/>
          <w:szCs w:val="21"/>
          <w:lang w:val="it-IT"/>
        </w:rPr>
        <w:t>, R. Pardolesi</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7C3E4E">
      <w:pPr>
        <w:ind w:left="3540" w:firstLine="4"/>
        <w:rPr>
          <w:rFonts w:ascii="Palatino Linotype" w:hAnsi="Palatino Linotype"/>
          <w:szCs w:val="21"/>
          <w:lang w:val="it-IT"/>
        </w:rPr>
      </w:pPr>
      <w:r w:rsidRPr="008D63BB">
        <w:rPr>
          <w:rFonts w:ascii="Palatino Linotype" w:hAnsi="Palatino Linotype"/>
          <w:szCs w:val="21"/>
          <w:lang w:val="it-IT"/>
        </w:rPr>
        <w:t>28 febbraio 2008 – Cassino: “</w:t>
      </w:r>
      <w:r w:rsidR="007C3E4E" w:rsidRPr="008D63BB">
        <w:rPr>
          <w:rFonts w:ascii="Palatino Linotype" w:hAnsi="Palatino Linotype"/>
          <w:bCs/>
          <w:i/>
          <w:szCs w:val="21"/>
          <w:lang w:val="it-IT"/>
        </w:rPr>
        <w:t xml:space="preserve">Società cooperative. </w:t>
      </w:r>
      <w:r w:rsidRPr="008D63BB">
        <w:rPr>
          <w:rFonts w:ascii="Palatino Linotype" w:hAnsi="Palatino Linotype"/>
          <w:bCs/>
          <w:i/>
          <w:szCs w:val="21"/>
          <w:lang w:val="it-IT"/>
        </w:rPr>
        <w:t>Nuovo</w:t>
      </w:r>
      <w:r w:rsidR="007C3E4E" w:rsidRPr="008D63BB">
        <w:rPr>
          <w:rFonts w:ascii="Palatino Linotype" w:hAnsi="Palatino Linotype"/>
          <w:bCs/>
          <w:i/>
          <w:szCs w:val="21"/>
          <w:lang w:val="it-IT"/>
        </w:rPr>
        <w:t xml:space="preserve"> </w:t>
      </w:r>
      <w:r w:rsidRPr="008D63BB">
        <w:rPr>
          <w:rFonts w:ascii="Palatino Linotype" w:hAnsi="Palatino Linotype"/>
          <w:bCs/>
          <w:i/>
          <w:szCs w:val="21"/>
          <w:lang w:val="it-IT"/>
        </w:rPr>
        <w:t>diritto, problemi e prospettive</w:t>
      </w:r>
      <w:r w:rsidRPr="008D63BB">
        <w:rPr>
          <w:rFonts w:ascii="Palatino Linotype" w:hAnsi="Palatino Linotype"/>
          <w:bCs/>
          <w:szCs w:val="21"/>
          <w:lang w:val="it-IT"/>
        </w:rPr>
        <w:t xml:space="preserve">” – Università degli Studi di Cassino – Facoltà di Giurisprudenza – Relatori: </w:t>
      </w:r>
      <w:proofErr w:type="spellStart"/>
      <w:r w:rsidRPr="008D63BB">
        <w:rPr>
          <w:rFonts w:ascii="Palatino Linotype" w:hAnsi="Palatino Linotype"/>
          <w:bCs/>
          <w:szCs w:val="21"/>
          <w:lang w:val="it-IT"/>
        </w:rPr>
        <w:t>Proff.ri</w:t>
      </w:r>
      <w:proofErr w:type="spellEnd"/>
      <w:r w:rsidRPr="008D63BB">
        <w:rPr>
          <w:rFonts w:ascii="Palatino Linotype" w:hAnsi="Palatino Linotype"/>
          <w:bCs/>
          <w:szCs w:val="21"/>
          <w:lang w:val="it-IT"/>
        </w:rPr>
        <w:t xml:space="preserve"> L. </w:t>
      </w:r>
      <w:proofErr w:type="spellStart"/>
      <w:r w:rsidRPr="008D63BB">
        <w:rPr>
          <w:rFonts w:ascii="Palatino Linotype" w:hAnsi="Palatino Linotype"/>
          <w:bCs/>
          <w:szCs w:val="21"/>
          <w:lang w:val="it-IT"/>
        </w:rPr>
        <w:t>Salamone</w:t>
      </w:r>
      <w:proofErr w:type="spellEnd"/>
      <w:r w:rsidRPr="008D63BB">
        <w:rPr>
          <w:rFonts w:ascii="Palatino Linotype" w:hAnsi="Palatino Linotype"/>
          <w:bCs/>
          <w:szCs w:val="21"/>
          <w:lang w:val="it-IT"/>
        </w:rPr>
        <w:t xml:space="preserve">, G. </w:t>
      </w:r>
      <w:proofErr w:type="spellStart"/>
      <w:r w:rsidRPr="008D63BB">
        <w:rPr>
          <w:rFonts w:ascii="Palatino Linotype" w:hAnsi="Palatino Linotype"/>
          <w:bCs/>
          <w:szCs w:val="21"/>
          <w:lang w:val="it-IT"/>
        </w:rPr>
        <w:t>Marasà</w:t>
      </w:r>
      <w:proofErr w:type="spellEnd"/>
      <w:r w:rsidRPr="008D63BB">
        <w:rPr>
          <w:rFonts w:ascii="Palatino Linotype" w:hAnsi="Palatino Linotype"/>
          <w:bCs/>
          <w:szCs w:val="21"/>
          <w:lang w:val="it-IT"/>
        </w:rPr>
        <w:t xml:space="preserve">, L. Schiuma, F. Pastore, V. </w:t>
      </w:r>
      <w:proofErr w:type="spellStart"/>
      <w:r w:rsidRPr="008D63BB">
        <w:rPr>
          <w:rFonts w:ascii="Palatino Linotype" w:hAnsi="Palatino Linotype"/>
          <w:bCs/>
          <w:szCs w:val="21"/>
          <w:lang w:val="it-IT"/>
        </w:rPr>
        <w:t>Buonocore</w:t>
      </w:r>
      <w:proofErr w:type="spellEnd"/>
      <w:r w:rsidRPr="008D63BB">
        <w:rPr>
          <w:rFonts w:ascii="Palatino Linotype" w:hAnsi="Palatino Linotype"/>
          <w:bCs/>
          <w:szCs w:val="21"/>
          <w:lang w:val="it-IT"/>
        </w:rPr>
        <w:t xml:space="preserve">, E. </w:t>
      </w:r>
      <w:proofErr w:type="spellStart"/>
      <w:r w:rsidRPr="008D63BB">
        <w:rPr>
          <w:rFonts w:ascii="Palatino Linotype" w:hAnsi="Palatino Linotype"/>
          <w:bCs/>
          <w:szCs w:val="21"/>
          <w:lang w:val="it-IT"/>
        </w:rPr>
        <w:t>Cusa</w:t>
      </w:r>
      <w:proofErr w:type="spellEnd"/>
      <w:r w:rsidRPr="008D63BB">
        <w:rPr>
          <w:rFonts w:ascii="Palatino Linotype" w:hAnsi="Palatino Linotype"/>
          <w:bCs/>
          <w:szCs w:val="21"/>
          <w:lang w:val="it-IT"/>
        </w:rPr>
        <w:t xml:space="preserve">, A. Paciello, M. </w:t>
      </w:r>
      <w:proofErr w:type="spellStart"/>
      <w:r w:rsidRPr="008D63BB">
        <w:rPr>
          <w:rFonts w:ascii="Palatino Linotype" w:hAnsi="Palatino Linotype"/>
          <w:bCs/>
          <w:szCs w:val="21"/>
          <w:lang w:val="it-IT"/>
        </w:rPr>
        <w:t>Sciuto</w:t>
      </w:r>
      <w:proofErr w:type="spellEnd"/>
      <w:r w:rsidRPr="008D63BB">
        <w:rPr>
          <w:rFonts w:ascii="Palatino Linotype" w:hAnsi="Palatino Linotype"/>
          <w:bCs/>
          <w:szCs w:val="21"/>
          <w:lang w:val="it-IT"/>
        </w:rPr>
        <w:t xml:space="preserve">, P. Passalacqua, V. Santoro, A. Bassi; </w:t>
      </w:r>
      <w:r w:rsidR="00404A85" w:rsidRPr="008D63BB">
        <w:rPr>
          <w:rFonts w:ascii="Palatino Linotype" w:hAnsi="Palatino Linotype"/>
          <w:bCs/>
          <w:szCs w:val="21"/>
          <w:lang w:val="it-IT"/>
        </w:rPr>
        <w:t>n</w:t>
      </w:r>
      <w:r w:rsidRPr="008D63BB">
        <w:rPr>
          <w:rFonts w:ascii="Palatino Linotype" w:hAnsi="Palatino Linotype"/>
          <w:bCs/>
          <w:szCs w:val="21"/>
          <w:lang w:val="it-IT"/>
        </w:rPr>
        <w:t>otaio F. Tassinari</w:t>
      </w:r>
    </w:p>
    <w:p w:rsidR="001A6847" w:rsidRPr="008D63BB" w:rsidRDefault="001A6847" w:rsidP="001A6847">
      <w:pPr>
        <w:spacing w:line="240" w:lineRule="auto"/>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1A6847" w:rsidP="001A6847">
      <w:pPr>
        <w:autoSpaceDE w:val="0"/>
        <w:autoSpaceDN w:val="0"/>
        <w:adjustRightInd w:val="0"/>
        <w:spacing w:line="240" w:lineRule="auto"/>
        <w:ind w:left="3544"/>
        <w:rPr>
          <w:rFonts w:ascii="Palatino Linotype" w:hAnsi="Palatino Linotype" w:cs="TimesNewRomanPS-ItalicMT"/>
          <w:i/>
          <w:iCs/>
          <w:kern w:val="0"/>
          <w:szCs w:val="21"/>
          <w:lang w:val="it-IT" w:eastAsia="it-IT"/>
        </w:rPr>
      </w:pPr>
      <w:r w:rsidRPr="008D63BB">
        <w:rPr>
          <w:rFonts w:ascii="Palatino Linotype" w:hAnsi="Palatino Linotype"/>
          <w:szCs w:val="21"/>
          <w:lang w:val="it-IT"/>
        </w:rPr>
        <w:t>6 febbraio 2008 - Roma: “</w:t>
      </w:r>
      <w:r w:rsidR="00613C74" w:rsidRPr="008D63BB">
        <w:rPr>
          <w:rFonts w:ascii="Palatino Linotype" w:hAnsi="Palatino Linotype"/>
          <w:i/>
          <w:szCs w:val="21"/>
          <w:lang w:val="it-IT"/>
        </w:rPr>
        <w:t xml:space="preserve">Il testo giuridico e le sue </w:t>
      </w:r>
      <w:r w:rsidRPr="008D63BB">
        <w:rPr>
          <w:rFonts w:ascii="Palatino Linotype" w:hAnsi="Palatino Linotype"/>
          <w:i/>
          <w:szCs w:val="21"/>
          <w:lang w:val="it-IT"/>
        </w:rPr>
        <w:t>traduzioni: regole e conoscenze dalla circolazione all’integrazione</w:t>
      </w:r>
      <w:r w:rsidRPr="008D63BB">
        <w:rPr>
          <w:rFonts w:ascii="Palatino Linotype" w:hAnsi="Palatino Linotype"/>
          <w:szCs w:val="21"/>
          <w:lang w:val="it-IT"/>
        </w:rPr>
        <w:t>” -</w:t>
      </w:r>
      <w:r w:rsidRPr="008D63BB">
        <w:rPr>
          <w:rFonts w:ascii="Palatino Linotype" w:hAnsi="Palatino Linotype"/>
          <w:i/>
          <w:szCs w:val="21"/>
          <w:lang w:val="it-IT"/>
        </w:rPr>
        <w:t xml:space="preserve"> </w:t>
      </w:r>
      <w:r w:rsidR="007E61FF" w:rsidRPr="008D63BB">
        <w:rPr>
          <w:rFonts w:ascii="Palatino Linotype" w:hAnsi="Palatino Linotype"/>
          <w:szCs w:val="21"/>
          <w:lang w:val="it-IT"/>
        </w:rPr>
        <w:t xml:space="preserve">“Sapienza Università di Roma” </w:t>
      </w:r>
      <w:r w:rsidRPr="008D63BB">
        <w:rPr>
          <w:rFonts w:ascii="Palatino Linotype" w:hAnsi="Palatino Linotype"/>
          <w:szCs w:val="21"/>
          <w:lang w:val="it-IT"/>
        </w:rPr>
        <w:t xml:space="preserve">– Facoltà di Giurisprudenza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R. Sacco, S. Cavagnoli, A. Gambaro, U. Mattei, L. Moscati, P. Spada, P. Rescigno</w:t>
      </w:r>
    </w:p>
    <w:p w:rsidR="001A6847" w:rsidRPr="008D63BB" w:rsidRDefault="001A6847" w:rsidP="001A6847">
      <w:pPr>
        <w:ind w:left="3540"/>
        <w:rPr>
          <w:rFonts w:ascii="Palatino Linotype" w:hAnsi="Palatino Linotype"/>
          <w:szCs w:val="21"/>
          <w:lang w:val="it-IT"/>
        </w:rPr>
      </w:pPr>
    </w:p>
    <w:p w:rsidR="001A6847" w:rsidRPr="008D63BB" w:rsidRDefault="001A6847" w:rsidP="001A6847">
      <w:pPr>
        <w:ind w:left="3540"/>
        <w:rPr>
          <w:rFonts w:ascii="Palatino Linotype" w:hAnsi="Palatino Linotype"/>
          <w:szCs w:val="21"/>
          <w:lang w:val="it-IT"/>
        </w:rPr>
      </w:pPr>
      <w:r w:rsidRPr="008D63BB">
        <w:rPr>
          <w:rFonts w:ascii="Palatino Linotype" w:hAnsi="Palatino Linotype"/>
          <w:szCs w:val="21"/>
          <w:lang w:val="it-IT"/>
        </w:rPr>
        <w:t xml:space="preserve">17 dicembre 2007 – Roma: “The </w:t>
      </w:r>
      <w:proofErr w:type="spellStart"/>
      <w:r w:rsidRPr="008D63BB">
        <w:rPr>
          <w:rFonts w:ascii="Palatino Linotype" w:hAnsi="Palatino Linotype"/>
          <w:szCs w:val="21"/>
          <w:lang w:val="it-IT"/>
        </w:rPr>
        <w:t>Anatomy</w:t>
      </w:r>
      <w:proofErr w:type="spellEnd"/>
      <w:r w:rsidRPr="008D63BB">
        <w:rPr>
          <w:rFonts w:ascii="Palatino Linotype" w:hAnsi="Palatino Linotype"/>
          <w:szCs w:val="21"/>
          <w:lang w:val="it-IT"/>
        </w:rPr>
        <w:t xml:space="preserve"> of Corporate Law: </w:t>
      </w:r>
      <w:r w:rsidRPr="008D63BB">
        <w:rPr>
          <w:rFonts w:ascii="Palatino Linotype" w:hAnsi="Palatino Linotype"/>
          <w:i/>
          <w:szCs w:val="21"/>
          <w:lang w:val="it-IT"/>
        </w:rPr>
        <w:t>il governo societario in chiave comparata e funzionale</w:t>
      </w:r>
      <w:r w:rsidRPr="008D63BB">
        <w:rPr>
          <w:rFonts w:ascii="Palatino Linotype" w:hAnsi="Palatino Linotype"/>
          <w:szCs w:val="21"/>
          <w:lang w:val="it-IT"/>
        </w:rPr>
        <w:t xml:space="preserve">” – </w:t>
      </w:r>
      <w:r w:rsidR="007E61FF" w:rsidRPr="008D63BB">
        <w:rPr>
          <w:rFonts w:ascii="Palatino Linotype" w:hAnsi="Palatino Linotype"/>
          <w:szCs w:val="21"/>
          <w:lang w:val="it-IT"/>
        </w:rPr>
        <w:t xml:space="preserve">“Sapienza Università di Roma” </w:t>
      </w:r>
      <w:r w:rsidRPr="008D63BB">
        <w:rPr>
          <w:rFonts w:ascii="Palatino Linotype" w:hAnsi="Palatino Linotype"/>
          <w:szCs w:val="21"/>
          <w:lang w:val="it-IT"/>
        </w:rPr>
        <w:t xml:space="preserve">– Facoltà di Giurisprudenza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L. </w:t>
      </w:r>
      <w:proofErr w:type="spellStart"/>
      <w:r w:rsidRPr="008D63BB">
        <w:rPr>
          <w:rFonts w:ascii="Palatino Linotype" w:hAnsi="Palatino Linotype"/>
          <w:szCs w:val="21"/>
          <w:lang w:val="it-IT"/>
        </w:rPr>
        <w:t>Enriques</w:t>
      </w:r>
      <w:proofErr w:type="spellEnd"/>
      <w:r w:rsidRPr="008D63BB">
        <w:rPr>
          <w:rFonts w:ascii="Palatino Linotype" w:hAnsi="Palatino Linotype"/>
          <w:szCs w:val="21"/>
          <w:lang w:val="it-IT"/>
        </w:rPr>
        <w:t xml:space="preserve"> P. Spada, C. Angelici, G. Chirichiello, G. Scognamiglio </w:t>
      </w:r>
    </w:p>
    <w:p w:rsidR="001A6847" w:rsidRPr="008D63BB" w:rsidRDefault="001A6847" w:rsidP="001A6847">
      <w:pPr>
        <w:ind w:left="3540"/>
        <w:rPr>
          <w:rFonts w:ascii="Palatino Linotype" w:hAnsi="Palatino Linotype"/>
          <w:szCs w:val="21"/>
          <w:lang w:val="it-IT"/>
        </w:rPr>
      </w:pPr>
    </w:p>
    <w:p w:rsidR="001A6847" w:rsidRPr="008D63BB" w:rsidRDefault="001A6847" w:rsidP="001A6847">
      <w:pPr>
        <w:ind w:left="3540"/>
        <w:rPr>
          <w:rFonts w:ascii="Palatino Linotype" w:hAnsi="Palatino Linotype"/>
          <w:szCs w:val="21"/>
          <w:lang w:val="it-IT"/>
        </w:rPr>
      </w:pPr>
      <w:r w:rsidRPr="008D63BB">
        <w:rPr>
          <w:rFonts w:ascii="Palatino Linotype" w:hAnsi="Palatino Linotype"/>
          <w:szCs w:val="21"/>
          <w:lang w:val="it-IT"/>
        </w:rPr>
        <w:t>19 luglio 2007 – Roma: “</w:t>
      </w:r>
      <w:r w:rsidRPr="008D63BB">
        <w:rPr>
          <w:rFonts w:ascii="Palatino Linotype" w:hAnsi="Palatino Linotype"/>
          <w:i/>
          <w:szCs w:val="21"/>
          <w:lang w:val="it-IT"/>
        </w:rPr>
        <w:t>La</w:t>
      </w:r>
      <w:r w:rsidRPr="008D63BB">
        <w:rPr>
          <w:rFonts w:ascii="Palatino Linotype" w:hAnsi="Palatino Linotype"/>
          <w:szCs w:val="21"/>
          <w:lang w:val="it-IT"/>
        </w:rPr>
        <w:t xml:space="preserve"> </w:t>
      </w:r>
      <w:proofErr w:type="spellStart"/>
      <w:r w:rsidRPr="008D63BB">
        <w:rPr>
          <w:rFonts w:ascii="Palatino Linotype" w:hAnsi="Palatino Linotype"/>
          <w:szCs w:val="21"/>
          <w:lang w:val="it-IT"/>
        </w:rPr>
        <w:t>governance</w:t>
      </w:r>
      <w:proofErr w:type="spellEnd"/>
      <w:r w:rsidRPr="008D63BB">
        <w:rPr>
          <w:rFonts w:ascii="Palatino Linotype" w:hAnsi="Palatino Linotype"/>
          <w:szCs w:val="21"/>
          <w:lang w:val="it-IT"/>
        </w:rPr>
        <w:t xml:space="preserve"> </w:t>
      </w:r>
      <w:r w:rsidRPr="008D63BB">
        <w:rPr>
          <w:rFonts w:ascii="Palatino Linotype" w:hAnsi="Palatino Linotype"/>
          <w:i/>
          <w:szCs w:val="21"/>
          <w:lang w:val="it-IT"/>
        </w:rPr>
        <w:t>dualistica nelle banche italiane. Disciplina legale e clausole statutarie</w:t>
      </w:r>
      <w:r w:rsidRPr="008D63BB">
        <w:rPr>
          <w:rFonts w:ascii="Palatino Linotype" w:hAnsi="Palatino Linotype"/>
          <w:szCs w:val="21"/>
          <w:lang w:val="it-IT"/>
        </w:rPr>
        <w:t xml:space="preserve">” – </w:t>
      </w:r>
      <w:r w:rsidR="009760DB" w:rsidRPr="008D63BB">
        <w:rPr>
          <w:rFonts w:ascii="Palatino Linotype" w:hAnsi="Palatino Linotype"/>
          <w:szCs w:val="21"/>
          <w:lang w:val="it-IT"/>
        </w:rPr>
        <w:t>“Sapienza Università di Roma”</w:t>
      </w:r>
      <w:r w:rsidRPr="008D63BB">
        <w:rPr>
          <w:rFonts w:ascii="Palatino Linotype" w:hAnsi="Palatino Linotype"/>
          <w:szCs w:val="21"/>
          <w:lang w:val="it-IT"/>
        </w:rPr>
        <w:t xml:space="preserve"> – Facoltà di Giurisprudenza - Relatore: Prof. G.B. Portale</w:t>
      </w:r>
    </w:p>
    <w:p w:rsidR="001A6847" w:rsidRPr="008D63BB" w:rsidRDefault="001A6847" w:rsidP="001A6847">
      <w:pPr>
        <w:ind w:left="3540"/>
        <w:rPr>
          <w:rFonts w:ascii="Palatino Linotype" w:hAnsi="Palatino Linotype"/>
          <w:szCs w:val="21"/>
          <w:lang w:val="it-IT"/>
        </w:rPr>
      </w:pPr>
    </w:p>
    <w:p w:rsidR="001A6847" w:rsidRPr="008D63BB" w:rsidRDefault="001A6847" w:rsidP="001A6847">
      <w:pPr>
        <w:ind w:left="3540"/>
        <w:rPr>
          <w:rFonts w:ascii="Palatino Linotype" w:hAnsi="Palatino Linotype"/>
          <w:szCs w:val="21"/>
          <w:lang w:val="it-IT"/>
        </w:rPr>
      </w:pPr>
      <w:r w:rsidRPr="008D63BB">
        <w:rPr>
          <w:rFonts w:ascii="Palatino Linotype" w:hAnsi="Palatino Linotype"/>
          <w:szCs w:val="21"/>
          <w:lang w:val="it-IT"/>
        </w:rPr>
        <w:t>9 luglio 2007 – Roma: “</w:t>
      </w:r>
      <w:r w:rsidRPr="008D63BB">
        <w:rPr>
          <w:rFonts w:ascii="Palatino Linotype" w:hAnsi="Palatino Linotype"/>
          <w:i/>
          <w:szCs w:val="21"/>
          <w:lang w:val="it-IT"/>
        </w:rPr>
        <w:t>Basilea 2</w:t>
      </w:r>
      <w:r w:rsidRPr="008D63BB">
        <w:rPr>
          <w:rFonts w:ascii="Palatino Linotype" w:hAnsi="Palatino Linotype"/>
          <w:i/>
          <w:szCs w:val="21"/>
          <w:vertAlign w:val="subscript"/>
          <w:lang w:val="it-IT"/>
        </w:rPr>
        <w:t xml:space="preserve">: </w:t>
      </w:r>
      <w:r w:rsidRPr="008D63BB">
        <w:rPr>
          <w:rFonts w:ascii="Palatino Linotype" w:hAnsi="Palatino Linotype"/>
          <w:i/>
          <w:szCs w:val="21"/>
          <w:lang w:val="it-IT"/>
        </w:rPr>
        <w:t>riflessi sul diritto dell’impresa</w:t>
      </w:r>
      <w:r w:rsidRPr="008D63BB">
        <w:rPr>
          <w:rFonts w:ascii="Palatino Linotype" w:hAnsi="Palatino Linotype"/>
          <w:szCs w:val="21"/>
          <w:lang w:val="it-IT"/>
        </w:rPr>
        <w:t xml:space="preserve">” – </w:t>
      </w:r>
      <w:r w:rsidR="009760DB" w:rsidRPr="008D63BB">
        <w:rPr>
          <w:rFonts w:ascii="Palatino Linotype" w:hAnsi="Palatino Linotype"/>
          <w:szCs w:val="21"/>
          <w:lang w:val="it-IT"/>
        </w:rPr>
        <w:t xml:space="preserve">“Sapienza Università di Roma” </w:t>
      </w:r>
      <w:r w:rsidRPr="008D63BB">
        <w:rPr>
          <w:rFonts w:ascii="Palatino Linotype" w:hAnsi="Palatino Linotype"/>
          <w:szCs w:val="21"/>
          <w:lang w:val="it-IT"/>
        </w:rPr>
        <w:t xml:space="preserve">– Facoltà di Giurisprudenza - Relatori: </w:t>
      </w:r>
      <w:r w:rsidR="00613C74" w:rsidRPr="008D63BB">
        <w:rPr>
          <w:rFonts w:ascii="Palatino Linotype" w:hAnsi="Palatino Linotype"/>
          <w:szCs w:val="21"/>
          <w:lang w:val="it-IT"/>
        </w:rPr>
        <w:t xml:space="preserve">Prof. P. Ferro-Luzzi, M. </w:t>
      </w:r>
      <w:proofErr w:type="spellStart"/>
      <w:r w:rsidR="00613C74" w:rsidRPr="008D63BB">
        <w:rPr>
          <w:rFonts w:ascii="Palatino Linotype" w:hAnsi="Palatino Linotype"/>
          <w:szCs w:val="21"/>
          <w:lang w:val="it-IT"/>
        </w:rPr>
        <w:t>Sciuto</w:t>
      </w:r>
      <w:proofErr w:type="spellEnd"/>
      <w:r w:rsidR="00613C74" w:rsidRPr="008D63BB">
        <w:rPr>
          <w:rFonts w:ascii="Palatino Linotype" w:hAnsi="Palatino Linotype"/>
          <w:szCs w:val="21"/>
          <w:lang w:val="it-IT"/>
        </w:rPr>
        <w:t>;</w:t>
      </w:r>
      <w:r w:rsidRPr="008D63BB">
        <w:rPr>
          <w:rFonts w:ascii="Palatino Linotype" w:hAnsi="Palatino Linotype"/>
          <w:szCs w:val="21"/>
          <w:lang w:val="it-IT"/>
        </w:rPr>
        <w:t xml:space="preserve"> avv.ti  O. Capolino, D. La Licata</w:t>
      </w:r>
    </w:p>
    <w:p w:rsidR="001A6847" w:rsidRPr="008D63BB" w:rsidRDefault="001A6847" w:rsidP="001A6847">
      <w:pPr>
        <w:spacing w:line="240" w:lineRule="auto"/>
        <w:ind w:left="3540" w:hanging="3540"/>
        <w:rPr>
          <w:rFonts w:ascii="Palatino Linotype" w:hAnsi="Palatino Linotype"/>
          <w:szCs w:val="21"/>
          <w:lang w:val="it-IT"/>
        </w:rPr>
      </w:pPr>
    </w:p>
    <w:p w:rsidR="001A6847" w:rsidRPr="008D63BB" w:rsidRDefault="001A6847" w:rsidP="001A6847">
      <w:pPr>
        <w:spacing w:line="240" w:lineRule="auto"/>
        <w:ind w:left="3540"/>
        <w:rPr>
          <w:rFonts w:ascii="Palatino Linotype" w:hAnsi="Palatino Linotype"/>
          <w:szCs w:val="21"/>
          <w:lang w:val="it-IT"/>
        </w:rPr>
      </w:pPr>
      <w:r w:rsidRPr="008D63BB">
        <w:rPr>
          <w:rFonts w:ascii="Palatino Linotype" w:hAnsi="Palatino Linotype"/>
          <w:szCs w:val="21"/>
          <w:lang w:val="it-IT"/>
        </w:rPr>
        <w:t>23 giugno 2007 – Catania: “</w:t>
      </w:r>
      <w:r w:rsidR="00613C74" w:rsidRPr="008D63BB">
        <w:rPr>
          <w:rFonts w:ascii="Palatino Linotype" w:hAnsi="Palatino Linotype"/>
          <w:i/>
          <w:szCs w:val="21"/>
          <w:lang w:val="it-IT"/>
        </w:rPr>
        <w:t>Traiettorie s</w:t>
      </w:r>
      <w:r w:rsidRPr="008D63BB">
        <w:rPr>
          <w:rFonts w:ascii="Palatino Linotype" w:hAnsi="Palatino Linotype"/>
          <w:i/>
          <w:szCs w:val="21"/>
          <w:lang w:val="it-IT"/>
        </w:rPr>
        <w:t>tatutarie della « nuova » s.r.l. tra società di capitali e società di persone</w:t>
      </w:r>
      <w:r w:rsidRPr="008D63BB">
        <w:rPr>
          <w:rFonts w:ascii="Palatino Linotype" w:hAnsi="Palatino Linotype"/>
          <w:szCs w:val="21"/>
          <w:lang w:val="it-IT"/>
        </w:rPr>
        <w:t xml:space="preserve">” – Centro studi del Notariato – Relatori: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P. Abbadessa, C. Angelici, V. Di Cataldo, P. Spada </w:t>
      </w:r>
    </w:p>
    <w:p w:rsidR="001A6847" w:rsidRPr="008D63BB" w:rsidRDefault="001A6847" w:rsidP="001A6847">
      <w:pPr>
        <w:spacing w:line="240" w:lineRule="auto"/>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r>
    </w:p>
    <w:p w:rsidR="001A6847" w:rsidRPr="008D63BB" w:rsidRDefault="001A6847" w:rsidP="001A6847">
      <w:pPr>
        <w:spacing w:line="240" w:lineRule="auto"/>
        <w:ind w:left="3540" w:hanging="3540"/>
        <w:rPr>
          <w:rFonts w:ascii="Palatino Linotype" w:hAnsi="Palatino Linotype"/>
          <w:szCs w:val="21"/>
          <w:lang w:val="it-IT"/>
        </w:rPr>
      </w:pPr>
      <w:r w:rsidRPr="008D63BB">
        <w:rPr>
          <w:rFonts w:ascii="Palatino Linotype" w:hAnsi="Palatino Linotype"/>
          <w:szCs w:val="21"/>
          <w:lang w:val="it-IT"/>
        </w:rPr>
        <w:lastRenderedPageBreak/>
        <w:tab/>
        <w:t>6 febbraio 2007 – Roma: “</w:t>
      </w:r>
      <w:r w:rsidRPr="008D63BB">
        <w:rPr>
          <w:rFonts w:ascii="Palatino Linotype" w:hAnsi="Palatino Linotype"/>
          <w:i/>
          <w:szCs w:val="21"/>
          <w:lang w:val="it-IT"/>
        </w:rPr>
        <w:t>Prospettive attuali dell’analisi economica del diritto</w:t>
      </w:r>
      <w:r w:rsidRPr="008D63BB">
        <w:rPr>
          <w:rFonts w:ascii="Palatino Linotype" w:hAnsi="Palatino Linotype"/>
          <w:szCs w:val="21"/>
          <w:lang w:val="it-IT"/>
        </w:rPr>
        <w:t xml:space="preserve">” – </w:t>
      </w:r>
      <w:r w:rsidR="009760DB" w:rsidRPr="008D63BB">
        <w:rPr>
          <w:rFonts w:ascii="Palatino Linotype" w:hAnsi="Palatino Linotype"/>
          <w:szCs w:val="21"/>
          <w:lang w:val="it-IT"/>
        </w:rPr>
        <w:t xml:space="preserve">“Sapienza Università di Roma” </w:t>
      </w:r>
      <w:r w:rsidR="00F26523" w:rsidRPr="008D63BB">
        <w:rPr>
          <w:rFonts w:ascii="Palatino Linotype" w:hAnsi="Palatino Linotype"/>
          <w:szCs w:val="21"/>
          <w:lang w:val="it-IT"/>
        </w:rPr>
        <w:t>– Facoltà di Giurisprudenza - R</w:t>
      </w:r>
      <w:r w:rsidRPr="008D63BB">
        <w:rPr>
          <w:rFonts w:ascii="Palatino Linotype" w:hAnsi="Palatino Linotype"/>
          <w:szCs w:val="21"/>
          <w:lang w:val="it-IT"/>
        </w:rPr>
        <w:t xml:space="preserve">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M. Libertini, F. </w:t>
      </w:r>
      <w:proofErr w:type="spellStart"/>
      <w:r w:rsidRPr="008D63BB">
        <w:rPr>
          <w:rFonts w:ascii="Palatino Linotype" w:hAnsi="Palatino Linotype"/>
          <w:szCs w:val="21"/>
          <w:lang w:val="it-IT"/>
        </w:rPr>
        <w:t>Denozza</w:t>
      </w:r>
      <w:proofErr w:type="spellEnd"/>
      <w:r w:rsidRPr="008D63BB">
        <w:rPr>
          <w:rFonts w:ascii="Palatino Linotype" w:hAnsi="Palatino Linotype"/>
          <w:szCs w:val="21"/>
          <w:lang w:val="it-IT"/>
        </w:rPr>
        <w:t>, G. Scognamiglio, G. Galeotti</w:t>
      </w:r>
    </w:p>
    <w:p w:rsidR="001A6847" w:rsidRPr="008D63BB" w:rsidRDefault="001A6847" w:rsidP="001A6847">
      <w:pPr>
        <w:spacing w:line="240" w:lineRule="auto"/>
        <w:ind w:left="3540" w:hanging="3540"/>
        <w:rPr>
          <w:rFonts w:ascii="Palatino Linotype" w:hAnsi="Palatino Linotype"/>
          <w:szCs w:val="21"/>
          <w:lang w:val="it-IT"/>
        </w:rPr>
      </w:pPr>
    </w:p>
    <w:p w:rsidR="001A6847" w:rsidRPr="008D63BB" w:rsidRDefault="001A6847" w:rsidP="001A6847">
      <w:pPr>
        <w:spacing w:line="240" w:lineRule="auto"/>
        <w:ind w:left="3540" w:hanging="3540"/>
        <w:rPr>
          <w:rFonts w:ascii="Palatino Linotype" w:hAnsi="Palatino Linotype"/>
          <w:szCs w:val="21"/>
          <w:lang w:val="it-IT"/>
        </w:rPr>
      </w:pPr>
      <w:r w:rsidRPr="008D63BB">
        <w:rPr>
          <w:rFonts w:ascii="Palatino Linotype" w:hAnsi="Palatino Linotype"/>
          <w:szCs w:val="21"/>
          <w:lang w:val="it-IT"/>
        </w:rPr>
        <w:tab/>
        <w:t>22 giugno 2006 – Roma: “</w:t>
      </w:r>
      <w:r w:rsidRPr="008D63BB">
        <w:rPr>
          <w:rFonts w:ascii="Palatino Linotype" w:hAnsi="Palatino Linotype"/>
          <w:i/>
          <w:szCs w:val="21"/>
          <w:lang w:val="it-IT"/>
        </w:rPr>
        <w:t>Diritto commerciale ed economia dell’informazione</w:t>
      </w:r>
      <w:r w:rsidRPr="008D63BB">
        <w:rPr>
          <w:rFonts w:ascii="Palatino Linotype" w:hAnsi="Palatino Linotype"/>
          <w:szCs w:val="21"/>
          <w:lang w:val="it-IT"/>
        </w:rPr>
        <w:t xml:space="preserve">” – </w:t>
      </w:r>
      <w:r w:rsidR="009760DB" w:rsidRPr="008D63BB">
        <w:rPr>
          <w:rFonts w:ascii="Palatino Linotype" w:hAnsi="Palatino Linotype"/>
          <w:szCs w:val="21"/>
          <w:lang w:val="it-IT"/>
        </w:rPr>
        <w:t xml:space="preserve">“Sapienza Università di Roma” </w:t>
      </w:r>
      <w:r w:rsidR="00F26523" w:rsidRPr="008D63BB">
        <w:rPr>
          <w:rFonts w:ascii="Palatino Linotype" w:hAnsi="Palatino Linotype"/>
          <w:szCs w:val="21"/>
          <w:lang w:val="it-IT"/>
        </w:rPr>
        <w:t>– Facoltà di Giurisprudenza - R</w:t>
      </w:r>
      <w:r w:rsidRPr="008D63BB">
        <w:rPr>
          <w:rFonts w:ascii="Palatino Linotype" w:hAnsi="Palatino Linotype"/>
          <w:szCs w:val="21"/>
          <w:lang w:val="it-IT"/>
        </w:rPr>
        <w:t xml:space="preserve">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P. Spada, E. Bocchini, G. Chirichiello</w:t>
      </w:r>
    </w:p>
    <w:p w:rsidR="001A6847" w:rsidRPr="008D63BB" w:rsidRDefault="001A6847" w:rsidP="001A6847">
      <w:pPr>
        <w:spacing w:line="240" w:lineRule="auto"/>
        <w:ind w:left="3540" w:hanging="3540"/>
        <w:rPr>
          <w:rFonts w:ascii="Palatino Linotype" w:hAnsi="Palatino Linotype"/>
          <w:szCs w:val="21"/>
          <w:lang w:val="it-IT"/>
        </w:rPr>
      </w:pPr>
    </w:p>
    <w:p w:rsidR="001A6847" w:rsidRPr="008D63BB" w:rsidRDefault="001A6847" w:rsidP="001A6847">
      <w:pPr>
        <w:spacing w:line="240" w:lineRule="auto"/>
        <w:ind w:left="3538" w:hanging="3538"/>
        <w:rPr>
          <w:rFonts w:ascii="Palatino Linotype" w:hAnsi="Palatino Linotype"/>
          <w:szCs w:val="21"/>
          <w:lang w:val="it-IT"/>
        </w:rPr>
      </w:pPr>
      <w:r w:rsidRPr="008D63BB">
        <w:rPr>
          <w:rFonts w:ascii="Palatino Linotype" w:hAnsi="Palatino Linotype"/>
          <w:szCs w:val="21"/>
          <w:lang w:val="it-IT"/>
        </w:rPr>
        <w:tab/>
        <w:t>19, 20 maggio 2006 – Sirmione: “</w:t>
      </w:r>
      <w:r w:rsidRPr="008D63BB">
        <w:rPr>
          <w:rFonts w:ascii="Palatino Linotype" w:hAnsi="Palatino Linotype"/>
          <w:i/>
          <w:szCs w:val="21"/>
          <w:lang w:val="it-IT"/>
        </w:rPr>
        <w:t>S.r.l. artigiana e autonomia statutaria</w:t>
      </w:r>
      <w:r w:rsidRPr="008D63BB">
        <w:rPr>
          <w:rFonts w:ascii="Palatino Linotype" w:hAnsi="Palatino Linotype"/>
          <w:szCs w:val="21"/>
          <w:lang w:val="it-IT"/>
        </w:rPr>
        <w:t xml:space="preserve">“ – Relatori: </w:t>
      </w:r>
      <w:proofErr w:type="spellStart"/>
      <w:r w:rsidRPr="008D63BB">
        <w:rPr>
          <w:rFonts w:ascii="Palatino Linotype" w:hAnsi="Palatino Linotype"/>
          <w:szCs w:val="21"/>
          <w:lang w:val="it-IT"/>
        </w:rPr>
        <w:t>Dott.ri</w:t>
      </w:r>
      <w:proofErr w:type="spellEnd"/>
      <w:r w:rsidRPr="008D63BB">
        <w:rPr>
          <w:rFonts w:ascii="Palatino Linotype" w:hAnsi="Palatino Linotype"/>
          <w:szCs w:val="21"/>
          <w:lang w:val="it-IT"/>
        </w:rPr>
        <w:t xml:space="preserve"> B. </w:t>
      </w:r>
      <w:proofErr w:type="spellStart"/>
      <w:r w:rsidRPr="008D63BB">
        <w:rPr>
          <w:rFonts w:ascii="Palatino Linotype" w:hAnsi="Palatino Linotype"/>
          <w:szCs w:val="21"/>
          <w:lang w:val="it-IT"/>
        </w:rPr>
        <w:t>Barzellotti</w:t>
      </w:r>
      <w:proofErr w:type="spellEnd"/>
      <w:r w:rsidRPr="008D63BB">
        <w:rPr>
          <w:rFonts w:ascii="Palatino Linotype" w:hAnsi="Palatino Linotype"/>
          <w:szCs w:val="21"/>
          <w:lang w:val="it-IT"/>
        </w:rPr>
        <w:t xml:space="preserve">, F. De Rose, G. Del Vecchio, C. A. Busi, T. Tassani, M. </w:t>
      </w:r>
      <w:proofErr w:type="spellStart"/>
      <w:r w:rsidRPr="008D63BB">
        <w:rPr>
          <w:rFonts w:ascii="Palatino Linotype" w:hAnsi="Palatino Linotype"/>
          <w:szCs w:val="21"/>
          <w:lang w:val="it-IT"/>
        </w:rPr>
        <w:t>Avagliano</w:t>
      </w:r>
      <w:proofErr w:type="spellEnd"/>
      <w:r w:rsidRPr="008D63BB">
        <w:rPr>
          <w:rFonts w:ascii="Palatino Linotype" w:hAnsi="Palatino Linotype"/>
          <w:szCs w:val="21"/>
          <w:lang w:val="it-IT"/>
        </w:rPr>
        <w:t xml:space="preserve">, A. </w:t>
      </w:r>
      <w:proofErr w:type="spellStart"/>
      <w:r w:rsidRPr="008D63BB">
        <w:rPr>
          <w:rFonts w:ascii="Palatino Linotype" w:hAnsi="Palatino Linotype"/>
          <w:szCs w:val="21"/>
          <w:lang w:val="it-IT"/>
        </w:rPr>
        <w:t>Busani</w:t>
      </w:r>
      <w:proofErr w:type="spellEnd"/>
      <w:r w:rsidRPr="008D63BB">
        <w:rPr>
          <w:rFonts w:ascii="Palatino Linotype" w:hAnsi="Palatino Linotype"/>
          <w:szCs w:val="21"/>
          <w:lang w:val="it-IT"/>
        </w:rPr>
        <w:t xml:space="preserve">; </w:t>
      </w:r>
      <w:proofErr w:type="spellStart"/>
      <w:r w:rsidRPr="008D63BB">
        <w:rPr>
          <w:rFonts w:ascii="Palatino Linotype" w:hAnsi="Palatino Linotype"/>
          <w:szCs w:val="21"/>
          <w:lang w:val="it-IT"/>
        </w:rPr>
        <w:t>Prof.ri</w:t>
      </w:r>
      <w:proofErr w:type="spellEnd"/>
      <w:r w:rsidRPr="008D63BB">
        <w:rPr>
          <w:rFonts w:ascii="Palatino Linotype" w:hAnsi="Palatino Linotype"/>
          <w:szCs w:val="21"/>
          <w:lang w:val="it-IT"/>
        </w:rPr>
        <w:t xml:space="preserve"> V. Allegri, M. S. </w:t>
      </w:r>
      <w:proofErr w:type="spellStart"/>
      <w:r w:rsidRPr="008D63BB">
        <w:rPr>
          <w:rFonts w:ascii="Palatino Linotype" w:hAnsi="Palatino Linotype"/>
          <w:szCs w:val="21"/>
          <w:lang w:val="it-IT"/>
        </w:rPr>
        <w:t>Spolidoro</w:t>
      </w:r>
      <w:proofErr w:type="spellEnd"/>
      <w:r w:rsidRPr="008D63BB">
        <w:rPr>
          <w:rFonts w:ascii="Palatino Linotype" w:hAnsi="Palatino Linotype"/>
          <w:szCs w:val="21"/>
          <w:lang w:val="it-IT"/>
        </w:rPr>
        <w:t xml:space="preserve">, F. </w:t>
      </w:r>
      <w:proofErr w:type="spellStart"/>
      <w:r w:rsidRPr="008D63BB">
        <w:rPr>
          <w:rFonts w:ascii="Palatino Linotype" w:hAnsi="Palatino Linotype"/>
          <w:szCs w:val="21"/>
          <w:lang w:val="it-IT"/>
        </w:rPr>
        <w:t>Guerrera</w:t>
      </w:r>
      <w:proofErr w:type="spellEnd"/>
      <w:r w:rsidRPr="008D63BB">
        <w:rPr>
          <w:rFonts w:ascii="Palatino Linotype" w:hAnsi="Palatino Linotype"/>
          <w:szCs w:val="21"/>
          <w:lang w:val="it-IT"/>
        </w:rPr>
        <w:t xml:space="preserve">, N. </w:t>
      </w:r>
      <w:proofErr w:type="spellStart"/>
      <w:r w:rsidRPr="008D63BB">
        <w:rPr>
          <w:rFonts w:ascii="Palatino Linotype" w:hAnsi="Palatino Linotype"/>
          <w:szCs w:val="21"/>
          <w:lang w:val="it-IT"/>
        </w:rPr>
        <w:t>Abriani</w:t>
      </w:r>
      <w:proofErr w:type="spellEnd"/>
      <w:r w:rsidRPr="008D63BB">
        <w:rPr>
          <w:rFonts w:ascii="Palatino Linotype" w:hAnsi="Palatino Linotype"/>
          <w:szCs w:val="21"/>
          <w:lang w:val="it-IT"/>
        </w:rPr>
        <w:t xml:space="preserve"> </w:t>
      </w:r>
    </w:p>
    <w:p w:rsidR="001A6847" w:rsidRPr="008D63BB" w:rsidRDefault="001A6847" w:rsidP="001A6847">
      <w:pPr>
        <w:spacing w:line="240" w:lineRule="auto"/>
        <w:ind w:left="3540" w:hanging="3540"/>
        <w:rPr>
          <w:rFonts w:ascii="Palatino Linotype" w:hAnsi="Palatino Linotype"/>
          <w:szCs w:val="21"/>
          <w:lang w:val="it-IT"/>
        </w:rPr>
      </w:pPr>
    </w:p>
    <w:p w:rsidR="001A6847" w:rsidRPr="008D63BB" w:rsidRDefault="001A6847" w:rsidP="001A6847">
      <w:pPr>
        <w:spacing w:line="240" w:lineRule="auto"/>
        <w:ind w:left="3538" w:hanging="3538"/>
        <w:rPr>
          <w:rFonts w:ascii="Palatino Linotype" w:hAnsi="Palatino Linotype"/>
          <w:szCs w:val="21"/>
          <w:lang w:val="it-IT"/>
        </w:rPr>
      </w:pPr>
      <w:r w:rsidRPr="008D63BB">
        <w:rPr>
          <w:rFonts w:ascii="Palatino Linotype" w:hAnsi="Palatino Linotype"/>
          <w:szCs w:val="21"/>
          <w:lang w:val="it-IT"/>
        </w:rPr>
        <w:tab/>
        <w:t>7 luglio 2005 – Roma: “</w:t>
      </w:r>
      <w:r w:rsidRPr="008D63BB">
        <w:rPr>
          <w:rFonts w:ascii="Palatino Linotype" w:hAnsi="Palatino Linotype"/>
          <w:i/>
          <w:szCs w:val="21"/>
          <w:lang w:val="it-IT"/>
        </w:rPr>
        <w:t xml:space="preserve">Il codice della proprietà industriale (d. </w:t>
      </w:r>
      <w:proofErr w:type="spellStart"/>
      <w:r w:rsidRPr="008D63BB">
        <w:rPr>
          <w:rFonts w:ascii="Palatino Linotype" w:hAnsi="Palatino Linotype"/>
          <w:i/>
          <w:szCs w:val="21"/>
          <w:lang w:val="it-IT"/>
        </w:rPr>
        <w:t>lgs</w:t>
      </w:r>
      <w:proofErr w:type="spellEnd"/>
      <w:r w:rsidRPr="008D63BB">
        <w:rPr>
          <w:rFonts w:ascii="Palatino Linotype" w:hAnsi="Palatino Linotype"/>
          <w:i/>
          <w:szCs w:val="21"/>
          <w:lang w:val="it-IT"/>
        </w:rPr>
        <w:t>. n. 30/2005) Profili sostanziali e processuali</w:t>
      </w:r>
      <w:r w:rsidRPr="008D63BB">
        <w:rPr>
          <w:rFonts w:ascii="Palatino Linotype" w:hAnsi="Palatino Linotype"/>
          <w:szCs w:val="21"/>
          <w:lang w:val="it-IT"/>
        </w:rPr>
        <w:t xml:space="preserve">” – </w:t>
      </w:r>
      <w:r w:rsidR="009760DB" w:rsidRPr="008D63BB">
        <w:rPr>
          <w:rFonts w:ascii="Palatino Linotype" w:hAnsi="Palatino Linotype"/>
          <w:szCs w:val="21"/>
          <w:lang w:val="it-IT"/>
        </w:rPr>
        <w:t xml:space="preserve">“Sapienza Università di Roma” </w:t>
      </w:r>
      <w:r w:rsidR="00F26523" w:rsidRPr="008D63BB">
        <w:rPr>
          <w:rFonts w:ascii="Palatino Linotype" w:hAnsi="Palatino Linotype"/>
          <w:szCs w:val="21"/>
          <w:lang w:val="it-IT"/>
        </w:rPr>
        <w:t>– Facoltà di Giurisprudenza - R</w:t>
      </w:r>
      <w:r w:rsidRPr="008D63BB">
        <w:rPr>
          <w:rFonts w:ascii="Palatino Linotype" w:hAnsi="Palatino Linotype"/>
          <w:szCs w:val="21"/>
          <w:lang w:val="it-IT"/>
        </w:rPr>
        <w:t xml:space="preserve">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V. Di Cataldo, M. Libertini, P. Spada, G. Scognamiglio; Dott.ssa G. Muscolo </w:t>
      </w:r>
    </w:p>
    <w:p w:rsidR="001A6847" w:rsidRPr="008D63BB" w:rsidRDefault="001A6847" w:rsidP="001A6847">
      <w:pPr>
        <w:spacing w:line="240" w:lineRule="auto"/>
        <w:ind w:left="3540" w:hanging="3540"/>
        <w:rPr>
          <w:rFonts w:ascii="Palatino Linotype" w:hAnsi="Palatino Linotype"/>
          <w:szCs w:val="21"/>
          <w:lang w:val="it-IT"/>
        </w:rPr>
      </w:pPr>
    </w:p>
    <w:p w:rsidR="001A6847" w:rsidRPr="008D63BB" w:rsidRDefault="001A6847" w:rsidP="001A6847">
      <w:pPr>
        <w:spacing w:line="240" w:lineRule="auto"/>
        <w:ind w:left="3540" w:hanging="3540"/>
        <w:rPr>
          <w:rFonts w:ascii="Palatino Linotype" w:hAnsi="Palatino Linotype"/>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18 febbraio 2005 – Cassino: “</w:t>
      </w:r>
      <w:r w:rsidRPr="008D63BB">
        <w:rPr>
          <w:rFonts w:ascii="Palatino Linotype" w:hAnsi="Palatino Linotype"/>
          <w:i/>
          <w:szCs w:val="21"/>
          <w:lang w:val="it-IT"/>
        </w:rPr>
        <w:t>Il finanziamento nella s.r.l.</w:t>
      </w:r>
      <w:r w:rsidRPr="008D63BB">
        <w:rPr>
          <w:rFonts w:ascii="Palatino Linotype" w:hAnsi="Palatino Linotype"/>
          <w:szCs w:val="21"/>
          <w:lang w:val="it-IT"/>
        </w:rPr>
        <w:t>” - Università di Cass</w:t>
      </w:r>
      <w:r w:rsidR="00F26523" w:rsidRPr="008D63BB">
        <w:rPr>
          <w:rFonts w:ascii="Palatino Linotype" w:hAnsi="Palatino Linotype"/>
          <w:szCs w:val="21"/>
          <w:lang w:val="it-IT"/>
        </w:rPr>
        <w:t>ino - Facoltà di Giurisprudenza - R</w:t>
      </w:r>
      <w:r w:rsidRPr="008D63BB">
        <w:rPr>
          <w:rFonts w:ascii="Palatino Linotype" w:hAnsi="Palatino Linotype"/>
          <w:szCs w:val="21"/>
          <w:lang w:val="it-IT"/>
        </w:rPr>
        <w:t xml:space="preserve">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G. Olivieri, C. Montagnani, P. Abbadessa, L. </w:t>
      </w:r>
      <w:proofErr w:type="spellStart"/>
      <w:r w:rsidRPr="008D63BB">
        <w:rPr>
          <w:rFonts w:ascii="Palatino Linotype" w:hAnsi="Palatino Linotype"/>
          <w:szCs w:val="21"/>
          <w:lang w:val="it-IT"/>
        </w:rPr>
        <w:t>Salamone</w:t>
      </w:r>
      <w:proofErr w:type="spellEnd"/>
      <w:r w:rsidRPr="008D63BB">
        <w:rPr>
          <w:rFonts w:ascii="Palatino Linotype" w:hAnsi="Palatino Linotype"/>
          <w:szCs w:val="21"/>
          <w:lang w:val="it-IT"/>
        </w:rPr>
        <w:t xml:space="preserve">, M. Campobasso, M. </w:t>
      </w:r>
      <w:proofErr w:type="spellStart"/>
      <w:r w:rsidRPr="008D63BB">
        <w:rPr>
          <w:rFonts w:ascii="Palatino Linotype" w:hAnsi="Palatino Linotype"/>
          <w:szCs w:val="21"/>
          <w:lang w:val="it-IT"/>
        </w:rPr>
        <w:t>Sciuto</w:t>
      </w:r>
      <w:proofErr w:type="spellEnd"/>
      <w:r w:rsidRPr="008D63BB">
        <w:rPr>
          <w:rFonts w:ascii="Palatino Linotype" w:hAnsi="Palatino Linotype"/>
          <w:szCs w:val="21"/>
          <w:lang w:val="it-IT"/>
        </w:rPr>
        <w:t xml:space="preserve">, A. </w:t>
      </w:r>
      <w:proofErr w:type="spellStart"/>
      <w:r w:rsidRPr="008D63BB">
        <w:rPr>
          <w:rFonts w:ascii="Palatino Linotype" w:hAnsi="Palatino Linotype"/>
          <w:szCs w:val="21"/>
          <w:lang w:val="it-IT"/>
        </w:rPr>
        <w:t>Blandini</w:t>
      </w:r>
      <w:proofErr w:type="spellEnd"/>
      <w:r w:rsidR="00613C74" w:rsidRPr="008D63BB">
        <w:rPr>
          <w:rFonts w:ascii="Palatino Linotype" w:hAnsi="Palatino Linotype"/>
          <w:szCs w:val="21"/>
          <w:lang w:val="it-IT"/>
        </w:rPr>
        <w:t>,</w:t>
      </w:r>
      <w:r w:rsidRPr="008D63BB">
        <w:rPr>
          <w:rFonts w:ascii="Palatino Linotype" w:hAnsi="Palatino Linotype"/>
          <w:szCs w:val="21"/>
          <w:lang w:val="it-IT"/>
        </w:rPr>
        <w:t xml:space="preserve"> G. B. Portale</w:t>
      </w:r>
      <w:r w:rsidR="00613C74" w:rsidRPr="008D63BB">
        <w:rPr>
          <w:rFonts w:ascii="Palatino Linotype" w:hAnsi="Palatino Linotype"/>
          <w:szCs w:val="21"/>
          <w:lang w:val="it-IT"/>
        </w:rPr>
        <w:t xml:space="preserve">; avv. G. </w:t>
      </w:r>
      <w:proofErr w:type="spellStart"/>
      <w:r w:rsidR="00613C74" w:rsidRPr="008D63BB">
        <w:rPr>
          <w:rFonts w:ascii="Palatino Linotype" w:hAnsi="Palatino Linotype"/>
          <w:szCs w:val="21"/>
          <w:lang w:val="it-IT"/>
        </w:rPr>
        <w:t>Escalar</w:t>
      </w:r>
      <w:proofErr w:type="spellEnd"/>
    </w:p>
    <w:p w:rsidR="001A6847" w:rsidRPr="008D63BB" w:rsidRDefault="001A6847" w:rsidP="001A6847">
      <w:pPr>
        <w:spacing w:line="240" w:lineRule="auto"/>
        <w:rPr>
          <w:rFonts w:ascii="Palatino Linotype" w:hAnsi="Palatino Linotype"/>
          <w:b/>
          <w:szCs w:val="21"/>
          <w:lang w:val="it-IT"/>
        </w:rPr>
      </w:pPr>
    </w:p>
    <w:p w:rsidR="001A6847" w:rsidRPr="008D63BB" w:rsidRDefault="001A6847" w:rsidP="001A6847">
      <w:pPr>
        <w:spacing w:line="240" w:lineRule="auto"/>
        <w:ind w:left="3540" w:hanging="3540"/>
        <w:rPr>
          <w:rFonts w:ascii="Palatino Linotype" w:hAnsi="Palatino Linotype"/>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11 giugno 2004 – Roma: “</w:t>
      </w:r>
      <w:r w:rsidRPr="008D63BB">
        <w:rPr>
          <w:rFonts w:ascii="Palatino Linotype" w:hAnsi="Palatino Linotype"/>
          <w:i/>
          <w:szCs w:val="21"/>
          <w:lang w:val="it-IT"/>
        </w:rPr>
        <w:t>Efficienza ed equità nella disciplina della concorrenza</w:t>
      </w:r>
      <w:r w:rsidRPr="008D63BB">
        <w:rPr>
          <w:rFonts w:ascii="Palatino Linotype" w:hAnsi="Palatino Linotype"/>
          <w:szCs w:val="21"/>
          <w:lang w:val="it-IT"/>
        </w:rPr>
        <w:t xml:space="preserve">” - </w:t>
      </w:r>
      <w:r w:rsidR="009760DB" w:rsidRPr="008D63BB">
        <w:rPr>
          <w:rFonts w:ascii="Palatino Linotype" w:hAnsi="Palatino Linotype"/>
          <w:szCs w:val="21"/>
          <w:lang w:val="it-IT"/>
        </w:rPr>
        <w:t xml:space="preserve">“Sapienza Università di Roma” </w:t>
      </w:r>
      <w:r w:rsidRPr="008D63BB">
        <w:rPr>
          <w:rFonts w:ascii="Palatino Linotype" w:hAnsi="Palatino Linotype"/>
          <w:szCs w:val="21"/>
          <w:lang w:val="it-IT"/>
        </w:rPr>
        <w:t xml:space="preserve">– Facoltà di </w:t>
      </w:r>
      <w:r w:rsidR="00F26523" w:rsidRPr="008D63BB">
        <w:rPr>
          <w:rFonts w:ascii="Palatino Linotype" w:hAnsi="Palatino Linotype"/>
          <w:szCs w:val="21"/>
          <w:lang w:val="it-IT"/>
        </w:rPr>
        <w:t xml:space="preserve">Giurisprudenza </w:t>
      </w:r>
      <w:r w:rsidR="00613C74" w:rsidRPr="008D63BB">
        <w:rPr>
          <w:rFonts w:ascii="Palatino Linotype" w:hAnsi="Palatino Linotype"/>
          <w:szCs w:val="21"/>
          <w:lang w:val="it-IT"/>
        </w:rPr>
        <w:t>–</w:t>
      </w:r>
      <w:r w:rsidR="00F26523" w:rsidRPr="008D63BB">
        <w:rPr>
          <w:rFonts w:ascii="Palatino Linotype" w:hAnsi="Palatino Linotype"/>
          <w:szCs w:val="21"/>
          <w:lang w:val="it-IT"/>
        </w:rPr>
        <w:t xml:space="preserve"> R</w:t>
      </w:r>
      <w:r w:rsidRPr="008D63BB">
        <w:rPr>
          <w:rFonts w:ascii="Palatino Linotype" w:hAnsi="Palatino Linotype"/>
          <w:szCs w:val="21"/>
          <w:lang w:val="it-IT"/>
        </w:rPr>
        <w:t>elatore</w:t>
      </w:r>
      <w:r w:rsidR="00613C74" w:rsidRPr="008D63BB">
        <w:rPr>
          <w:rFonts w:ascii="Palatino Linotype" w:hAnsi="Palatino Linotype"/>
          <w:szCs w:val="21"/>
          <w:lang w:val="it-IT"/>
        </w:rPr>
        <w:t>:</w:t>
      </w:r>
      <w:r w:rsidRPr="008D63BB">
        <w:rPr>
          <w:rFonts w:ascii="Palatino Linotype" w:hAnsi="Palatino Linotype"/>
          <w:szCs w:val="21"/>
          <w:lang w:val="it-IT"/>
        </w:rPr>
        <w:t xml:space="preserve"> Prof. S. </w:t>
      </w:r>
      <w:proofErr w:type="spellStart"/>
      <w:r w:rsidRPr="008D63BB">
        <w:rPr>
          <w:rFonts w:ascii="Palatino Linotype" w:hAnsi="Palatino Linotype"/>
          <w:szCs w:val="21"/>
          <w:lang w:val="it-IT"/>
        </w:rPr>
        <w:t>Stammati</w:t>
      </w:r>
      <w:proofErr w:type="spellEnd"/>
    </w:p>
    <w:p w:rsidR="001A6847" w:rsidRPr="008D63BB" w:rsidRDefault="001A6847" w:rsidP="001A6847">
      <w:pPr>
        <w:spacing w:line="240" w:lineRule="auto"/>
        <w:ind w:left="3540" w:hanging="3540"/>
        <w:rPr>
          <w:rFonts w:ascii="Palatino Linotype" w:hAnsi="Palatino Linotype"/>
          <w:szCs w:val="21"/>
          <w:lang w:val="it-IT"/>
        </w:rPr>
      </w:pPr>
    </w:p>
    <w:p w:rsidR="001A6847" w:rsidRPr="008D63BB" w:rsidRDefault="001A6847" w:rsidP="001A6847">
      <w:pPr>
        <w:tabs>
          <w:tab w:val="num" w:pos="426"/>
        </w:tabs>
        <w:spacing w:line="240" w:lineRule="auto"/>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t>4 giugno 2004 – Roma: “</w:t>
      </w:r>
      <w:r w:rsidRPr="008D63BB">
        <w:rPr>
          <w:rFonts w:ascii="Palatino Linotype" w:hAnsi="Palatino Linotype"/>
          <w:i/>
          <w:szCs w:val="21"/>
          <w:lang w:val="it-IT"/>
        </w:rPr>
        <w:t>Il risarcimento del danno nel nuovo diritto societario: il danno da delibera o da atto invalidi. Il danno da illegittima attività di direzione e coordinamento</w:t>
      </w:r>
      <w:r w:rsidRPr="008D63BB">
        <w:rPr>
          <w:rFonts w:ascii="Palatino Linotype" w:hAnsi="Palatino Linotype"/>
          <w:szCs w:val="21"/>
          <w:lang w:val="it-IT"/>
        </w:rPr>
        <w:t xml:space="preserve">” - </w:t>
      </w:r>
      <w:r w:rsidR="009760DB" w:rsidRPr="008D63BB">
        <w:rPr>
          <w:rFonts w:ascii="Palatino Linotype" w:hAnsi="Palatino Linotype"/>
          <w:szCs w:val="21"/>
          <w:lang w:val="it-IT"/>
        </w:rPr>
        <w:t>“Sapienza Università di Roma”</w:t>
      </w:r>
      <w:r w:rsidR="00F26523" w:rsidRPr="008D63BB">
        <w:rPr>
          <w:rFonts w:ascii="Palatino Linotype" w:hAnsi="Palatino Linotype"/>
          <w:szCs w:val="21"/>
          <w:lang w:val="it-IT"/>
        </w:rPr>
        <w:t xml:space="preserve"> – Facoltà di Giurisprudenza - R</w:t>
      </w:r>
      <w:r w:rsidRPr="008D63BB">
        <w:rPr>
          <w:rFonts w:ascii="Palatino Linotype" w:hAnsi="Palatino Linotype"/>
          <w:szCs w:val="21"/>
          <w:lang w:val="it-IT"/>
        </w:rPr>
        <w:t xml:space="preserve">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C. Angelici, M. Barcellona, F. d’Alessandro, A. di Majo, M. Libertini, P. Spada</w:t>
      </w:r>
    </w:p>
    <w:p w:rsidR="001A6847" w:rsidRPr="008D63BB" w:rsidRDefault="001A6847" w:rsidP="001A6847">
      <w:pPr>
        <w:spacing w:line="240" w:lineRule="auto"/>
        <w:ind w:left="3540" w:hanging="3540"/>
        <w:rPr>
          <w:rFonts w:ascii="Palatino Linotype" w:hAnsi="Palatino Linotype"/>
          <w:szCs w:val="21"/>
          <w:lang w:val="it-IT"/>
        </w:rPr>
      </w:pPr>
    </w:p>
    <w:p w:rsidR="001A6847" w:rsidRPr="008D63BB" w:rsidRDefault="001A6847" w:rsidP="001A6847">
      <w:pPr>
        <w:tabs>
          <w:tab w:val="num" w:pos="426"/>
        </w:tabs>
        <w:spacing w:line="240" w:lineRule="auto"/>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t>1° giugno 2004 – Cassino: “</w:t>
      </w:r>
      <w:r w:rsidRPr="008D63BB">
        <w:rPr>
          <w:rFonts w:ascii="Palatino Linotype" w:hAnsi="Palatino Linotype"/>
          <w:i/>
          <w:szCs w:val="21"/>
          <w:lang w:val="it-IT"/>
        </w:rPr>
        <w:t xml:space="preserve">La nuova disciplina dell'attività di direzione e coordinamento: un frammento di disciplina dei gruppi di società, introdotta dalla riforma del diritto delle società di capitali e cooperative del </w:t>
      </w:r>
      <w:smartTag w:uri="urn:schemas-microsoft-com:office:smarttags" w:element="metricconverter">
        <w:smartTagPr>
          <w:attr w:name="ProductID" w:val="2003”"/>
        </w:smartTagPr>
        <w:r w:rsidRPr="008D63BB">
          <w:rPr>
            <w:rFonts w:ascii="Palatino Linotype" w:hAnsi="Palatino Linotype"/>
            <w:i/>
            <w:szCs w:val="21"/>
            <w:lang w:val="it-IT"/>
          </w:rPr>
          <w:t>2003</w:t>
        </w:r>
        <w:r w:rsidRPr="008D63BB">
          <w:rPr>
            <w:rFonts w:ascii="Palatino Linotype" w:hAnsi="Palatino Linotype"/>
            <w:szCs w:val="21"/>
            <w:lang w:val="it-IT"/>
          </w:rPr>
          <w:t>”</w:t>
        </w:r>
      </w:smartTag>
      <w:r w:rsidRPr="008D63BB">
        <w:rPr>
          <w:rFonts w:ascii="Palatino Linotype" w:hAnsi="Palatino Linotype"/>
          <w:szCs w:val="21"/>
          <w:lang w:val="it-IT"/>
        </w:rPr>
        <w:t xml:space="preserve"> – Università di Cassino - </w:t>
      </w:r>
      <w:r w:rsidR="00F26523" w:rsidRPr="008D63BB">
        <w:rPr>
          <w:rFonts w:ascii="Palatino Linotype" w:hAnsi="Palatino Linotype"/>
          <w:szCs w:val="21"/>
          <w:lang w:val="it-IT"/>
        </w:rPr>
        <w:t>Facoltà di Giurisprudenza - R</w:t>
      </w:r>
      <w:r w:rsidRPr="008D63BB">
        <w:rPr>
          <w:rFonts w:ascii="Palatino Linotype" w:hAnsi="Palatino Linotype"/>
          <w:szCs w:val="21"/>
          <w:lang w:val="it-IT"/>
        </w:rPr>
        <w:t xml:space="preserve">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G. Scogna</w:t>
      </w:r>
      <w:r w:rsidR="00613C74" w:rsidRPr="008D63BB">
        <w:rPr>
          <w:rFonts w:ascii="Palatino Linotype" w:hAnsi="Palatino Linotype"/>
          <w:szCs w:val="21"/>
          <w:lang w:val="it-IT"/>
        </w:rPr>
        <w:t xml:space="preserve">miglio, L. Schiuma, L. </w:t>
      </w:r>
      <w:proofErr w:type="spellStart"/>
      <w:r w:rsidR="00613C74" w:rsidRPr="008D63BB">
        <w:rPr>
          <w:rFonts w:ascii="Palatino Linotype" w:hAnsi="Palatino Linotype"/>
          <w:szCs w:val="21"/>
          <w:lang w:val="it-IT"/>
        </w:rPr>
        <w:t>Salamone</w:t>
      </w:r>
      <w:proofErr w:type="spellEnd"/>
      <w:r w:rsidR="00613C74" w:rsidRPr="008D63BB">
        <w:rPr>
          <w:rFonts w:ascii="Palatino Linotype" w:hAnsi="Palatino Linotype"/>
          <w:szCs w:val="21"/>
          <w:lang w:val="it-IT"/>
        </w:rPr>
        <w:t>; d</w:t>
      </w:r>
      <w:r w:rsidRPr="008D63BB">
        <w:rPr>
          <w:rFonts w:ascii="Palatino Linotype" w:hAnsi="Palatino Linotype"/>
          <w:szCs w:val="21"/>
          <w:lang w:val="it-IT"/>
        </w:rPr>
        <w:t xml:space="preserve">ott.ssa M. </w:t>
      </w:r>
      <w:proofErr w:type="spellStart"/>
      <w:r w:rsidRPr="008D63BB">
        <w:rPr>
          <w:rFonts w:ascii="Palatino Linotype" w:hAnsi="Palatino Linotype"/>
          <w:szCs w:val="21"/>
          <w:lang w:val="it-IT"/>
        </w:rPr>
        <w:t>Garcea</w:t>
      </w:r>
      <w:proofErr w:type="spellEnd"/>
    </w:p>
    <w:p w:rsidR="001A6847" w:rsidRPr="008D63BB" w:rsidRDefault="001A6847" w:rsidP="001A6847">
      <w:pPr>
        <w:spacing w:line="240" w:lineRule="auto"/>
        <w:ind w:left="3540" w:hanging="3540"/>
        <w:rPr>
          <w:rFonts w:ascii="Palatino Linotype" w:hAnsi="Palatino Linotype"/>
          <w:szCs w:val="21"/>
          <w:lang w:val="it-IT"/>
        </w:rPr>
      </w:pPr>
    </w:p>
    <w:p w:rsidR="001A6847" w:rsidRPr="008D63BB" w:rsidRDefault="001A6847" w:rsidP="001A6847">
      <w:pPr>
        <w:tabs>
          <w:tab w:val="num" w:pos="426"/>
        </w:tabs>
        <w:spacing w:line="240" w:lineRule="auto"/>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t>7 maggio 2004 – Roma: “</w:t>
      </w:r>
      <w:r w:rsidRPr="008D63BB">
        <w:rPr>
          <w:rFonts w:ascii="Palatino Linotype" w:hAnsi="Palatino Linotype"/>
          <w:i/>
          <w:szCs w:val="21"/>
          <w:lang w:val="it-IT"/>
        </w:rPr>
        <w:t>Efficienza, mercati e concorrenza: il punto di vista economico</w:t>
      </w:r>
      <w:r w:rsidRPr="008D63BB">
        <w:rPr>
          <w:rFonts w:ascii="Palatino Linotype" w:hAnsi="Palatino Linotype"/>
          <w:szCs w:val="21"/>
          <w:lang w:val="it-IT"/>
        </w:rPr>
        <w:t xml:space="preserve">” - </w:t>
      </w:r>
      <w:r w:rsidR="009760DB" w:rsidRPr="008D63BB">
        <w:rPr>
          <w:rFonts w:ascii="Palatino Linotype" w:hAnsi="Palatino Linotype"/>
          <w:szCs w:val="21"/>
          <w:lang w:val="it-IT"/>
        </w:rPr>
        <w:t xml:space="preserve">“Sapienza Università di Roma” </w:t>
      </w:r>
      <w:r w:rsidR="00F26523" w:rsidRPr="008D63BB">
        <w:rPr>
          <w:rFonts w:ascii="Palatino Linotype" w:hAnsi="Palatino Linotype"/>
          <w:szCs w:val="21"/>
          <w:lang w:val="it-IT"/>
        </w:rPr>
        <w:t xml:space="preserve">– Facoltà di Giurisprudenza </w:t>
      </w:r>
      <w:r w:rsidR="00613C74" w:rsidRPr="008D63BB">
        <w:rPr>
          <w:rFonts w:ascii="Palatino Linotype" w:hAnsi="Palatino Linotype"/>
          <w:szCs w:val="21"/>
          <w:lang w:val="it-IT"/>
        </w:rPr>
        <w:t>–</w:t>
      </w:r>
      <w:r w:rsidR="00F26523" w:rsidRPr="008D63BB">
        <w:rPr>
          <w:rFonts w:ascii="Palatino Linotype" w:hAnsi="Palatino Linotype"/>
          <w:szCs w:val="21"/>
          <w:lang w:val="it-IT"/>
        </w:rPr>
        <w:t xml:space="preserve"> R</w:t>
      </w:r>
      <w:r w:rsidRPr="008D63BB">
        <w:rPr>
          <w:rFonts w:ascii="Palatino Linotype" w:hAnsi="Palatino Linotype"/>
          <w:szCs w:val="21"/>
          <w:lang w:val="it-IT"/>
        </w:rPr>
        <w:t>elatore</w:t>
      </w:r>
      <w:r w:rsidR="00613C74" w:rsidRPr="008D63BB">
        <w:rPr>
          <w:rFonts w:ascii="Palatino Linotype" w:hAnsi="Palatino Linotype"/>
          <w:szCs w:val="21"/>
          <w:lang w:val="it-IT"/>
        </w:rPr>
        <w:t>:</w:t>
      </w:r>
      <w:r w:rsidRPr="008D63BB">
        <w:rPr>
          <w:rFonts w:ascii="Palatino Linotype" w:hAnsi="Palatino Linotype"/>
          <w:szCs w:val="21"/>
          <w:lang w:val="it-IT"/>
        </w:rPr>
        <w:t xml:space="preserve"> Prof. G. Chirichiello</w:t>
      </w:r>
    </w:p>
    <w:p w:rsidR="001A6847" w:rsidRPr="008D63BB" w:rsidRDefault="001A6847" w:rsidP="001A6847">
      <w:pPr>
        <w:spacing w:line="240" w:lineRule="auto"/>
        <w:ind w:left="3540" w:hanging="3540"/>
        <w:rPr>
          <w:rFonts w:ascii="Palatino Linotype" w:hAnsi="Palatino Linotype"/>
          <w:szCs w:val="21"/>
          <w:lang w:val="it-IT"/>
        </w:rPr>
      </w:pPr>
    </w:p>
    <w:p w:rsidR="001A6847" w:rsidRPr="008D63BB" w:rsidRDefault="001A6847" w:rsidP="001A6847">
      <w:pPr>
        <w:tabs>
          <w:tab w:val="num" w:pos="426"/>
        </w:tabs>
        <w:spacing w:line="240" w:lineRule="auto"/>
        <w:ind w:left="3540" w:hanging="3540"/>
        <w:rPr>
          <w:rFonts w:ascii="Palatino Linotype" w:hAnsi="Palatino Linotype"/>
          <w:szCs w:val="21"/>
          <w:lang w:val="it-IT"/>
        </w:rPr>
      </w:pPr>
      <w:r w:rsidRPr="008D63BB">
        <w:rPr>
          <w:rFonts w:ascii="Palatino Linotype" w:hAnsi="Palatino Linotype"/>
          <w:szCs w:val="21"/>
          <w:lang w:val="it-IT"/>
        </w:rPr>
        <w:lastRenderedPageBreak/>
        <w:tab/>
      </w:r>
      <w:r w:rsidRPr="008D63BB">
        <w:rPr>
          <w:rFonts w:ascii="Palatino Linotype" w:hAnsi="Palatino Linotype"/>
          <w:szCs w:val="21"/>
          <w:lang w:val="it-IT"/>
        </w:rPr>
        <w:tab/>
        <w:t>30 marzo 2004 – Cassino: “</w:t>
      </w:r>
      <w:r w:rsidRPr="008D63BB">
        <w:rPr>
          <w:rFonts w:ascii="Palatino Linotype" w:hAnsi="Palatino Linotype"/>
          <w:i/>
          <w:iCs/>
          <w:szCs w:val="21"/>
          <w:lang w:val="it-IT"/>
        </w:rPr>
        <w:t>C'era una volta la società...</w:t>
      </w:r>
      <w:r w:rsidRPr="008D63BB">
        <w:rPr>
          <w:rFonts w:ascii="Palatino Linotype" w:hAnsi="Palatino Linotype"/>
          <w:iCs/>
          <w:szCs w:val="21"/>
          <w:lang w:val="it-IT"/>
        </w:rPr>
        <w:t xml:space="preserve">” </w:t>
      </w:r>
      <w:r w:rsidRPr="008D63BB">
        <w:rPr>
          <w:rFonts w:ascii="Palatino Linotype" w:hAnsi="Palatino Linotype"/>
          <w:szCs w:val="21"/>
          <w:lang w:val="it-IT"/>
        </w:rPr>
        <w:t>– Università di Cassi</w:t>
      </w:r>
      <w:r w:rsidR="00F26523" w:rsidRPr="008D63BB">
        <w:rPr>
          <w:rFonts w:ascii="Palatino Linotype" w:hAnsi="Palatino Linotype"/>
          <w:szCs w:val="21"/>
          <w:lang w:val="it-IT"/>
        </w:rPr>
        <w:t xml:space="preserve">no - Facoltà di Giurisprudenza </w:t>
      </w:r>
      <w:r w:rsidR="00613C74" w:rsidRPr="008D63BB">
        <w:rPr>
          <w:rFonts w:ascii="Palatino Linotype" w:hAnsi="Palatino Linotype"/>
          <w:szCs w:val="21"/>
          <w:lang w:val="it-IT"/>
        </w:rPr>
        <w:t>–</w:t>
      </w:r>
      <w:r w:rsidR="00F26523" w:rsidRPr="008D63BB">
        <w:rPr>
          <w:rFonts w:ascii="Palatino Linotype" w:hAnsi="Palatino Linotype"/>
          <w:szCs w:val="21"/>
          <w:lang w:val="it-IT"/>
        </w:rPr>
        <w:t xml:space="preserve"> R</w:t>
      </w:r>
      <w:r w:rsidR="00613C74" w:rsidRPr="008D63BB">
        <w:rPr>
          <w:rFonts w:ascii="Palatino Linotype" w:hAnsi="Palatino Linotype"/>
          <w:szCs w:val="21"/>
          <w:lang w:val="it-IT"/>
        </w:rPr>
        <w:t>elatore:</w:t>
      </w:r>
      <w:r w:rsidRPr="008D63BB">
        <w:rPr>
          <w:rFonts w:ascii="Palatino Linotype" w:hAnsi="Palatino Linotype"/>
          <w:szCs w:val="21"/>
          <w:lang w:val="it-IT"/>
        </w:rPr>
        <w:t xml:space="preserve"> Prof. P. Spada</w:t>
      </w:r>
    </w:p>
    <w:p w:rsidR="001A6847" w:rsidRPr="008D63BB" w:rsidRDefault="001A6847" w:rsidP="001A6847">
      <w:pPr>
        <w:spacing w:line="240" w:lineRule="auto"/>
        <w:ind w:left="3540" w:hanging="3540"/>
        <w:rPr>
          <w:rFonts w:ascii="Palatino Linotype" w:hAnsi="Palatino Linotype"/>
          <w:szCs w:val="21"/>
          <w:lang w:val="it-IT"/>
        </w:rPr>
      </w:pPr>
      <w:r w:rsidRPr="008D63BB">
        <w:rPr>
          <w:rFonts w:ascii="Palatino Linotype" w:hAnsi="Palatino Linotype"/>
          <w:szCs w:val="21"/>
          <w:lang w:val="it-IT"/>
        </w:rPr>
        <w:tab/>
      </w:r>
    </w:p>
    <w:p w:rsidR="001A6847" w:rsidRPr="008D63BB" w:rsidRDefault="001A6847" w:rsidP="001A6847">
      <w:pPr>
        <w:tabs>
          <w:tab w:val="num" w:pos="426"/>
        </w:tabs>
        <w:spacing w:line="240" w:lineRule="auto"/>
        <w:ind w:left="3540" w:hanging="3540"/>
        <w:rPr>
          <w:rFonts w:ascii="Palatino Linotype" w:hAnsi="Palatino Linotype"/>
          <w:szCs w:val="21"/>
          <w:lang w:val="it-IT"/>
        </w:rPr>
      </w:pPr>
      <w:r w:rsidRPr="008D63BB">
        <w:rPr>
          <w:rFonts w:ascii="Palatino Linotype" w:hAnsi="Palatino Linotype"/>
          <w:szCs w:val="21"/>
          <w:lang w:val="it-IT"/>
        </w:rPr>
        <w:tab/>
      </w:r>
      <w:r w:rsidRPr="008D63BB">
        <w:rPr>
          <w:rFonts w:ascii="Palatino Linotype" w:hAnsi="Palatino Linotype"/>
          <w:szCs w:val="21"/>
          <w:lang w:val="it-IT"/>
        </w:rPr>
        <w:tab/>
        <w:t>12 marzo 2004 – Cassino: “</w:t>
      </w:r>
      <w:r w:rsidRPr="008D63BB">
        <w:rPr>
          <w:rFonts w:ascii="Palatino Linotype" w:hAnsi="Palatino Linotype"/>
          <w:i/>
          <w:szCs w:val="21"/>
          <w:lang w:val="it-IT"/>
        </w:rPr>
        <w:t>Tutela sostanziale e profili processuali di attuazione della riforma organica</w:t>
      </w:r>
      <w:r w:rsidRPr="008D63BB">
        <w:rPr>
          <w:rFonts w:ascii="Palatino Linotype" w:hAnsi="Palatino Linotype"/>
          <w:szCs w:val="21"/>
          <w:lang w:val="it-IT"/>
        </w:rPr>
        <w:t>” - Università di Cass</w:t>
      </w:r>
      <w:r w:rsidR="00F26523" w:rsidRPr="008D63BB">
        <w:rPr>
          <w:rFonts w:ascii="Palatino Linotype" w:hAnsi="Palatino Linotype"/>
          <w:szCs w:val="21"/>
          <w:lang w:val="it-IT"/>
        </w:rPr>
        <w:t>ino - Facoltà di Giurisprudenza - R</w:t>
      </w:r>
      <w:r w:rsidRPr="008D63BB">
        <w:rPr>
          <w:rFonts w:ascii="Palatino Linotype" w:hAnsi="Palatino Linotype"/>
          <w:szCs w:val="21"/>
          <w:lang w:val="it-IT"/>
        </w:rPr>
        <w:t xml:space="preserve">elatori: </w:t>
      </w:r>
      <w:proofErr w:type="spellStart"/>
      <w:r w:rsidRPr="008D63BB">
        <w:rPr>
          <w:rFonts w:ascii="Palatino Linotype" w:hAnsi="Palatino Linotype"/>
          <w:szCs w:val="21"/>
          <w:lang w:val="it-IT"/>
        </w:rPr>
        <w:t>Proff.ri</w:t>
      </w:r>
      <w:proofErr w:type="spellEnd"/>
      <w:r w:rsidRPr="008D63BB">
        <w:rPr>
          <w:rFonts w:ascii="Palatino Linotype" w:hAnsi="Palatino Linotype"/>
          <w:szCs w:val="21"/>
          <w:lang w:val="it-IT"/>
        </w:rPr>
        <w:t xml:space="preserve"> G. Costantino, A.A. </w:t>
      </w:r>
      <w:proofErr w:type="spellStart"/>
      <w:r w:rsidRPr="008D63BB">
        <w:rPr>
          <w:rFonts w:ascii="Palatino Linotype" w:hAnsi="Palatino Linotype"/>
          <w:szCs w:val="21"/>
          <w:lang w:val="it-IT"/>
        </w:rPr>
        <w:t>Dolmetta</w:t>
      </w:r>
      <w:proofErr w:type="spellEnd"/>
      <w:r w:rsidRPr="008D63BB">
        <w:rPr>
          <w:rFonts w:ascii="Palatino Linotype" w:hAnsi="Palatino Linotype"/>
          <w:szCs w:val="21"/>
          <w:lang w:val="it-IT"/>
        </w:rPr>
        <w:t>, S. Recchioni, L. Poli, G. Ruff</w:t>
      </w:r>
      <w:r w:rsidR="00613C74" w:rsidRPr="008D63BB">
        <w:rPr>
          <w:rFonts w:ascii="Palatino Linotype" w:hAnsi="Palatino Linotype"/>
          <w:szCs w:val="21"/>
          <w:lang w:val="it-IT"/>
        </w:rPr>
        <w:t xml:space="preserve">ini, G. Olivieri, C. Montagnani; </w:t>
      </w:r>
      <w:proofErr w:type="spellStart"/>
      <w:r w:rsidR="00613C74" w:rsidRPr="008D63BB">
        <w:rPr>
          <w:rFonts w:ascii="Palatino Linotype" w:hAnsi="Palatino Linotype"/>
          <w:szCs w:val="21"/>
          <w:lang w:val="it-IT"/>
        </w:rPr>
        <w:t>d</w:t>
      </w:r>
      <w:r w:rsidRPr="008D63BB">
        <w:rPr>
          <w:rFonts w:ascii="Palatino Linotype" w:hAnsi="Palatino Linotype"/>
          <w:szCs w:val="21"/>
          <w:lang w:val="it-IT"/>
        </w:rPr>
        <w:t>ott.</w:t>
      </w:r>
      <w:r w:rsidR="00613C74" w:rsidRPr="008D63BB">
        <w:rPr>
          <w:rFonts w:ascii="Palatino Linotype" w:hAnsi="Palatino Linotype"/>
          <w:szCs w:val="21"/>
          <w:lang w:val="it-IT"/>
        </w:rPr>
        <w:t>ri</w:t>
      </w:r>
      <w:proofErr w:type="spellEnd"/>
      <w:r w:rsidRPr="008D63BB">
        <w:rPr>
          <w:rFonts w:ascii="Palatino Linotype" w:hAnsi="Palatino Linotype"/>
          <w:szCs w:val="21"/>
          <w:lang w:val="it-IT"/>
        </w:rPr>
        <w:t xml:space="preserve"> G. della Pietra</w:t>
      </w:r>
      <w:r w:rsidR="00613C74" w:rsidRPr="008D63BB">
        <w:rPr>
          <w:rFonts w:ascii="Palatino Linotype" w:hAnsi="Palatino Linotype"/>
          <w:szCs w:val="21"/>
          <w:lang w:val="it-IT"/>
        </w:rPr>
        <w:t>, L. Rovelli</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b/>
          <w:szCs w:val="21"/>
          <w:lang w:val="it-IT"/>
        </w:rPr>
        <w:t>Lingue</w:t>
      </w:r>
      <w:r w:rsidRPr="008D63BB">
        <w:rPr>
          <w:rFonts w:ascii="Palatino Linotype" w:hAnsi="Palatino Linotype"/>
          <w:b/>
          <w:szCs w:val="21"/>
          <w:lang w:val="it-IT"/>
        </w:rPr>
        <w:tab/>
      </w:r>
      <w:r w:rsidRPr="008D63BB">
        <w:rPr>
          <w:rFonts w:ascii="Palatino Linotype" w:hAnsi="Palatino Linotype"/>
          <w:szCs w:val="21"/>
          <w:lang w:val="it-IT"/>
        </w:rPr>
        <w:t xml:space="preserve">Inglese </w:t>
      </w:r>
      <w:r w:rsidR="007B2D36" w:rsidRPr="008D63BB">
        <w:rPr>
          <w:rFonts w:ascii="Palatino Linotype" w:hAnsi="Palatino Linotype"/>
          <w:szCs w:val="21"/>
          <w:lang w:val="it-IT"/>
        </w:rPr>
        <w:t>(avanzato)</w:t>
      </w: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b/>
          <w:szCs w:val="21"/>
          <w:lang w:val="it-IT"/>
        </w:rPr>
        <w:tab/>
      </w:r>
      <w:r w:rsidRPr="008D63BB">
        <w:rPr>
          <w:rFonts w:ascii="Palatino Linotype" w:hAnsi="Palatino Linotype"/>
          <w:szCs w:val="21"/>
          <w:lang w:val="it-IT"/>
        </w:rPr>
        <w:t>Tedesco (livello intermedio)</w:t>
      </w:r>
    </w:p>
    <w:p w:rsidR="007B2D36" w:rsidRPr="008D63BB" w:rsidRDefault="007B2D36" w:rsidP="001A6847">
      <w:pPr>
        <w:ind w:left="3540" w:hanging="3540"/>
        <w:rPr>
          <w:rFonts w:ascii="Palatino Linotype" w:hAnsi="Palatino Linotype"/>
          <w:szCs w:val="21"/>
          <w:lang w:val="it-IT"/>
        </w:rPr>
      </w:pPr>
      <w:r w:rsidRPr="008D63BB">
        <w:rPr>
          <w:rFonts w:ascii="Palatino Linotype" w:hAnsi="Palatino Linotype"/>
          <w:szCs w:val="21"/>
          <w:lang w:val="it-IT"/>
        </w:rPr>
        <w:tab/>
        <w:t>Francese (solo lettura)</w:t>
      </w:r>
    </w:p>
    <w:p w:rsidR="007B2D36" w:rsidRPr="008D63BB" w:rsidRDefault="007B2D36" w:rsidP="001A6847">
      <w:pPr>
        <w:ind w:left="3540" w:hanging="3540"/>
        <w:rPr>
          <w:rFonts w:ascii="Palatino Linotype" w:hAnsi="Palatino Linotype"/>
          <w:szCs w:val="21"/>
          <w:lang w:val="it-IT"/>
        </w:rPr>
      </w:pPr>
      <w:r w:rsidRPr="008D63BB">
        <w:rPr>
          <w:rFonts w:ascii="Palatino Linotype" w:hAnsi="Palatino Linotype"/>
          <w:szCs w:val="21"/>
          <w:lang w:val="it-IT"/>
        </w:rPr>
        <w:tab/>
        <w:t>Spagnolo (solo lettura)</w:t>
      </w: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p>
    <w:p w:rsidR="001A6847" w:rsidRPr="008D63BB" w:rsidRDefault="001A6847" w:rsidP="001A6847">
      <w:pPr>
        <w:ind w:left="3540" w:hanging="3540"/>
        <w:rPr>
          <w:rFonts w:ascii="Palatino Linotype" w:hAnsi="Palatino Linotype"/>
          <w:szCs w:val="21"/>
          <w:lang w:val="it-IT"/>
        </w:rPr>
      </w:pPr>
      <w:r w:rsidRPr="008D63BB">
        <w:rPr>
          <w:rFonts w:ascii="Palatino Linotype" w:hAnsi="Palatino Linotype"/>
          <w:b/>
          <w:szCs w:val="21"/>
          <w:lang w:val="it-IT"/>
        </w:rPr>
        <w:t>Conoscenze informatiche</w:t>
      </w:r>
      <w:r w:rsidRPr="008D63BB">
        <w:rPr>
          <w:rFonts w:ascii="Palatino Linotype" w:hAnsi="Palatino Linotype"/>
          <w:b/>
          <w:szCs w:val="21"/>
          <w:lang w:val="it-IT"/>
        </w:rPr>
        <w:tab/>
      </w:r>
      <w:r w:rsidRPr="008D63BB">
        <w:rPr>
          <w:rFonts w:ascii="Palatino Linotype" w:hAnsi="Palatino Linotype"/>
          <w:i/>
          <w:szCs w:val="21"/>
          <w:lang w:val="it-IT"/>
        </w:rPr>
        <w:t>Windows</w:t>
      </w:r>
      <w:r w:rsidRPr="008D63BB">
        <w:rPr>
          <w:rFonts w:ascii="Palatino Linotype" w:hAnsi="Palatino Linotype"/>
          <w:szCs w:val="21"/>
          <w:lang w:val="it-IT"/>
        </w:rPr>
        <w:t xml:space="preserve"> e relativi programmi operativi </w:t>
      </w:r>
    </w:p>
    <w:p w:rsidR="008D63BB" w:rsidRDefault="008D63BB">
      <w:pPr>
        <w:ind w:left="3540" w:hanging="3540"/>
        <w:rPr>
          <w:rFonts w:ascii="Palatino Linotype" w:hAnsi="Palatino Linotype"/>
          <w:szCs w:val="21"/>
          <w:lang w:val="it-IT"/>
        </w:rPr>
      </w:pPr>
    </w:p>
    <w:p w:rsidR="00D00443" w:rsidRPr="008D63BB" w:rsidRDefault="00D00443">
      <w:pPr>
        <w:ind w:left="3540" w:hanging="3540"/>
        <w:rPr>
          <w:rFonts w:ascii="Palatino Linotype" w:hAnsi="Palatino Linotype"/>
          <w:szCs w:val="21"/>
          <w:lang w:val="it-IT"/>
        </w:rPr>
      </w:pPr>
    </w:p>
    <w:sectPr w:rsidR="00D00443" w:rsidRPr="008D63BB" w:rsidSect="008270E5">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1C0" w:rsidRDefault="001471C0" w:rsidP="006C640B">
      <w:pPr>
        <w:spacing w:line="240" w:lineRule="auto"/>
      </w:pPr>
      <w:r>
        <w:separator/>
      </w:r>
    </w:p>
  </w:endnote>
  <w:endnote w:type="continuationSeparator" w:id="0">
    <w:p w:rsidR="001471C0" w:rsidRDefault="001471C0" w:rsidP="006C6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Linotype-BoldItalic">
    <w:panose1 w:val="00000000000000000000"/>
    <w:charset w:val="00"/>
    <w:family w:val="auto"/>
    <w:notTrueType/>
    <w:pitch w:val="default"/>
    <w:sig w:usb0="00000003" w:usb1="00000000" w:usb2="00000000" w:usb3="00000000" w:csb0="00000001" w:csb1="00000000"/>
  </w:font>
  <w:font w:name="PalatinoLinotype-Bold">
    <w:panose1 w:val="00000000000000000000"/>
    <w:charset w:val="00"/>
    <w:family w:val="auto"/>
    <w:notTrueType/>
    <w:pitch w:val="default"/>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0B" w:rsidRPr="00EA5C2A" w:rsidRDefault="003C753C">
    <w:pPr>
      <w:pStyle w:val="Pidipagina"/>
      <w:jc w:val="right"/>
      <w:rPr>
        <w:rFonts w:ascii="Palatino Linotype" w:hAnsi="Palatino Linotype" w:cstheme="minorHAnsi"/>
      </w:rPr>
    </w:pPr>
    <w:r w:rsidRPr="00EA5C2A">
      <w:rPr>
        <w:rFonts w:ascii="Palatino Linotype" w:hAnsi="Palatino Linotype" w:cstheme="minorHAnsi"/>
        <w:sz w:val="18"/>
        <w:szCs w:val="18"/>
      </w:rPr>
      <w:fldChar w:fldCharType="begin"/>
    </w:r>
    <w:r w:rsidR="006C640B" w:rsidRPr="00EA5C2A">
      <w:rPr>
        <w:rFonts w:ascii="Palatino Linotype" w:hAnsi="Palatino Linotype" w:cstheme="minorHAnsi"/>
        <w:sz w:val="18"/>
        <w:szCs w:val="18"/>
      </w:rPr>
      <w:instrText xml:space="preserve"> PAGE   \* MERGEFORMAT </w:instrText>
    </w:r>
    <w:r w:rsidRPr="00EA5C2A">
      <w:rPr>
        <w:rFonts w:ascii="Palatino Linotype" w:hAnsi="Palatino Linotype" w:cstheme="minorHAnsi"/>
        <w:sz w:val="18"/>
        <w:szCs w:val="18"/>
      </w:rPr>
      <w:fldChar w:fldCharType="separate"/>
    </w:r>
    <w:r w:rsidR="00957924">
      <w:rPr>
        <w:rFonts w:ascii="Palatino Linotype" w:hAnsi="Palatino Linotype" w:cstheme="minorHAnsi"/>
        <w:noProof/>
        <w:sz w:val="18"/>
        <w:szCs w:val="18"/>
      </w:rPr>
      <w:t>19</w:t>
    </w:r>
    <w:r w:rsidRPr="00EA5C2A">
      <w:rPr>
        <w:rFonts w:ascii="Palatino Linotype" w:hAnsi="Palatino Linotype" w:cstheme="minorHAnsi"/>
        <w:sz w:val="18"/>
        <w:szCs w:val="18"/>
      </w:rPr>
      <w:fldChar w:fldCharType="end"/>
    </w:r>
  </w:p>
  <w:p w:rsidR="006C640B" w:rsidRDefault="006C640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1C0" w:rsidRDefault="001471C0" w:rsidP="006C640B">
      <w:pPr>
        <w:spacing w:line="240" w:lineRule="auto"/>
      </w:pPr>
      <w:r>
        <w:separator/>
      </w:r>
    </w:p>
  </w:footnote>
  <w:footnote w:type="continuationSeparator" w:id="0">
    <w:p w:rsidR="001471C0" w:rsidRDefault="001471C0" w:rsidP="006C640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5D5"/>
    <w:multiLevelType w:val="hybridMultilevel"/>
    <w:tmpl w:val="A88C958E"/>
    <w:lvl w:ilvl="0" w:tplc="E202214E">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59162DB"/>
    <w:multiLevelType w:val="hybridMultilevel"/>
    <w:tmpl w:val="CB3AFC74"/>
    <w:lvl w:ilvl="0" w:tplc="869A6BB8">
      <w:start w:val="1"/>
      <w:numFmt w:val="decimal"/>
      <w:lvlText w:val="%1)"/>
      <w:lvlJc w:val="left"/>
      <w:pPr>
        <w:ind w:left="3904" w:hanging="360"/>
      </w:pPr>
      <w:rPr>
        <w:rFonts w:ascii="Palatino Linotype" w:hAnsi="Palatino Linotype" w:cs="Times New Roman" w:hint="default"/>
        <w:b/>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nsid w:val="2DFC5800"/>
    <w:multiLevelType w:val="hybridMultilevel"/>
    <w:tmpl w:val="CB3AFC74"/>
    <w:lvl w:ilvl="0" w:tplc="869A6BB8">
      <w:start w:val="1"/>
      <w:numFmt w:val="decimal"/>
      <w:lvlText w:val="%1)"/>
      <w:lvlJc w:val="left"/>
      <w:pPr>
        <w:ind w:left="3904" w:hanging="360"/>
      </w:pPr>
      <w:rPr>
        <w:rFonts w:ascii="Palatino Linotype" w:hAnsi="Palatino Linotype" w:cs="Times New Roman" w:hint="default"/>
        <w:b/>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
    <w:nsid w:val="30F448F2"/>
    <w:multiLevelType w:val="hybridMultilevel"/>
    <w:tmpl w:val="F1A8541E"/>
    <w:lvl w:ilvl="0" w:tplc="8162F826">
      <w:start w:val="1"/>
      <w:numFmt w:val="decimal"/>
      <w:lvlText w:val="%1)"/>
      <w:lvlJc w:val="left"/>
      <w:pPr>
        <w:ind w:left="3904" w:hanging="360"/>
      </w:pPr>
      <w:rPr>
        <w:rFonts w:cs="Times New Roman"/>
        <w:b/>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
    <w:nsid w:val="32B74B82"/>
    <w:multiLevelType w:val="hybridMultilevel"/>
    <w:tmpl w:val="9E9C3386"/>
    <w:lvl w:ilvl="0" w:tplc="F47CDB6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nsid w:val="34B6707F"/>
    <w:multiLevelType w:val="hybridMultilevel"/>
    <w:tmpl w:val="C006400C"/>
    <w:lvl w:ilvl="0" w:tplc="28BAB13C">
      <w:start w:val="1"/>
      <w:numFmt w:val="decimal"/>
      <w:lvlText w:val="%1)"/>
      <w:lvlJc w:val="left"/>
      <w:pPr>
        <w:ind w:left="720" w:hanging="360"/>
      </w:pPr>
      <w:rPr>
        <w:rFonts w:ascii="Palatino Linotype" w:hAnsi="Palatino Linotype" w:hint="default"/>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7943DC1"/>
    <w:multiLevelType w:val="hybridMultilevel"/>
    <w:tmpl w:val="F5DED7E4"/>
    <w:lvl w:ilvl="0" w:tplc="CA9C7B86">
      <w:start w:val="1"/>
      <w:numFmt w:val="decimal"/>
      <w:lvlText w:val="%1)"/>
      <w:lvlJc w:val="left"/>
      <w:pPr>
        <w:ind w:left="4188" w:hanging="360"/>
      </w:pPr>
      <w:rPr>
        <w:rFonts w:cs="Times New Roman"/>
        <w:b/>
        <w:i w:val="0"/>
        <w:sz w:val="21"/>
        <w:szCs w:val="21"/>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7">
    <w:nsid w:val="4FA10B9C"/>
    <w:multiLevelType w:val="hybridMultilevel"/>
    <w:tmpl w:val="76C84BCC"/>
    <w:lvl w:ilvl="0" w:tplc="5F0CA86A">
      <w:start w:val="1"/>
      <w:numFmt w:val="decimal"/>
      <w:lvlText w:val="%1)"/>
      <w:lvlJc w:val="left"/>
      <w:pPr>
        <w:ind w:left="3904" w:hanging="360"/>
      </w:pPr>
      <w:rPr>
        <w:rFonts w:cs="Times New Roman"/>
        <w:b/>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8">
    <w:nsid w:val="51015729"/>
    <w:multiLevelType w:val="hybridMultilevel"/>
    <w:tmpl w:val="C0CE3A4E"/>
    <w:lvl w:ilvl="0" w:tplc="0E0A0268">
      <w:start w:val="1"/>
      <w:numFmt w:val="lowerRoman"/>
      <w:lvlText w:val="%1."/>
      <w:lvlJc w:val="right"/>
      <w:pPr>
        <w:ind w:left="1495" w:hanging="360"/>
      </w:pPr>
      <w:rPr>
        <w:rFonts w:ascii="Times New Roman" w:hAnsi="Times New Roman" w:cs="Times New Roman" w:hint="default"/>
        <w:i w:val="0"/>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9">
    <w:nsid w:val="51394DA1"/>
    <w:multiLevelType w:val="hybridMultilevel"/>
    <w:tmpl w:val="F5DED7E4"/>
    <w:lvl w:ilvl="0" w:tplc="CA9C7B86">
      <w:start w:val="1"/>
      <w:numFmt w:val="decimal"/>
      <w:lvlText w:val="%1)"/>
      <w:lvlJc w:val="left"/>
      <w:pPr>
        <w:ind w:left="4188" w:hanging="360"/>
      </w:pPr>
      <w:rPr>
        <w:rFonts w:cs="Times New Roman"/>
        <w:b/>
        <w:i w:val="0"/>
        <w:sz w:val="21"/>
        <w:szCs w:val="21"/>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0">
    <w:nsid w:val="518220CC"/>
    <w:multiLevelType w:val="hybridMultilevel"/>
    <w:tmpl w:val="CB3AFC74"/>
    <w:lvl w:ilvl="0" w:tplc="869A6BB8">
      <w:start w:val="1"/>
      <w:numFmt w:val="decimal"/>
      <w:lvlText w:val="%1)"/>
      <w:lvlJc w:val="left"/>
      <w:pPr>
        <w:ind w:left="3904" w:hanging="360"/>
      </w:pPr>
      <w:rPr>
        <w:rFonts w:ascii="Palatino Linotype" w:hAnsi="Palatino Linotype" w:cs="Times New Roman" w:hint="default"/>
        <w:b/>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1">
    <w:nsid w:val="54760624"/>
    <w:multiLevelType w:val="hybridMultilevel"/>
    <w:tmpl w:val="33A835BC"/>
    <w:lvl w:ilvl="0" w:tplc="8D72E02A">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2">
    <w:nsid w:val="56583CCA"/>
    <w:multiLevelType w:val="hybridMultilevel"/>
    <w:tmpl w:val="C0CE3A4E"/>
    <w:lvl w:ilvl="0" w:tplc="0E0A0268">
      <w:start w:val="1"/>
      <w:numFmt w:val="lowerRoman"/>
      <w:lvlText w:val="%1."/>
      <w:lvlJc w:val="right"/>
      <w:pPr>
        <w:ind w:left="1495" w:hanging="360"/>
      </w:pPr>
      <w:rPr>
        <w:rFonts w:ascii="Times New Roman" w:hAnsi="Times New Roman" w:cs="Times New Roman" w:hint="default"/>
        <w:i w:val="0"/>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13">
    <w:nsid w:val="565A0808"/>
    <w:multiLevelType w:val="hybridMultilevel"/>
    <w:tmpl w:val="2E1C3AAC"/>
    <w:lvl w:ilvl="0" w:tplc="551A4BD6">
      <w:start w:val="1"/>
      <w:numFmt w:val="decimal"/>
      <w:lvlText w:val="%1)"/>
      <w:lvlJc w:val="left"/>
      <w:pPr>
        <w:ind w:left="3900" w:hanging="360"/>
      </w:pPr>
      <w:rPr>
        <w:rFonts w:cs="Times New Roman"/>
        <w:b/>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4">
    <w:nsid w:val="56C62EAE"/>
    <w:multiLevelType w:val="hybridMultilevel"/>
    <w:tmpl w:val="4A2CC9C6"/>
    <w:lvl w:ilvl="0" w:tplc="6C1AAA7E">
      <w:start w:val="1"/>
      <w:numFmt w:val="decimal"/>
      <w:lvlText w:val="%1)"/>
      <w:lvlJc w:val="left"/>
      <w:pPr>
        <w:ind w:left="922" w:hanging="360"/>
      </w:pPr>
      <w:rPr>
        <w:rFonts w:hint="default"/>
      </w:rPr>
    </w:lvl>
    <w:lvl w:ilvl="1" w:tplc="04100019" w:tentative="1">
      <w:start w:val="1"/>
      <w:numFmt w:val="lowerLetter"/>
      <w:lvlText w:val="%2."/>
      <w:lvlJc w:val="left"/>
      <w:pPr>
        <w:ind w:left="1642" w:hanging="360"/>
      </w:pPr>
    </w:lvl>
    <w:lvl w:ilvl="2" w:tplc="0410001B" w:tentative="1">
      <w:start w:val="1"/>
      <w:numFmt w:val="lowerRoman"/>
      <w:lvlText w:val="%3."/>
      <w:lvlJc w:val="right"/>
      <w:pPr>
        <w:ind w:left="2362" w:hanging="180"/>
      </w:pPr>
    </w:lvl>
    <w:lvl w:ilvl="3" w:tplc="0410000F" w:tentative="1">
      <w:start w:val="1"/>
      <w:numFmt w:val="decimal"/>
      <w:lvlText w:val="%4."/>
      <w:lvlJc w:val="left"/>
      <w:pPr>
        <w:ind w:left="3082" w:hanging="360"/>
      </w:pPr>
    </w:lvl>
    <w:lvl w:ilvl="4" w:tplc="04100019" w:tentative="1">
      <w:start w:val="1"/>
      <w:numFmt w:val="lowerLetter"/>
      <w:lvlText w:val="%5."/>
      <w:lvlJc w:val="left"/>
      <w:pPr>
        <w:ind w:left="3802" w:hanging="360"/>
      </w:pPr>
    </w:lvl>
    <w:lvl w:ilvl="5" w:tplc="0410001B" w:tentative="1">
      <w:start w:val="1"/>
      <w:numFmt w:val="lowerRoman"/>
      <w:lvlText w:val="%6."/>
      <w:lvlJc w:val="right"/>
      <w:pPr>
        <w:ind w:left="4522" w:hanging="180"/>
      </w:pPr>
    </w:lvl>
    <w:lvl w:ilvl="6" w:tplc="0410000F" w:tentative="1">
      <w:start w:val="1"/>
      <w:numFmt w:val="decimal"/>
      <w:lvlText w:val="%7."/>
      <w:lvlJc w:val="left"/>
      <w:pPr>
        <w:ind w:left="5242" w:hanging="360"/>
      </w:pPr>
    </w:lvl>
    <w:lvl w:ilvl="7" w:tplc="04100019" w:tentative="1">
      <w:start w:val="1"/>
      <w:numFmt w:val="lowerLetter"/>
      <w:lvlText w:val="%8."/>
      <w:lvlJc w:val="left"/>
      <w:pPr>
        <w:ind w:left="5962" w:hanging="360"/>
      </w:pPr>
    </w:lvl>
    <w:lvl w:ilvl="8" w:tplc="0410001B" w:tentative="1">
      <w:start w:val="1"/>
      <w:numFmt w:val="lowerRoman"/>
      <w:lvlText w:val="%9."/>
      <w:lvlJc w:val="right"/>
      <w:pPr>
        <w:ind w:left="6682" w:hanging="180"/>
      </w:pPr>
    </w:lvl>
  </w:abstractNum>
  <w:abstractNum w:abstractNumId="15">
    <w:nsid w:val="58127297"/>
    <w:multiLevelType w:val="hybridMultilevel"/>
    <w:tmpl w:val="F5DED7E4"/>
    <w:lvl w:ilvl="0" w:tplc="CA9C7B86">
      <w:start w:val="1"/>
      <w:numFmt w:val="decimal"/>
      <w:lvlText w:val="%1)"/>
      <w:lvlJc w:val="left"/>
      <w:pPr>
        <w:ind w:left="4188" w:hanging="360"/>
      </w:pPr>
      <w:rPr>
        <w:rFonts w:cs="Times New Roman"/>
        <w:b/>
        <w:i w:val="0"/>
        <w:sz w:val="21"/>
        <w:szCs w:val="21"/>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6">
    <w:nsid w:val="58446AEA"/>
    <w:multiLevelType w:val="hybridMultilevel"/>
    <w:tmpl w:val="50C4D9F8"/>
    <w:lvl w:ilvl="0" w:tplc="771E255A">
      <w:start w:val="1"/>
      <w:numFmt w:val="decimal"/>
      <w:lvlText w:val="%1)"/>
      <w:lvlJc w:val="left"/>
      <w:pPr>
        <w:ind w:left="3904" w:hanging="360"/>
      </w:pPr>
      <w:rPr>
        <w:rFonts w:ascii="Palatino Linotype" w:hAnsi="Palatino Linotype" w:cs="Times New Roman" w:hint="default"/>
        <w:b/>
        <w:i w:val="0"/>
        <w:sz w:val="21"/>
        <w:szCs w:val="21"/>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7">
    <w:nsid w:val="65B04C2B"/>
    <w:multiLevelType w:val="hybridMultilevel"/>
    <w:tmpl w:val="3B8017A4"/>
    <w:lvl w:ilvl="0" w:tplc="61A69A38">
      <w:start w:val="1"/>
      <w:numFmt w:val="decimal"/>
      <w:lvlText w:val="%1)"/>
      <w:lvlJc w:val="left"/>
      <w:pPr>
        <w:ind w:left="4188" w:hanging="360"/>
      </w:pPr>
      <w:rPr>
        <w:rFonts w:cs="Times New Roman"/>
        <w:b/>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8">
    <w:nsid w:val="681240BA"/>
    <w:multiLevelType w:val="multilevel"/>
    <w:tmpl w:val="CFF0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7"/>
  </w:num>
  <w:num w:numId="7">
    <w:abstractNumId w:val="3"/>
  </w:num>
  <w:num w:numId="8">
    <w:abstractNumId w:val="18"/>
  </w:num>
  <w:num w:numId="9">
    <w:abstractNumId w:val="10"/>
  </w:num>
  <w:num w:numId="10">
    <w:abstractNumId w:val="9"/>
  </w:num>
  <w:num w:numId="11">
    <w:abstractNumId w:val="12"/>
  </w:num>
  <w:num w:numId="12">
    <w:abstractNumId w:val="8"/>
  </w:num>
  <w:num w:numId="13">
    <w:abstractNumId w:val="5"/>
  </w:num>
  <w:num w:numId="14">
    <w:abstractNumId w:val="11"/>
  </w:num>
  <w:num w:numId="15">
    <w:abstractNumId w:val="4"/>
  </w:num>
  <w:num w:numId="16">
    <w:abstractNumId w:val="14"/>
  </w:num>
  <w:num w:numId="17">
    <w:abstractNumId w:val="6"/>
  </w:num>
  <w:num w:numId="18">
    <w:abstractNumId w:val="0"/>
  </w:num>
  <w:num w:numId="19">
    <w:abstractNumId w:val="1"/>
  </w:num>
  <w:num w:numId="20">
    <w:abstractNumId w:val="2"/>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847"/>
    <w:rsid w:val="000021F4"/>
    <w:rsid w:val="0001021A"/>
    <w:rsid w:val="000149B8"/>
    <w:rsid w:val="00030256"/>
    <w:rsid w:val="00042910"/>
    <w:rsid w:val="00064B8A"/>
    <w:rsid w:val="00071304"/>
    <w:rsid w:val="0007320C"/>
    <w:rsid w:val="00074E5D"/>
    <w:rsid w:val="000770AE"/>
    <w:rsid w:val="00085465"/>
    <w:rsid w:val="000951DA"/>
    <w:rsid w:val="000974DF"/>
    <w:rsid w:val="000C6357"/>
    <w:rsid w:val="000E5378"/>
    <w:rsid w:val="000F5C03"/>
    <w:rsid w:val="00117A63"/>
    <w:rsid w:val="001471C0"/>
    <w:rsid w:val="00150D1C"/>
    <w:rsid w:val="0016790B"/>
    <w:rsid w:val="001774A6"/>
    <w:rsid w:val="00192CD9"/>
    <w:rsid w:val="001A6847"/>
    <w:rsid w:val="001C03DE"/>
    <w:rsid w:val="001C364F"/>
    <w:rsid w:val="001C5026"/>
    <w:rsid w:val="001E500C"/>
    <w:rsid w:val="00210CD2"/>
    <w:rsid w:val="00230864"/>
    <w:rsid w:val="00233409"/>
    <w:rsid w:val="002402F8"/>
    <w:rsid w:val="0024269C"/>
    <w:rsid w:val="00251209"/>
    <w:rsid w:val="00266E65"/>
    <w:rsid w:val="0026730E"/>
    <w:rsid w:val="00277F80"/>
    <w:rsid w:val="00290F7B"/>
    <w:rsid w:val="002C0CB2"/>
    <w:rsid w:val="002C6FCA"/>
    <w:rsid w:val="002D0C2E"/>
    <w:rsid w:val="002D2528"/>
    <w:rsid w:val="002D48D6"/>
    <w:rsid w:val="002E0484"/>
    <w:rsid w:val="002E1876"/>
    <w:rsid w:val="002E4863"/>
    <w:rsid w:val="002F31C7"/>
    <w:rsid w:val="0030243E"/>
    <w:rsid w:val="00303C9A"/>
    <w:rsid w:val="00305F98"/>
    <w:rsid w:val="00312DFA"/>
    <w:rsid w:val="00330A9A"/>
    <w:rsid w:val="003329BA"/>
    <w:rsid w:val="0033402B"/>
    <w:rsid w:val="00337BD7"/>
    <w:rsid w:val="003404D2"/>
    <w:rsid w:val="00343C60"/>
    <w:rsid w:val="00345C77"/>
    <w:rsid w:val="00384523"/>
    <w:rsid w:val="00384F56"/>
    <w:rsid w:val="003C4DE9"/>
    <w:rsid w:val="003C753C"/>
    <w:rsid w:val="003E0A06"/>
    <w:rsid w:val="003E2493"/>
    <w:rsid w:val="00404A85"/>
    <w:rsid w:val="004125A5"/>
    <w:rsid w:val="004349E6"/>
    <w:rsid w:val="00450F96"/>
    <w:rsid w:val="00456CDF"/>
    <w:rsid w:val="0047780B"/>
    <w:rsid w:val="00477903"/>
    <w:rsid w:val="004840C7"/>
    <w:rsid w:val="00486913"/>
    <w:rsid w:val="00486D0C"/>
    <w:rsid w:val="004D2233"/>
    <w:rsid w:val="004D2421"/>
    <w:rsid w:val="004D553D"/>
    <w:rsid w:val="004E35A9"/>
    <w:rsid w:val="00523F45"/>
    <w:rsid w:val="00533A67"/>
    <w:rsid w:val="00550742"/>
    <w:rsid w:val="0056155E"/>
    <w:rsid w:val="00567502"/>
    <w:rsid w:val="005A0662"/>
    <w:rsid w:val="005A0A1B"/>
    <w:rsid w:val="005C085B"/>
    <w:rsid w:val="005C1673"/>
    <w:rsid w:val="005D183B"/>
    <w:rsid w:val="005D45EE"/>
    <w:rsid w:val="00613C74"/>
    <w:rsid w:val="00621EAE"/>
    <w:rsid w:val="006319BC"/>
    <w:rsid w:val="00633DAC"/>
    <w:rsid w:val="006458CB"/>
    <w:rsid w:val="006A444F"/>
    <w:rsid w:val="006A5E3C"/>
    <w:rsid w:val="006B0D92"/>
    <w:rsid w:val="006B1093"/>
    <w:rsid w:val="006C1B87"/>
    <w:rsid w:val="006C640B"/>
    <w:rsid w:val="006E24C8"/>
    <w:rsid w:val="006E255C"/>
    <w:rsid w:val="006E73A9"/>
    <w:rsid w:val="006F1594"/>
    <w:rsid w:val="006F1DDC"/>
    <w:rsid w:val="00701237"/>
    <w:rsid w:val="00726D6F"/>
    <w:rsid w:val="0073468D"/>
    <w:rsid w:val="00741477"/>
    <w:rsid w:val="007414EF"/>
    <w:rsid w:val="00756EBE"/>
    <w:rsid w:val="007805AC"/>
    <w:rsid w:val="007845C2"/>
    <w:rsid w:val="00793B5D"/>
    <w:rsid w:val="007968DA"/>
    <w:rsid w:val="007A48B0"/>
    <w:rsid w:val="007B2D36"/>
    <w:rsid w:val="007B5383"/>
    <w:rsid w:val="007C3E4E"/>
    <w:rsid w:val="007C4F7C"/>
    <w:rsid w:val="007E61FF"/>
    <w:rsid w:val="008149AF"/>
    <w:rsid w:val="00821855"/>
    <w:rsid w:val="00825537"/>
    <w:rsid w:val="008270E5"/>
    <w:rsid w:val="00840BC7"/>
    <w:rsid w:val="008439F7"/>
    <w:rsid w:val="008466E3"/>
    <w:rsid w:val="008533F8"/>
    <w:rsid w:val="008847F9"/>
    <w:rsid w:val="00890726"/>
    <w:rsid w:val="00897C1E"/>
    <w:rsid w:val="008A258B"/>
    <w:rsid w:val="008A724C"/>
    <w:rsid w:val="008C47FF"/>
    <w:rsid w:val="008D4F51"/>
    <w:rsid w:val="008D63BB"/>
    <w:rsid w:val="008E0FD1"/>
    <w:rsid w:val="008E378C"/>
    <w:rsid w:val="009079C4"/>
    <w:rsid w:val="0091109E"/>
    <w:rsid w:val="00935270"/>
    <w:rsid w:val="00956A22"/>
    <w:rsid w:val="00957924"/>
    <w:rsid w:val="00961F70"/>
    <w:rsid w:val="009760DB"/>
    <w:rsid w:val="009976BC"/>
    <w:rsid w:val="009A1BF6"/>
    <w:rsid w:val="009B0522"/>
    <w:rsid w:val="009C17A9"/>
    <w:rsid w:val="00A063F6"/>
    <w:rsid w:val="00A24540"/>
    <w:rsid w:val="00A47E2C"/>
    <w:rsid w:val="00A610D3"/>
    <w:rsid w:val="00A821D9"/>
    <w:rsid w:val="00A84930"/>
    <w:rsid w:val="00AB0EA5"/>
    <w:rsid w:val="00AB5DB1"/>
    <w:rsid w:val="00AE3432"/>
    <w:rsid w:val="00AF0CD8"/>
    <w:rsid w:val="00AF7262"/>
    <w:rsid w:val="00B22CBB"/>
    <w:rsid w:val="00B673C6"/>
    <w:rsid w:val="00B82AF8"/>
    <w:rsid w:val="00B85449"/>
    <w:rsid w:val="00B93CC8"/>
    <w:rsid w:val="00BD2887"/>
    <w:rsid w:val="00BF2C8E"/>
    <w:rsid w:val="00C07FB1"/>
    <w:rsid w:val="00C12647"/>
    <w:rsid w:val="00C3632C"/>
    <w:rsid w:val="00C62A60"/>
    <w:rsid w:val="00C8314A"/>
    <w:rsid w:val="00C93F14"/>
    <w:rsid w:val="00CA0063"/>
    <w:rsid w:val="00CA1E5E"/>
    <w:rsid w:val="00CA507A"/>
    <w:rsid w:val="00CC4ED0"/>
    <w:rsid w:val="00CD3254"/>
    <w:rsid w:val="00CE2720"/>
    <w:rsid w:val="00CF79C3"/>
    <w:rsid w:val="00D00443"/>
    <w:rsid w:val="00D07DF2"/>
    <w:rsid w:val="00D132D0"/>
    <w:rsid w:val="00D16AD9"/>
    <w:rsid w:val="00D43EE3"/>
    <w:rsid w:val="00D44061"/>
    <w:rsid w:val="00D66408"/>
    <w:rsid w:val="00D67DC2"/>
    <w:rsid w:val="00D70C63"/>
    <w:rsid w:val="00D840AF"/>
    <w:rsid w:val="00DC1F31"/>
    <w:rsid w:val="00DC66B1"/>
    <w:rsid w:val="00DD3A96"/>
    <w:rsid w:val="00E011B9"/>
    <w:rsid w:val="00E12628"/>
    <w:rsid w:val="00E27A42"/>
    <w:rsid w:val="00E63519"/>
    <w:rsid w:val="00E64F16"/>
    <w:rsid w:val="00E66DEC"/>
    <w:rsid w:val="00E742BA"/>
    <w:rsid w:val="00EA525F"/>
    <w:rsid w:val="00EA5C2A"/>
    <w:rsid w:val="00ED39C1"/>
    <w:rsid w:val="00EF5DA7"/>
    <w:rsid w:val="00F001FE"/>
    <w:rsid w:val="00F05860"/>
    <w:rsid w:val="00F13AF8"/>
    <w:rsid w:val="00F235F3"/>
    <w:rsid w:val="00F26523"/>
    <w:rsid w:val="00F31742"/>
    <w:rsid w:val="00F43A6C"/>
    <w:rsid w:val="00F45FEF"/>
    <w:rsid w:val="00F5652E"/>
    <w:rsid w:val="00F64474"/>
    <w:rsid w:val="00F65CFF"/>
    <w:rsid w:val="00F70EA2"/>
    <w:rsid w:val="00F7180F"/>
    <w:rsid w:val="00F71910"/>
    <w:rsid w:val="00F75E23"/>
    <w:rsid w:val="00F96CC3"/>
    <w:rsid w:val="00FA5C9B"/>
    <w:rsid w:val="00FA7148"/>
    <w:rsid w:val="00FE3C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6847"/>
    <w:pPr>
      <w:spacing w:after="0" w:line="264" w:lineRule="auto"/>
      <w:jc w:val="both"/>
    </w:pPr>
    <w:rPr>
      <w:rFonts w:ascii="Arial" w:hAnsi="Arial"/>
      <w:kern w:val="28"/>
      <w:sz w:val="21"/>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A6847"/>
    <w:rPr>
      <w:rFonts w:ascii="Times New Roman" w:hAnsi="Times New Roman" w:cs="Times New Roman"/>
      <w:color w:val="0000FF"/>
      <w:u w:val="single"/>
    </w:rPr>
  </w:style>
  <w:style w:type="paragraph" w:styleId="Paragrafoelenco">
    <w:name w:val="List Paragraph"/>
    <w:basedOn w:val="Normale"/>
    <w:uiPriority w:val="34"/>
    <w:qFormat/>
    <w:rsid w:val="001A6847"/>
    <w:pPr>
      <w:ind w:left="720"/>
      <w:contextualSpacing/>
    </w:pPr>
  </w:style>
  <w:style w:type="paragraph" w:customStyle="1" w:styleId="com2">
    <w:name w:val="com_2"/>
    <w:rsid w:val="001A6847"/>
    <w:pPr>
      <w:widowControl w:val="0"/>
      <w:autoSpaceDE w:val="0"/>
      <w:autoSpaceDN w:val="0"/>
      <w:spacing w:after="0" w:line="240" w:lineRule="auto"/>
      <w:jc w:val="both"/>
    </w:pPr>
    <w:rPr>
      <w:sz w:val="16"/>
      <w:szCs w:val="16"/>
      <w:lang w:val="en-US" w:eastAsia="it-IT"/>
    </w:rPr>
  </w:style>
  <w:style w:type="paragraph" w:styleId="Intestazione">
    <w:name w:val="header"/>
    <w:basedOn w:val="Normale"/>
    <w:link w:val="IntestazioneCarattere"/>
    <w:uiPriority w:val="99"/>
    <w:semiHidden/>
    <w:unhideWhenUsed/>
    <w:rsid w:val="006C640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locked/>
    <w:rsid w:val="006C640B"/>
    <w:rPr>
      <w:rFonts w:ascii="Arial" w:hAnsi="Arial" w:cs="Times New Roman"/>
      <w:kern w:val="28"/>
      <w:sz w:val="20"/>
      <w:szCs w:val="20"/>
      <w:lang w:val="en-GB"/>
    </w:rPr>
  </w:style>
  <w:style w:type="paragraph" w:styleId="Pidipagina">
    <w:name w:val="footer"/>
    <w:basedOn w:val="Normale"/>
    <w:link w:val="PidipaginaCarattere"/>
    <w:uiPriority w:val="99"/>
    <w:unhideWhenUsed/>
    <w:rsid w:val="006C640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locked/>
    <w:rsid w:val="006C640B"/>
    <w:rPr>
      <w:rFonts w:ascii="Arial" w:hAnsi="Arial" w:cs="Times New Roman"/>
      <w:kern w:val="28"/>
      <w:sz w:val="20"/>
      <w:szCs w:val="20"/>
      <w:lang w:val="en-GB"/>
    </w:rPr>
  </w:style>
  <w:style w:type="paragraph" w:styleId="Testofumetto">
    <w:name w:val="Balloon Text"/>
    <w:basedOn w:val="Normale"/>
    <w:link w:val="TestofumettoCarattere"/>
    <w:uiPriority w:val="99"/>
    <w:semiHidden/>
    <w:unhideWhenUsed/>
    <w:rsid w:val="006C640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C640B"/>
    <w:rPr>
      <w:rFonts w:ascii="Tahoma" w:hAnsi="Tahoma" w:cs="Tahoma"/>
      <w:kern w:val="28"/>
      <w:sz w:val="16"/>
      <w:szCs w:val="16"/>
      <w:lang w:val="en-GB"/>
    </w:rPr>
  </w:style>
  <w:style w:type="paragraph" w:styleId="Corpotesto">
    <w:name w:val="Body Text"/>
    <w:basedOn w:val="Normale"/>
    <w:link w:val="CorpotestoCarattere"/>
    <w:uiPriority w:val="99"/>
    <w:semiHidden/>
    <w:unhideWhenUsed/>
    <w:rsid w:val="00C93F14"/>
    <w:pPr>
      <w:spacing w:after="120"/>
    </w:pPr>
  </w:style>
  <w:style w:type="character" w:customStyle="1" w:styleId="CorpotestoCarattere">
    <w:name w:val="Corpo testo Carattere"/>
    <w:basedOn w:val="Carpredefinitoparagrafo"/>
    <w:link w:val="Corpotesto"/>
    <w:uiPriority w:val="99"/>
    <w:semiHidden/>
    <w:locked/>
    <w:rsid w:val="00C93F14"/>
    <w:rPr>
      <w:rFonts w:ascii="Arial" w:hAnsi="Arial" w:cs="Times New Roman"/>
      <w:kern w:val="28"/>
      <w:sz w:val="20"/>
      <w:szCs w:val="20"/>
      <w:lang w:val="en-GB"/>
    </w:rPr>
  </w:style>
  <w:style w:type="character" w:customStyle="1" w:styleId="st1">
    <w:name w:val="st1"/>
    <w:basedOn w:val="Carpredefinitoparagrafo"/>
    <w:rsid w:val="0007320C"/>
    <w:rPr>
      <w:rFonts w:cs="Times New Roman"/>
    </w:rPr>
  </w:style>
  <w:style w:type="paragraph" w:customStyle="1" w:styleId="som2">
    <w:name w:val="som_2"/>
    <w:uiPriority w:val="99"/>
    <w:rsid w:val="00345C77"/>
    <w:pPr>
      <w:autoSpaceDE w:val="0"/>
      <w:autoSpaceDN w:val="0"/>
      <w:adjustRightInd w:val="0"/>
      <w:spacing w:after="0" w:line="240" w:lineRule="auto"/>
      <w:jc w:val="both"/>
    </w:pPr>
    <w:rPr>
      <w:sz w:val="16"/>
      <w:szCs w:val="16"/>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6847"/>
    <w:pPr>
      <w:spacing w:after="0" w:line="264" w:lineRule="auto"/>
      <w:jc w:val="both"/>
    </w:pPr>
    <w:rPr>
      <w:rFonts w:ascii="Arial" w:hAnsi="Arial"/>
      <w:kern w:val="28"/>
      <w:sz w:val="21"/>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A6847"/>
    <w:rPr>
      <w:rFonts w:ascii="Times New Roman" w:hAnsi="Times New Roman" w:cs="Times New Roman"/>
      <w:color w:val="0000FF"/>
      <w:u w:val="single"/>
    </w:rPr>
  </w:style>
  <w:style w:type="paragraph" w:styleId="Paragrafoelenco">
    <w:name w:val="List Paragraph"/>
    <w:basedOn w:val="Normale"/>
    <w:uiPriority w:val="34"/>
    <w:qFormat/>
    <w:rsid w:val="001A6847"/>
    <w:pPr>
      <w:ind w:left="720"/>
      <w:contextualSpacing/>
    </w:pPr>
  </w:style>
  <w:style w:type="paragraph" w:customStyle="1" w:styleId="com2">
    <w:name w:val="com_2"/>
    <w:rsid w:val="001A6847"/>
    <w:pPr>
      <w:widowControl w:val="0"/>
      <w:autoSpaceDE w:val="0"/>
      <w:autoSpaceDN w:val="0"/>
      <w:spacing w:after="0" w:line="240" w:lineRule="auto"/>
      <w:jc w:val="both"/>
    </w:pPr>
    <w:rPr>
      <w:sz w:val="16"/>
      <w:szCs w:val="16"/>
      <w:lang w:val="en-US" w:eastAsia="it-IT"/>
    </w:rPr>
  </w:style>
  <w:style w:type="paragraph" w:styleId="Intestazione">
    <w:name w:val="header"/>
    <w:basedOn w:val="Normale"/>
    <w:link w:val="IntestazioneCarattere"/>
    <w:uiPriority w:val="99"/>
    <w:semiHidden/>
    <w:unhideWhenUsed/>
    <w:rsid w:val="006C640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locked/>
    <w:rsid w:val="006C640B"/>
    <w:rPr>
      <w:rFonts w:ascii="Arial" w:hAnsi="Arial" w:cs="Times New Roman"/>
      <w:kern w:val="28"/>
      <w:sz w:val="20"/>
      <w:szCs w:val="20"/>
      <w:lang w:val="en-GB"/>
    </w:rPr>
  </w:style>
  <w:style w:type="paragraph" w:styleId="Pidipagina">
    <w:name w:val="footer"/>
    <w:basedOn w:val="Normale"/>
    <w:link w:val="PidipaginaCarattere"/>
    <w:uiPriority w:val="99"/>
    <w:unhideWhenUsed/>
    <w:rsid w:val="006C640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locked/>
    <w:rsid w:val="006C640B"/>
    <w:rPr>
      <w:rFonts w:ascii="Arial" w:hAnsi="Arial" w:cs="Times New Roman"/>
      <w:kern w:val="28"/>
      <w:sz w:val="20"/>
      <w:szCs w:val="20"/>
      <w:lang w:val="en-GB"/>
    </w:rPr>
  </w:style>
  <w:style w:type="paragraph" w:styleId="Testofumetto">
    <w:name w:val="Balloon Text"/>
    <w:basedOn w:val="Normale"/>
    <w:link w:val="TestofumettoCarattere"/>
    <w:uiPriority w:val="99"/>
    <w:semiHidden/>
    <w:unhideWhenUsed/>
    <w:rsid w:val="006C640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C640B"/>
    <w:rPr>
      <w:rFonts w:ascii="Tahoma" w:hAnsi="Tahoma" w:cs="Tahoma"/>
      <w:kern w:val="28"/>
      <w:sz w:val="16"/>
      <w:szCs w:val="16"/>
      <w:lang w:val="en-GB"/>
    </w:rPr>
  </w:style>
  <w:style w:type="paragraph" w:styleId="Corpotesto">
    <w:name w:val="Body Text"/>
    <w:basedOn w:val="Normale"/>
    <w:link w:val="CorpotestoCarattere"/>
    <w:uiPriority w:val="99"/>
    <w:semiHidden/>
    <w:unhideWhenUsed/>
    <w:rsid w:val="00C93F14"/>
    <w:pPr>
      <w:spacing w:after="120"/>
    </w:pPr>
  </w:style>
  <w:style w:type="character" w:customStyle="1" w:styleId="CorpotestoCarattere">
    <w:name w:val="Corpo testo Carattere"/>
    <w:basedOn w:val="Carpredefinitoparagrafo"/>
    <w:link w:val="Corpotesto"/>
    <w:uiPriority w:val="99"/>
    <w:semiHidden/>
    <w:locked/>
    <w:rsid w:val="00C93F14"/>
    <w:rPr>
      <w:rFonts w:ascii="Arial" w:hAnsi="Arial" w:cs="Times New Roman"/>
      <w:kern w:val="28"/>
      <w:sz w:val="20"/>
      <w:szCs w:val="20"/>
      <w:lang w:val="en-GB"/>
    </w:rPr>
  </w:style>
  <w:style w:type="character" w:customStyle="1" w:styleId="st1">
    <w:name w:val="st1"/>
    <w:basedOn w:val="Carpredefinitoparagrafo"/>
    <w:rsid w:val="0007320C"/>
    <w:rPr>
      <w:rFonts w:cs="Times New Roman"/>
    </w:rPr>
  </w:style>
  <w:style w:type="paragraph" w:customStyle="1" w:styleId="som2">
    <w:name w:val="som_2"/>
    <w:uiPriority w:val="99"/>
    <w:rsid w:val="00345C77"/>
    <w:pPr>
      <w:autoSpaceDE w:val="0"/>
      <w:autoSpaceDN w:val="0"/>
      <w:adjustRightInd w:val="0"/>
      <w:spacing w:after="0" w:line="240" w:lineRule="auto"/>
      <w:jc w:val="both"/>
    </w:pPr>
    <w:rPr>
      <w:sz w:val="16"/>
      <w:szCs w:val="16"/>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854409">
      <w:marLeft w:val="0"/>
      <w:marRight w:val="0"/>
      <w:marTop w:val="0"/>
      <w:marBottom w:val="0"/>
      <w:divBdr>
        <w:top w:val="none" w:sz="0" w:space="0" w:color="auto"/>
        <w:left w:val="none" w:sz="0" w:space="0" w:color="auto"/>
        <w:bottom w:val="none" w:sz="0" w:space="0" w:color="auto"/>
        <w:right w:val="none" w:sz="0" w:space="0" w:color="auto"/>
      </w:divBdr>
      <w:divsChild>
        <w:div w:id="642854442">
          <w:marLeft w:val="0"/>
          <w:marRight w:val="0"/>
          <w:marTop w:val="0"/>
          <w:marBottom w:val="0"/>
          <w:divBdr>
            <w:top w:val="none" w:sz="0" w:space="0" w:color="auto"/>
            <w:left w:val="none" w:sz="0" w:space="0" w:color="auto"/>
            <w:bottom w:val="none" w:sz="0" w:space="0" w:color="auto"/>
            <w:right w:val="none" w:sz="0" w:space="0" w:color="auto"/>
          </w:divBdr>
          <w:divsChild>
            <w:div w:id="642854437">
              <w:marLeft w:val="0"/>
              <w:marRight w:val="0"/>
              <w:marTop w:val="0"/>
              <w:marBottom w:val="0"/>
              <w:divBdr>
                <w:top w:val="none" w:sz="0" w:space="0" w:color="auto"/>
                <w:left w:val="none" w:sz="0" w:space="0" w:color="auto"/>
                <w:bottom w:val="none" w:sz="0" w:space="0" w:color="auto"/>
                <w:right w:val="none" w:sz="0" w:space="0" w:color="auto"/>
              </w:divBdr>
              <w:divsChild>
                <w:div w:id="642854441">
                  <w:marLeft w:val="0"/>
                  <w:marRight w:val="0"/>
                  <w:marTop w:val="0"/>
                  <w:marBottom w:val="0"/>
                  <w:divBdr>
                    <w:top w:val="none" w:sz="0" w:space="0" w:color="auto"/>
                    <w:left w:val="none" w:sz="0" w:space="0" w:color="auto"/>
                    <w:bottom w:val="none" w:sz="0" w:space="0" w:color="auto"/>
                    <w:right w:val="none" w:sz="0" w:space="0" w:color="auto"/>
                  </w:divBdr>
                  <w:divsChild>
                    <w:div w:id="642854462">
                      <w:marLeft w:val="0"/>
                      <w:marRight w:val="0"/>
                      <w:marTop w:val="0"/>
                      <w:marBottom w:val="0"/>
                      <w:divBdr>
                        <w:top w:val="none" w:sz="0" w:space="0" w:color="auto"/>
                        <w:left w:val="none" w:sz="0" w:space="0" w:color="auto"/>
                        <w:bottom w:val="none" w:sz="0" w:space="0" w:color="auto"/>
                        <w:right w:val="none" w:sz="0" w:space="0" w:color="auto"/>
                      </w:divBdr>
                      <w:divsChild>
                        <w:div w:id="642854452">
                          <w:marLeft w:val="0"/>
                          <w:marRight w:val="0"/>
                          <w:marTop w:val="0"/>
                          <w:marBottom w:val="0"/>
                          <w:divBdr>
                            <w:top w:val="none" w:sz="0" w:space="0" w:color="auto"/>
                            <w:left w:val="none" w:sz="0" w:space="0" w:color="auto"/>
                            <w:bottom w:val="none" w:sz="0" w:space="0" w:color="auto"/>
                            <w:right w:val="none" w:sz="0" w:space="0" w:color="auto"/>
                          </w:divBdr>
                          <w:divsChild>
                            <w:div w:id="642854424">
                              <w:marLeft w:val="0"/>
                              <w:marRight w:val="0"/>
                              <w:marTop w:val="0"/>
                              <w:marBottom w:val="0"/>
                              <w:divBdr>
                                <w:top w:val="none" w:sz="0" w:space="0" w:color="auto"/>
                                <w:left w:val="none" w:sz="0" w:space="0" w:color="auto"/>
                                <w:bottom w:val="none" w:sz="0" w:space="0" w:color="auto"/>
                                <w:right w:val="none" w:sz="0" w:space="0" w:color="auto"/>
                              </w:divBdr>
                              <w:divsChild>
                                <w:div w:id="642854476">
                                  <w:marLeft w:val="0"/>
                                  <w:marRight w:val="0"/>
                                  <w:marTop w:val="0"/>
                                  <w:marBottom w:val="0"/>
                                  <w:divBdr>
                                    <w:top w:val="none" w:sz="0" w:space="0" w:color="auto"/>
                                    <w:left w:val="none" w:sz="0" w:space="0" w:color="auto"/>
                                    <w:bottom w:val="none" w:sz="0" w:space="0" w:color="auto"/>
                                    <w:right w:val="none" w:sz="0" w:space="0" w:color="auto"/>
                                  </w:divBdr>
                                  <w:divsChild>
                                    <w:div w:id="642854460">
                                      <w:marLeft w:val="0"/>
                                      <w:marRight w:val="0"/>
                                      <w:marTop w:val="0"/>
                                      <w:marBottom w:val="0"/>
                                      <w:divBdr>
                                        <w:top w:val="none" w:sz="0" w:space="0" w:color="auto"/>
                                        <w:left w:val="none" w:sz="0" w:space="0" w:color="auto"/>
                                        <w:bottom w:val="none" w:sz="0" w:space="0" w:color="auto"/>
                                        <w:right w:val="none" w:sz="0" w:space="0" w:color="auto"/>
                                      </w:divBdr>
                                      <w:divsChild>
                                        <w:div w:id="642854446">
                                          <w:marLeft w:val="0"/>
                                          <w:marRight w:val="0"/>
                                          <w:marTop w:val="0"/>
                                          <w:marBottom w:val="0"/>
                                          <w:divBdr>
                                            <w:top w:val="none" w:sz="0" w:space="0" w:color="auto"/>
                                            <w:left w:val="none" w:sz="0" w:space="0" w:color="auto"/>
                                            <w:bottom w:val="none" w:sz="0" w:space="0" w:color="auto"/>
                                            <w:right w:val="none" w:sz="0" w:space="0" w:color="auto"/>
                                          </w:divBdr>
                                          <w:divsChild>
                                            <w:div w:id="642854417">
                                              <w:marLeft w:val="0"/>
                                              <w:marRight w:val="0"/>
                                              <w:marTop w:val="0"/>
                                              <w:marBottom w:val="0"/>
                                              <w:divBdr>
                                                <w:top w:val="none" w:sz="0" w:space="0" w:color="auto"/>
                                                <w:left w:val="none" w:sz="0" w:space="0" w:color="auto"/>
                                                <w:bottom w:val="none" w:sz="0" w:space="0" w:color="auto"/>
                                                <w:right w:val="none" w:sz="0" w:space="0" w:color="auto"/>
                                              </w:divBdr>
                                              <w:divsChild>
                                                <w:div w:id="642854449">
                                                  <w:marLeft w:val="0"/>
                                                  <w:marRight w:val="45"/>
                                                  <w:marTop w:val="0"/>
                                                  <w:marBottom w:val="0"/>
                                                  <w:divBdr>
                                                    <w:top w:val="none" w:sz="0" w:space="0" w:color="auto"/>
                                                    <w:left w:val="none" w:sz="0" w:space="0" w:color="auto"/>
                                                    <w:bottom w:val="none" w:sz="0" w:space="0" w:color="auto"/>
                                                    <w:right w:val="none" w:sz="0" w:space="0" w:color="auto"/>
                                                  </w:divBdr>
                                                  <w:divsChild>
                                                    <w:div w:id="642854439">
                                                      <w:marLeft w:val="0"/>
                                                      <w:marRight w:val="0"/>
                                                      <w:marTop w:val="0"/>
                                                      <w:marBottom w:val="0"/>
                                                      <w:divBdr>
                                                        <w:top w:val="none" w:sz="0" w:space="0" w:color="auto"/>
                                                        <w:left w:val="none" w:sz="0" w:space="0" w:color="auto"/>
                                                        <w:bottom w:val="none" w:sz="0" w:space="0" w:color="auto"/>
                                                        <w:right w:val="none" w:sz="0" w:space="0" w:color="auto"/>
                                                      </w:divBdr>
                                                      <w:divsChild>
                                                        <w:div w:id="642854414">
                                                          <w:marLeft w:val="0"/>
                                                          <w:marRight w:val="0"/>
                                                          <w:marTop w:val="0"/>
                                                          <w:marBottom w:val="0"/>
                                                          <w:divBdr>
                                                            <w:top w:val="none" w:sz="0" w:space="0" w:color="auto"/>
                                                            <w:left w:val="none" w:sz="0" w:space="0" w:color="auto"/>
                                                            <w:bottom w:val="none" w:sz="0" w:space="0" w:color="auto"/>
                                                            <w:right w:val="none" w:sz="0" w:space="0" w:color="auto"/>
                                                          </w:divBdr>
                                                          <w:divsChild>
                                                            <w:div w:id="642854458">
                                                              <w:marLeft w:val="0"/>
                                                              <w:marRight w:val="0"/>
                                                              <w:marTop w:val="0"/>
                                                              <w:marBottom w:val="0"/>
                                                              <w:divBdr>
                                                                <w:top w:val="none" w:sz="0" w:space="0" w:color="auto"/>
                                                                <w:left w:val="none" w:sz="0" w:space="0" w:color="auto"/>
                                                                <w:bottom w:val="none" w:sz="0" w:space="0" w:color="auto"/>
                                                                <w:right w:val="none" w:sz="0" w:space="0" w:color="auto"/>
                                                              </w:divBdr>
                                                              <w:divsChild>
                                                                <w:div w:id="642854475">
                                                                  <w:marLeft w:val="0"/>
                                                                  <w:marRight w:val="0"/>
                                                                  <w:marTop w:val="0"/>
                                                                  <w:marBottom w:val="53"/>
                                                                  <w:divBdr>
                                                                    <w:top w:val="single" w:sz="2" w:space="0" w:color="EDEDED"/>
                                                                    <w:left w:val="single" w:sz="2" w:space="0" w:color="EDEDED"/>
                                                                    <w:bottom w:val="single" w:sz="2" w:space="0" w:color="EDEDED"/>
                                                                    <w:right w:val="single" w:sz="2" w:space="0" w:color="EDEDED"/>
                                                                  </w:divBdr>
                                                                  <w:divsChild>
                                                                    <w:div w:id="642854429">
                                                                      <w:marLeft w:val="0"/>
                                                                      <w:marRight w:val="0"/>
                                                                      <w:marTop w:val="0"/>
                                                                      <w:marBottom w:val="0"/>
                                                                      <w:divBdr>
                                                                        <w:top w:val="none" w:sz="0" w:space="0" w:color="auto"/>
                                                                        <w:left w:val="none" w:sz="0" w:space="0" w:color="auto"/>
                                                                        <w:bottom w:val="none" w:sz="0" w:space="0" w:color="auto"/>
                                                                        <w:right w:val="none" w:sz="0" w:space="0" w:color="auto"/>
                                                                      </w:divBdr>
                                                                      <w:divsChild>
                                                                        <w:div w:id="642854467">
                                                                          <w:marLeft w:val="0"/>
                                                                          <w:marRight w:val="0"/>
                                                                          <w:marTop w:val="0"/>
                                                                          <w:marBottom w:val="0"/>
                                                                          <w:divBdr>
                                                                            <w:top w:val="none" w:sz="0" w:space="0" w:color="auto"/>
                                                                            <w:left w:val="none" w:sz="0" w:space="0" w:color="auto"/>
                                                                            <w:bottom w:val="none" w:sz="0" w:space="0" w:color="auto"/>
                                                                            <w:right w:val="none" w:sz="0" w:space="0" w:color="auto"/>
                                                                          </w:divBdr>
                                                                          <w:divsChild>
                                                                            <w:div w:id="642854436">
                                                                              <w:marLeft w:val="0"/>
                                                                              <w:marRight w:val="0"/>
                                                                              <w:marTop w:val="0"/>
                                                                              <w:marBottom w:val="0"/>
                                                                              <w:divBdr>
                                                                                <w:top w:val="none" w:sz="0" w:space="0" w:color="auto"/>
                                                                                <w:left w:val="none" w:sz="0" w:space="0" w:color="auto"/>
                                                                                <w:bottom w:val="none" w:sz="0" w:space="0" w:color="auto"/>
                                                                                <w:right w:val="none" w:sz="0" w:space="0" w:color="auto"/>
                                                                              </w:divBdr>
                                                                              <w:divsChild>
                                                                                <w:div w:id="642854466">
                                                                                  <w:marLeft w:val="90"/>
                                                                                  <w:marRight w:val="90"/>
                                                                                  <w:marTop w:val="0"/>
                                                                                  <w:marBottom w:val="0"/>
                                                                                  <w:divBdr>
                                                                                    <w:top w:val="none" w:sz="0" w:space="0" w:color="auto"/>
                                                                                    <w:left w:val="none" w:sz="0" w:space="0" w:color="auto"/>
                                                                                    <w:bottom w:val="none" w:sz="0" w:space="0" w:color="auto"/>
                                                                                    <w:right w:val="none" w:sz="0" w:space="0" w:color="auto"/>
                                                                                  </w:divBdr>
                                                                                  <w:divsChild>
                                                                                    <w:div w:id="642854456">
                                                                                      <w:marLeft w:val="0"/>
                                                                                      <w:marRight w:val="0"/>
                                                                                      <w:marTop w:val="0"/>
                                                                                      <w:marBottom w:val="0"/>
                                                                                      <w:divBdr>
                                                                                        <w:top w:val="none" w:sz="0" w:space="0" w:color="auto"/>
                                                                                        <w:left w:val="none" w:sz="0" w:space="0" w:color="auto"/>
                                                                                        <w:bottom w:val="none" w:sz="0" w:space="0" w:color="auto"/>
                                                                                        <w:right w:val="none" w:sz="0" w:space="0" w:color="auto"/>
                                                                                      </w:divBdr>
                                                                                      <w:divsChild>
                                                                                        <w:div w:id="6428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854415">
      <w:marLeft w:val="0"/>
      <w:marRight w:val="0"/>
      <w:marTop w:val="0"/>
      <w:marBottom w:val="0"/>
      <w:divBdr>
        <w:top w:val="none" w:sz="0" w:space="0" w:color="auto"/>
        <w:left w:val="none" w:sz="0" w:space="0" w:color="auto"/>
        <w:bottom w:val="none" w:sz="0" w:space="0" w:color="auto"/>
        <w:right w:val="none" w:sz="0" w:space="0" w:color="auto"/>
      </w:divBdr>
      <w:divsChild>
        <w:div w:id="642854420">
          <w:marLeft w:val="0"/>
          <w:marRight w:val="0"/>
          <w:marTop w:val="0"/>
          <w:marBottom w:val="0"/>
          <w:divBdr>
            <w:top w:val="none" w:sz="0" w:space="0" w:color="auto"/>
            <w:left w:val="none" w:sz="0" w:space="0" w:color="auto"/>
            <w:bottom w:val="none" w:sz="0" w:space="0" w:color="auto"/>
            <w:right w:val="none" w:sz="0" w:space="0" w:color="auto"/>
          </w:divBdr>
          <w:divsChild>
            <w:div w:id="642854411">
              <w:marLeft w:val="2080"/>
              <w:marRight w:val="0"/>
              <w:marTop w:val="0"/>
              <w:marBottom w:val="0"/>
              <w:divBdr>
                <w:top w:val="none" w:sz="0" w:space="0" w:color="auto"/>
                <w:left w:val="none" w:sz="0" w:space="0" w:color="auto"/>
                <w:bottom w:val="none" w:sz="0" w:space="0" w:color="auto"/>
                <w:right w:val="single" w:sz="2" w:space="0" w:color="FFFFFF"/>
              </w:divBdr>
              <w:divsChild>
                <w:div w:id="642854451">
                  <w:marLeft w:val="0"/>
                  <w:marRight w:val="0"/>
                  <w:marTop w:val="0"/>
                  <w:marBottom w:val="0"/>
                  <w:divBdr>
                    <w:top w:val="none" w:sz="0" w:space="0" w:color="auto"/>
                    <w:left w:val="none" w:sz="0" w:space="0" w:color="auto"/>
                    <w:bottom w:val="none" w:sz="0" w:space="0" w:color="auto"/>
                    <w:right w:val="none" w:sz="0" w:space="0" w:color="auto"/>
                  </w:divBdr>
                </w:div>
                <w:div w:id="642854463">
                  <w:marLeft w:val="0"/>
                  <w:marRight w:val="0"/>
                  <w:marTop w:val="0"/>
                  <w:marBottom w:val="0"/>
                  <w:divBdr>
                    <w:top w:val="none" w:sz="0" w:space="0" w:color="auto"/>
                    <w:left w:val="none" w:sz="0" w:space="0" w:color="auto"/>
                    <w:bottom w:val="none" w:sz="0" w:space="0" w:color="auto"/>
                    <w:right w:val="none" w:sz="0" w:space="0" w:color="auto"/>
                  </w:divBdr>
                  <w:divsChild>
                    <w:div w:id="642854416">
                      <w:marLeft w:val="0"/>
                      <w:marRight w:val="0"/>
                      <w:marTop w:val="0"/>
                      <w:marBottom w:val="0"/>
                      <w:divBdr>
                        <w:top w:val="none" w:sz="0" w:space="0" w:color="auto"/>
                        <w:left w:val="none" w:sz="0" w:space="0" w:color="auto"/>
                        <w:bottom w:val="none" w:sz="0" w:space="0" w:color="auto"/>
                        <w:right w:val="none" w:sz="0" w:space="0" w:color="auto"/>
                      </w:divBdr>
                      <w:divsChild>
                        <w:div w:id="642854426">
                          <w:marLeft w:val="0"/>
                          <w:marRight w:val="0"/>
                          <w:marTop w:val="0"/>
                          <w:marBottom w:val="0"/>
                          <w:divBdr>
                            <w:top w:val="none" w:sz="0" w:space="0" w:color="auto"/>
                            <w:left w:val="none" w:sz="0" w:space="0" w:color="auto"/>
                            <w:bottom w:val="none" w:sz="0" w:space="0" w:color="auto"/>
                            <w:right w:val="none" w:sz="0" w:space="0" w:color="auto"/>
                          </w:divBdr>
                        </w:div>
                        <w:div w:id="642854444">
                          <w:marLeft w:val="0"/>
                          <w:marRight w:val="0"/>
                          <w:marTop w:val="0"/>
                          <w:marBottom w:val="0"/>
                          <w:divBdr>
                            <w:top w:val="none" w:sz="0" w:space="0" w:color="auto"/>
                            <w:left w:val="none" w:sz="0" w:space="0" w:color="auto"/>
                            <w:bottom w:val="none" w:sz="0" w:space="0" w:color="auto"/>
                            <w:right w:val="none" w:sz="0" w:space="0" w:color="auto"/>
                          </w:divBdr>
                          <w:divsChild>
                            <w:div w:id="642854454">
                              <w:marLeft w:val="0"/>
                              <w:marRight w:val="0"/>
                              <w:marTop w:val="0"/>
                              <w:marBottom w:val="0"/>
                              <w:divBdr>
                                <w:top w:val="none" w:sz="0" w:space="0" w:color="auto"/>
                                <w:left w:val="none" w:sz="0" w:space="0" w:color="auto"/>
                                <w:bottom w:val="none" w:sz="0" w:space="0" w:color="auto"/>
                                <w:right w:val="none" w:sz="0" w:space="0" w:color="auto"/>
                              </w:divBdr>
                              <w:divsChild>
                                <w:div w:id="6428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4440">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642854474">
              <w:marLeft w:val="0"/>
              <w:marRight w:val="0"/>
              <w:marTop w:val="0"/>
              <w:marBottom w:val="0"/>
              <w:divBdr>
                <w:top w:val="none" w:sz="0" w:space="0" w:color="auto"/>
                <w:left w:val="none" w:sz="0" w:space="0" w:color="auto"/>
                <w:bottom w:val="none" w:sz="0" w:space="0" w:color="auto"/>
                <w:right w:val="none" w:sz="0" w:space="0" w:color="auto"/>
              </w:divBdr>
              <w:divsChild>
                <w:div w:id="6428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4443">
      <w:marLeft w:val="0"/>
      <w:marRight w:val="0"/>
      <w:marTop w:val="0"/>
      <w:marBottom w:val="0"/>
      <w:divBdr>
        <w:top w:val="none" w:sz="0" w:space="0" w:color="auto"/>
        <w:left w:val="none" w:sz="0" w:space="0" w:color="auto"/>
        <w:bottom w:val="none" w:sz="0" w:space="0" w:color="auto"/>
        <w:right w:val="none" w:sz="0" w:space="0" w:color="auto"/>
      </w:divBdr>
      <w:divsChild>
        <w:div w:id="642854455">
          <w:marLeft w:val="0"/>
          <w:marRight w:val="0"/>
          <w:marTop w:val="0"/>
          <w:marBottom w:val="0"/>
          <w:divBdr>
            <w:top w:val="none" w:sz="0" w:space="0" w:color="auto"/>
            <w:left w:val="none" w:sz="0" w:space="0" w:color="auto"/>
            <w:bottom w:val="none" w:sz="0" w:space="0" w:color="auto"/>
            <w:right w:val="none" w:sz="0" w:space="0" w:color="auto"/>
          </w:divBdr>
          <w:divsChild>
            <w:div w:id="642854468">
              <w:marLeft w:val="0"/>
              <w:marRight w:val="0"/>
              <w:marTop w:val="0"/>
              <w:marBottom w:val="0"/>
              <w:divBdr>
                <w:top w:val="none" w:sz="0" w:space="0" w:color="auto"/>
                <w:left w:val="none" w:sz="0" w:space="0" w:color="auto"/>
                <w:bottom w:val="none" w:sz="0" w:space="0" w:color="auto"/>
                <w:right w:val="none" w:sz="0" w:space="0" w:color="auto"/>
              </w:divBdr>
              <w:divsChild>
                <w:div w:id="642854422">
                  <w:marLeft w:val="0"/>
                  <w:marRight w:val="0"/>
                  <w:marTop w:val="0"/>
                  <w:marBottom w:val="0"/>
                  <w:divBdr>
                    <w:top w:val="none" w:sz="0" w:space="0" w:color="auto"/>
                    <w:left w:val="none" w:sz="0" w:space="0" w:color="auto"/>
                    <w:bottom w:val="none" w:sz="0" w:space="0" w:color="auto"/>
                    <w:right w:val="none" w:sz="0" w:space="0" w:color="auto"/>
                  </w:divBdr>
                  <w:divsChild>
                    <w:div w:id="642854448">
                      <w:marLeft w:val="0"/>
                      <w:marRight w:val="0"/>
                      <w:marTop w:val="0"/>
                      <w:marBottom w:val="0"/>
                      <w:divBdr>
                        <w:top w:val="none" w:sz="0" w:space="0" w:color="auto"/>
                        <w:left w:val="none" w:sz="0" w:space="0" w:color="auto"/>
                        <w:bottom w:val="none" w:sz="0" w:space="0" w:color="auto"/>
                        <w:right w:val="none" w:sz="0" w:space="0" w:color="auto"/>
                      </w:divBdr>
                      <w:divsChild>
                        <w:div w:id="642854453">
                          <w:marLeft w:val="0"/>
                          <w:marRight w:val="0"/>
                          <w:marTop w:val="0"/>
                          <w:marBottom w:val="0"/>
                          <w:divBdr>
                            <w:top w:val="none" w:sz="0" w:space="0" w:color="auto"/>
                            <w:left w:val="none" w:sz="0" w:space="0" w:color="auto"/>
                            <w:bottom w:val="none" w:sz="0" w:space="0" w:color="auto"/>
                            <w:right w:val="none" w:sz="0" w:space="0" w:color="auto"/>
                          </w:divBdr>
                          <w:divsChild>
                            <w:div w:id="642854425">
                              <w:marLeft w:val="0"/>
                              <w:marRight w:val="0"/>
                              <w:marTop w:val="0"/>
                              <w:marBottom w:val="0"/>
                              <w:divBdr>
                                <w:top w:val="none" w:sz="0" w:space="0" w:color="auto"/>
                                <w:left w:val="none" w:sz="0" w:space="0" w:color="auto"/>
                                <w:bottom w:val="none" w:sz="0" w:space="0" w:color="auto"/>
                                <w:right w:val="none" w:sz="0" w:space="0" w:color="auto"/>
                              </w:divBdr>
                              <w:divsChild>
                                <w:div w:id="642854428">
                                  <w:marLeft w:val="0"/>
                                  <w:marRight w:val="0"/>
                                  <w:marTop w:val="0"/>
                                  <w:marBottom w:val="0"/>
                                  <w:divBdr>
                                    <w:top w:val="none" w:sz="0" w:space="0" w:color="auto"/>
                                    <w:left w:val="none" w:sz="0" w:space="0" w:color="auto"/>
                                    <w:bottom w:val="none" w:sz="0" w:space="0" w:color="auto"/>
                                    <w:right w:val="none" w:sz="0" w:space="0" w:color="auto"/>
                                  </w:divBdr>
                                  <w:divsChild>
                                    <w:div w:id="642854432">
                                      <w:marLeft w:val="0"/>
                                      <w:marRight w:val="0"/>
                                      <w:marTop w:val="0"/>
                                      <w:marBottom w:val="0"/>
                                      <w:divBdr>
                                        <w:top w:val="none" w:sz="0" w:space="0" w:color="auto"/>
                                        <w:left w:val="none" w:sz="0" w:space="0" w:color="auto"/>
                                        <w:bottom w:val="none" w:sz="0" w:space="0" w:color="auto"/>
                                        <w:right w:val="none" w:sz="0" w:space="0" w:color="auto"/>
                                      </w:divBdr>
                                      <w:divsChild>
                                        <w:div w:id="642854477">
                                          <w:marLeft w:val="0"/>
                                          <w:marRight w:val="0"/>
                                          <w:marTop w:val="0"/>
                                          <w:marBottom w:val="0"/>
                                          <w:divBdr>
                                            <w:top w:val="none" w:sz="0" w:space="0" w:color="auto"/>
                                            <w:left w:val="none" w:sz="0" w:space="0" w:color="auto"/>
                                            <w:bottom w:val="none" w:sz="0" w:space="0" w:color="auto"/>
                                            <w:right w:val="none" w:sz="0" w:space="0" w:color="auto"/>
                                          </w:divBdr>
                                          <w:divsChild>
                                            <w:div w:id="642854461">
                                              <w:marLeft w:val="0"/>
                                              <w:marRight w:val="0"/>
                                              <w:marTop w:val="0"/>
                                              <w:marBottom w:val="0"/>
                                              <w:divBdr>
                                                <w:top w:val="none" w:sz="0" w:space="0" w:color="auto"/>
                                                <w:left w:val="none" w:sz="0" w:space="0" w:color="auto"/>
                                                <w:bottom w:val="none" w:sz="0" w:space="0" w:color="auto"/>
                                                <w:right w:val="none" w:sz="0" w:space="0" w:color="auto"/>
                                              </w:divBdr>
                                              <w:divsChild>
                                                <w:div w:id="642854418">
                                                  <w:marLeft w:val="0"/>
                                                  <w:marRight w:val="45"/>
                                                  <w:marTop w:val="0"/>
                                                  <w:marBottom w:val="0"/>
                                                  <w:divBdr>
                                                    <w:top w:val="none" w:sz="0" w:space="0" w:color="auto"/>
                                                    <w:left w:val="none" w:sz="0" w:space="0" w:color="auto"/>
                                                    <w:bottom w:val="none" w:sz="0" w:space="0" w:color="auto"/>
                                                    <w:right w:val="none" w:sz="0" w:space="0" w:color="auto"/>
                                                  </w:divBdr>
                                                  <w:divsChild>
                                                    <w:div w:id="642854434">
                                                      <w:marLeft w:val="0"/>
                                                      <w:marRight w:val="0"/>
                                                      <w:marTop w:val="0"/>
                                                      <w:marBottom w:val="0"/>
                                                      <w:divBdr>
                                                        <w:top w:val="none" w:sz="0" w:space="0" w:color="auto"/>
                                                        <w:left w:val="none" w:sz="0" w:space="0" w:color="auto"/>
                                                        <w:bottom w:val="none" w:sz="0" w:space="0" w:color="auto"/>
                                                        <w:right w:val="none" w:sz="0" w:space="0" w:color="auto"/>
                                                      </w:divBdr>
                                                      <w:divsChild>
                                                        <w:div w:id="642854465">
                                                          <w:marLeft w:val="0"/>
                                                          <w:marRight w:val="0"/>
                                                          <w:marTop w:val="0"/>
                                                          <w:marBottom w:val="0"/>
                                                          <w:divBdr>
                                                            <w:top w:val="none" w:sz="0" w:space="0" w:color="auto"/>
                                                            <w:left w:val="none" w:sz="0" w:space="0" w:color="auto"/>
                                                            <w:bottom w:val="none" w:sz="0" w:space="0" w:color="auto"/>
                                                            <w:right w:val="none" w:sz="0" w:space="0" w:color="auto"/>
                                                          </w:divBdr>
                                                          <w:divsChild>
                                                            <w:div w:id="642854412">
                                                              <w:marLeft w:val="0"/>
                                                              <w:marRight w:val="0"/>
                                                              <w:marTop w:val="0"/>
                                                              <w:marBottom w:val="0"/>
                                                              <w:divBdr>
                                                                <w:top w:val="none" w:sz="0" w:space="0" w:color="auto"/>
                                                                <w:left w:val="none" w:sz="0" w:space="0" w:color="auto"/>
                                                                <w:bottom w:val="none" w:sz="0" w:space="0" w:color="auto"/>
                                                                <w:right w:val="none" w:sz="0" w:space="0" w:color="auto"/>
                                                              </w:divBdr>
                                                              <w:divsChild>
                                                                <w:div w:id="642854431">
                                                                  <w:marLeft w:val="0"/>
                                                                  <w:marRight w:val="0"/>
                                                                  <w:marTop w:val="0"/>
                                                                  <w:marBottom w:val="53"/>
                                                                  <w:divBdr>
                                                                    <w:top w:val="single" w:sz="2" w:space="0" w:color="EDEDED"/>
                                                                    <w:left w:val="single" w:sz="2" w:space="0" w:color="EDEDED"/>
                                                                    <w:bottom w:val="single" w:sz="2" w:space="0" w:color="EDEDED"/>
                                                                    <w:right w:val="single" w:sz="2" w:space="0" w:color="EDEDED"/>
                                                                  </w:divBdr>
                                                                  <w:divsChild>
                                                                    <w:div w:id="642854447">
                                                                      <w:marLeft w:val="0"/>
                                                                      <w:marRight w:val="0"/>
                                                                      <w:marTop w:val="0"/>
                                                                      <w:marBottom w:val="0"/>
                                                                      <w:divBdr>
                                                                        <w:top w:val="none" w:sz="0" w:space="0" w:color="auto"/>
                                                                        <w:left w:val="none" w:sz="0" w:space="0" w:color="auto"/>
                                                                        <w:bottom w:val="none" w:sz="0" w:space="0" w:color="auto"/>
                                                                        <w:right w:val="none" w:sz="0" w:space="0" w:color="auto"/>
                                                                      </w:divBdr>
                                                                      <w:divsChild>
                                                                        <w:div w:id="642854423">
                                                                          <w:marLeft w:val="0"/>
                                                                          <w:marRight w:val="0"/>
                                                                          <w:marTop w:val="0"/>
                                                                          <w:marBottom w:val="0"/>
                                                                          <w:divBdr>
                                                                            <w:top w:val="none" w:sz="0" w:space="0" w:color="auto"/>
                                                                            <w:left w:val="none" w:sz="0" w:space="0" w:color="auto"/>
                                                                            <w:bottom w:val="none" w:sz="0" w:space="0" w:color="auto"/>
                                                                            <w:right w:val="none" w:sz="0" w:space="0" w:color="auto"/>
                                                                          </w:divBdr>
                                                                          <w:divsChild>
                                                                            <w:div w:id="642854459">
                                                                              <w:marLeft w:val="0"/>
                                                                              <w:marRight w:val="0"/>
                                                                              <w:marTop w:val="0"/>
                                                                              <w:marBottom w:val="0"/>
                                                                              <w:divBdr>
                                                                                <w:top w:val="none" w:sz="0" w:space="0" w:color="auto"/>
                                                                                <w:left w:val="none" w:sz="0" w:space="0" w:color="auto"/>
                                                                                <w:bottom w:val="none" w:sz="0" w:space="0" w:color="auto"/>
                                                                                <w:right w:val="none" w:sz="0" w:space="0" w:color="auto"/>
                                                                              </w:divBdr>
                                                                              <w:divsChild>
                                                                                <w:div w:id="642854438">
                                                                                  <w:marLeft w:val="90"/>
                                                                                  <w:marRight w:val="90"/>
                                                                                  <w:marTop w:val="0"/>
                                                                                  <w:marBottom w:val="0"/>
                                                                                  <w:divBdr>
                                                                                    <w:top w:val="none" w:sz="0" w:space="0" w:color="auto"/>
                                                                                    <w:left w:val="none" w:sz="0" w:space="0" w:color="auto"/>
                                                                                    <w:bottom w:val="none" w:sz="0" w:space="0" w:color="auto"/>
                                                                                    <w:right w:val="none" w:sz="0" w:space="0" w:color="auto"/>
                                                                                  </w:divBdr>
                                                                                  <w:divsChild>
                                                                                    <w:div w:id="642854435">
                                                                                      <w:marLeft w:val="0"/>
                                                                                      <w:marRight w:val="0"/>
                                                                                      <w:marTop w:val="0"/>
                                                                                      <w:marBottom w:val="0"/>
                                                                                      <w:divBdr>
                                                                                        <w:top w:val="none" w:sz="0" w:space="0" w:color="auto"/>
                                                                                        <w:left w:val="none" w:sz="0" w:space="0" w:color="auto"/>
                                                                                        <w:bottom w:val="none" w:sz="0" w:space="0" w:color="auto"/>
                                                                                        <w:right w:val="none" w:sz="0" w:space="0" w:color="auto"/>
                                                                                      </w:divBdr>
                                                                                      <w:divsChild>
                                                                                        <w:div w:id="6428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854469">
      <w:marLeft w:val="0"/>
      <w:marRight w:val="0"/>
      <w:marTop w:val="0"/>
      <w:marBottom w:val="0"/>
      <w:divBdr>
        <w:top w:val="none" w:sz="0" w:space="0" w:color="auto"/>
        <w:left w:val="none" w:sz="0" w:space="0" w:color="auto"/>
        <w:bottom w:val="none" w:sz="0" w:space="0" w:color="auto"/>
        <w:right w:val="none" w:sz="0" w:space="0" w:color="auto"/>
      </w:divBdr>
    </w:div>
    <w:div w:id="642854470">
      <w:marLeft w:val="0"/>
      <w:marRight w:val="0"/>
      <w:marTop w:val="0"/>
      <w:marBottom w:val="0"/>
      <w:divBdr>
        <w:top w:val="none" w:sz="0" w:space="0" w:color="auto"/>
        <w:left w:val="none" w:sz="0" w:space="0" w:color="auto"/>
        <w:bottom w:val="none" w:sz="0" w:space="0" w:color="auto"/>
        <w:right w:val="none" w:sz="0" w:space="0" w:color="auto"/>
      </w:divBdr>
      <w:divsChild>
        <w:div w:id="642854450">
          <w:marLeft w:val="0"/>
          <w:marRight w:val="0"/>
          <w:marTop w:val="0"/>
          <w:marBottom w:val="0"/>
          <w:divBdr>
            <w:top w:val="none" w:sz="0" w:space="0" w:color="auto"/>
            <w:left w:val="none" w:sz="0" w:space="0" w:color="auto"/>
            <w:bottom w:val="none" w:sz="0" w:space="0" w:color="auto"/>
            <w:right w:val="none" w:sz="0" w:space="0" w:color="auto"/>
          </w:divBdr>
          <w:divsChild>
            <w:div w:id="642854419">
              <w:marLeft w:val="0"/>
              <w:marRight w:val="0"/>
              <w:marTop w:val="0"/>
              <w:marBottom w:val="0"/>
              <w:divBdr>
                <w:top w:val="none" w:sz="0" w:space="0" w:color="auto"/>
                <w:left w:val="none" w:sz="0" w:space="0" w:color="auto"/>
                <w:bottom w:val="none" w:sz="0" w:space="0" w:color="auto"/>
                <w:right w:val="none" w:sz="0" w:space="0" w:color="auto"/>
              </w:divBdr>
              <w:divsChild>
                <w:div w:id="642854430">
                  <w:marLeft w:val="0"/>
                  <w:marRight w:val="0"/>
                  <w:marTop w:val="0"/>
                  <w:marBottom w:val="0"/>
                  <w:divBdr>
                    <w:top w:val="none" w:sz="0" w:space="0" w:color="auto"/>
                    <w:left w:val="none" w:sz="0" w:space="0" w:color="auto"/>
                    <w:bottom w:val="none" w:sz="0" w:space="0" w:color="auto"/>
                    <w:right w:val="none" w:sz="0" w:space="0" w:color="auto"/>
                  </w:divBdr>
                </w:div>
              </w:divsChild>
            </w:div>
            <w:div w:id="642854433">
              <w:marLeft w:val="1950"/>
              <w:marRight w:val="0"/>
              <w:marTop w:val="0"/>
              <w:marBottom w:val="0"/>
              <w:divBdr>
                <w:top w:val="none" w:sz="0" w:space="0" w:color="auto"/>
                <w:left w:val="none" w:sz="0" w:space="0" w:color="auto"/>
                <w:bottom w:val="none" w:sz="0" w:space="0" w:color="auto"/>
                <w:right w:val="single" w:sz="2" w:space="0" w:color="FFFFFF"/>
              </w:divBdr>
              <w:divsChild>
                <w:div w:id="642854408">
                  <w:marLeft w:val="0"/>
                  <w:marRight w:val="0"/>
                  <w:marTop w:val="0"/>
                  <w:marBottom w:val="0"/>
                  <w:divBdr>
                    <w:top w:val="none" w:sz="0" w:space="0" w:color="auto"/>
                    <w:left w:val="none" w:sz="0" w:space="0" w:color="auto"/>
                    <w:bottom w:val="none" w:sz="0" w:space="0" w:color="auto"/>
                    <w:right w:val="none" w:sz="0" w:space="0" w:color="auto"/>
                  </w:divBdr>
                  <w:divsChild>
                    <w:div w:id="642854413">
                      <w:marLeft w:val="0"/>
                      <w:marRight w:val="0"/>
                      <w:marTop w:val="75"/>
                      <w:marBottom w:val="0"/>
                      <w:divBdr>
                        <w:top w:val="none" w:sz="0" w:space="0" w:color="auto"/>
                        <w:left w:val="none" w:sz="0" w:space="0" w:color="auto"/>
                        <w:bottom w:val="none" w:sz="0" w:space="0" w:color="auto"/>
                        <w:right w:val="none" w:sz="0" w:space="0" w:color="auto"/>
                      </w:divBdr>
                    </w:div>
                    <w:div w:id="642854421">
                      <w:marLeft w:val="0"/>
                      <w:marRight w:val="0"/>
                      <w:marTop w:val="0"/>
                      <w:marBottom w:val="0"/>
                      <w:divBdr>
                        <w:top w:val="none" w:sz="0" w:space="0" w:color="auto"/>
                        <w:left w:val="none" w:sz="0" w:space="0" w:color="auto"/>
                        <w:bottom w:val="none" w:sz="0" w:space="0" w:color="auto"/>
                        <w:right w:val="none" w:sz="0" w:space="0" w:color="auto"/>
                      </w:divBdr>
                      <w:divsChild>
                        <w:div w:id="642854410">
                          <w:marLeft w:val="0"/>
                          <w:marRight w:val="0"/>
                          <w:marTop w:val="0"/>
                          <w:marBottom w:val="0"/>
                          <w:divBdr>
                            <w:top w:val="none" w:sz="0" w:space="0" w:color="auto"/>
                            <w:left w:val="none" w:sz="0" w:space="0" w:color="auto"/>
                            <w:bottom w:val="none" w:sz="0" w:space="0" w:color="auto"/>
                            <w:right w:val="none" w:sz="0" w:space="0" w:color="auto"/>
                          </w:divBdr>
                          <w:divsChild>
                            <w:div w:id="642854457">
                              <w:marLeft w:val="0"/>
                              <w:marRight w:val="0"/>
                              <w:marTop w:val="0"/>
                              <w:marBottom w:val="0"/>
                              <w:divBdr>
                                <w:top w:val="none" w:sz="0" w:space="0" w:color="auto"/>
                                <w:left w:val="none" w:sz="0" w:space="0" w:color="auto"/>
                                <w:bottom w:val="none" w:sz="0" w:space="0" w:color="auto"/>
                                <w:right w:val="none" w:sz="0" w:space="0" w:color="auto"/>
                              </w:divBdr>
                              <w:divsChild>
                                <w:div w:id="6428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chivioceradi.luiss.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chivioceradi.luiss.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us.unicas.it/salamone/materialicontatti/convegni/srlartigiana.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rizzontideldirittocommerciale.it/-pubblicazioni.asp" TargetMode="External"/><Relationship Id="rId4" Type="http://schemas.microsoft.com/office/2007/relationships/stylesWithEffects" Target="stylesWithEffects.xml"/><Relationship Id="rId9" Type="http://schemas.openxmlformats.org/officeDocument/2006/relationships/hyperlink" Target="mailto:maurion@liber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A41B4-48AB-41F5-8204-8EBB5886F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5510</Words>
  <Characters>31410</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maurizio onza</cp:lastModifiedBy>
  <cp:revision>6</cp:revision>
  <cp:lastPrinted>2014-05-05T15:58:00Z</cp:lastPrinted>
  <dcterms:created xsi:type="dcterms:W3CDTF">2014-09-11T14:19:00Z</dcterms:created>
  <dcterms:modified xsi:type="dcterms:W3CDTF">2014-09-24T10:53:00Z</dcterms:modified>
</cp:coreProperties>
</file>