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it-IT"/>
        </w:rPr>
      </w:pPr>
      <w:r>
        <w:rPr>
          <w:b/>
          <w:bCs/>
          <w:lang w:val="it-IT"/>
        </w:rPr>
        <w:t>Exam Corrections</w:t>
      </w:r>
    </w:p>
    <w:p>
      <w:pPr>
        <w:pStyle w:val="Normal"/>
        <w:jc w:val="center"/>
        <w:rPr>
          <w:b/>
          <w:b/>
          <w:bCs/>
        </w:rPr>
      </w:pPr>
      <w:r>
        <w:rPr>
          <w:b/>
          <w:bCs/>
        </w:rPr>
        <w:t>L12 II Professional Writing</w:t>
      </w:r>
    </w:p>
    <w:p>
      <w:pPr>
        <w:pStyle w:val="Normal"/>
        <w:rPr/>
      </w:pPr>
      <w:r>
        <w:rPr/>
        <w:t>Unfortunately, I cannot reply to all the e-mails I receive regarding the grading of the second-year professional writing exams. Below is a guide to help you understand your mistakes and prepare for the exam.</w:t>
      </w:r>
    </w:p>
    <w:p>
      <w:pPr>
        <w:pStyle w:val="Normal"/>
        <w:spacing w:before="0" w:after="0"/>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Assignment</w:t>
      </w:r>
    </w:p>
    <w:p>
      <w:pPr>
        <w:pStyle w:val="Normal"/>
        <w:spacing w:before="0" w:after="0"/>
        <w:rPr>
          <w:b w:val="false"/>
          <w:b w:val="false"/>
          <w:bCs w:val="false"/>
          <w:sz w:val="22"/>
          <w:szCs w:val="22"/>
        </w:rPr>
      </w:pPr>
      <w:r>
        <w:rPr>
          <w:b w:val="false"/>
          <w:bCs w:val="false"/>
          <w:sz w:val="22"/>
          <w:szCs w:val="22"/>
        </w:rPr>
        <w:t xml:space="preserve">You were asked to write a </w:t>
      </w:r>
      <w:r>
        <w:rPr>
          <w:b/>
          <w:bCs/>
          <w:sz w:val="22"/>
          <w:szCs w:val="22"/>
        </w:rPr>
        <w:t>one-day</w:t>
      </w:r>
      <w:r>
        <w:rPr>
          <w:b w:val="false"/>
          <w:bCs w:val="false"/>
          <w:sz w:val="22"/>
          <w:szCs w:val="22"/>
        </w:rPr>
        <w:t xml:space="preserve"> </w:t>
      </w:r>
      <w:r>
        <w:rPr>
          <w:b/>
          <w:bCs/>
          <w:sz w:val="22"/>
          <w:szCs w:val="22"/>
        </w:rPr>
        <w:t>travel package</w:t>
      </w:r>
      <w:r>
        <w:rPr>
          <w:b w:val="false"/>
          <w:bCs w:val="false"/>
          <w:sz w:val="22"/>
          <w:szCs w:val="22"/>
        </w:rPr>
        <w:t xml:space="preserve"> to </w:t>
      </w:r>
      <w:r>
        <w:rPr>
          <w:b w:val="false"/>
          <w:bCs w:val="false"/>
          <w:sz w:val="22"/>
          <w:szCs w:val="22"/>
        </w:rPr>
        <w:t xml:space="preserve">convince </w:t>
      </w:r>
      <w:r>
        <w:rPr>
          <w:b/>
          <w:bCs/>
          <w:sz w:val="22"/>
          <w:szCs w:val="22"/>
        </w:rPr>
        <w:t>millennials</w:t>
      </w:r>
      <w:r>
        <w:rPr>
          <w:b w:val="false"/>
          <w:bCs w:val="false"/>
          <w:sz w:val="22"/>
          <w:szCs w:val="22"/>
        </w:rPr>
        <w:t xml:space="preserve"> to visit a city. </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Online Resources</w:t>
      </w:r>
    </w:p>
    <w:p>
      <w:pPr>
        <w:pStyle w:val="Normal"/>
        <w:spacing w:before="0" w:after="0"/>
        <w:rPr>
          <w:b w:val="false"/>
          <w:b w:val="false"/>
          <w:bCs w:val="false"/>
          <w:sz w:val="22"/>
          <w:szCs w:val="22"/>
        </w:rPr>
      </w:pPr>
      <w:r>
        <w:rPr>
          <w:b/>
          <w:bCs/>
          <w:sz w:val="22"/>
          <w:szCs w:val="22"/>
        </w:rPr>
        <w:t>I strongly urge you to attend class</w:t>
      </w:r>
      <w:r>
        <w:rPr>
          <w:b w:val="false"/>
          <w:bCs w:val="false"/>
          <w:sz w:val="22"/>
          <w:szCs w:val="22"/>
        </w:rPr>
        <w:t xml:space="preserve">. However, the materials presented and explained in class are all available on the University e-learning Platform at: </w:t>
      </w:r>
      <w:hyperlink r:id="rId2">
        <w:r>
          <w:rPr>
            <w:rStyle w:val="InternetLink"/>
            <w:b w:val="false"/>
            <w:bCs w:val="false"/>
            <w:sz w:val="22"/>
            <w:szCs w:val="22"/>
          </w:rPr>
          <w:t>OpenOLAT - Lingua e traduzione inglese (L-12) II 2022-2023 - Zebrak (unimc.it)</w:t>
        </w:r>
      </w:hyperlink>
      <w:r>
        <w:rPr>
          <w:rStyle w:val="InternetLink"/>
          <w:b w:val="false"/>
          <w:bCs w:val="false"/>
          <w:sz w:val="22"/>
          <w:szCs w:val="22"/>
        </w:rPr>
        <w:t xml:space="preserve"> </w:t>
      </w:r>
      <w:r>
        <w:rPr>
          <w:b w:val="false"/>
          <w:bCs w:val="false"/>
          <w:sz w:val="22"/>
          <w:szCs w:val="22"/>
        </w:rPr>
        <w:t xml:space="preserve">. </w:t>
      </w:r>
    </w:p>
    <w:p>
      <w:pPr>
        <w:pStyle w:val="Normal"/>
        <w:spacing w:before="0" w:after="0"/>
        <w:rPr>
          <w:b w:val="false"/>
          <w:b w:val="false"/>
          <w:bCs w:val="false"/>
          <w:sz w:val="22"/>
          <w:szCs w:val="22"/>
        </w:rPr>
      </w:pPr>
      <w:r>
        <w:rPr>
          <w:b w:val="false"/>
          <w:bCs w:val="false"/>
          <w:sz w:val="22"/>
          <w:szCs w:val="22"/>
        </w:rPr>
      </w:r>
    </w:p>
    <w:p>
      <w:pPr>
        <w:pStyle w:val="Normal"/>
        <w:spacing w:before="0" w:after="0"/>
        <w:rPr>
          <w:b/>
          <w:b/>
          <w:bCs/>
        </w:rPr>
      </w:pPr>
      <w:r>
        <w:rPr>
          <w:b/>
          <w:bCs/>
          <w:sz w:val="22"/>
          <w:szCs w:val="22"/>
        </w:rPr>
        <w:t>A Travel Package Is Not a Travel Guide!</w:t>
      </w:r>
    </w:p>
    <w:p>
      <w:pPr>
        <w:pStyle w:val="Normal"/>
        <w:spacing w:before="0" w:after="0"/>
        <w:rPr>
          <w:b w:val="false"/>
          <w:b w:val="false"/>
          <w:bCs w:val="false"/>
        </w:rPr>
      </w:pPr>
      <w:r>
        <w:rPr>
          <w:b w:val="false"/>
          <w:bCs w:val="false"/>
          <w:sz w:val="22"/>
          <w:szCs w:val="22"/>
        </w:rPr>
        <w:t xml:space="preserve">Your travel package should use the </w:t>
      </w:r>
      <w:r>
        <w:rPr>
          <w:b/>
          <w:bCs/>
          <w:sz w:val="22"/>
          <w:szCs w:val="22"/>
        </w:rPr>
        <w:t>present simple indicative</w:t>
      </w:r>
      <w:r>
        <w:rPr>
          <w:b w:val="false"/>
          <w:bCs w:val="false"/>
          <w:sz w:val="22"/>
          <w:szCs w:val="22"/>
        </w:rPr>
        <w:t xml:space="preserve"> as the primary verb tense. You are, indeed, conveying factual information about what tourists do. The </w:t>
      </w:r>
      <w:r>
        <w:rPr>
          <w:b/>
          <w:bCs/>
          <w:sz w:val="22"/>
          <w:szCs w:val="22"/>
        </w:rPr>
        <w:t>future simple</w:t>
      </w:r>
      <w:r>
        <w:rPr>
          <w:b w:val="false"/>
          <w:bCs w:val="false"/>
          <w:sz w:val="22"/>
          <w:szCs w:val="22"/>
        </w:rPr>
        <w:t xml:space="preserve"> may be used when describing the effects of eating in a certain place, doing a specific activity, etc. </w:t>
      </w:r>
      <w:r>
        <w:rPr>
          <w:b/>
          <w:bCs/>
          <w:sz w:val="22"/>
          <w:szCs w:val="22"/>
        </w:rPr>
        <w:t>You cannot use the imperative or modal verbs, such as can, should etc</w:t>
      </w:r>
      <w:r>
        <w:rPr>
          <w:b w:val="false"/>
          <w:bCs w:val="false"/>
          <w:sz w:val="22"/>
          <w:szCs w:val="22"/>
        </w:rPr>
        <w:t>. These verbs and verb moods are suggestive rather than factual and are used in travel guides not in travel packages!</w:t>
      </w:r>
    </w:p>
    <w:p>
      <w:pPr>
        <w:pStyle w:val="Normal"/>
        <w:spacing w:before="0" w:after="0"/>
        <w:rPr>
          <w:b w:val="false"/>
          <w:b w:val="false"/>
          <w:bCs w:val="false"/>
          <w:sz w:val="22"/>
          <w:szCs w:val="22"/>
        </w:rPr>
      </w:pPr>
      <w:r>
        <w:rPr>
          <w:b/>
          <w:bCs/>
        </w:rPr>
      </w:r>
    </w:p>
    <w:p>
      <w:pPr>
        <w:pStyle w:val="Normal"/>
        <w:spacing w:before="0" w:after="0"/>
        <w:rPr>
          <w:b/>
          <w:b/>
          <w:bCs/>
        </w:rPr>
      </w:pPr>
      <w:r>
        <w:rPr>
          <w:b/>
          <w:bCs/>
        </w:rPr>
        <w:t>Millennial Travel Preferences</w:t>
      </w:r>
    </w:p>
    <w:p>
      <w:pPr>
        <w:pStyle w:val="Normal"/>
        <w:spacing w:before="0" w:after="0"/>
        <w:rPr>
          <w:b w:val="false"/>
          <w:b w:val="false"/>
          <w:bCs w:val="false"/>
        </w:rPr>
      </w:pPr>
      <w:r>
        <w:rPr>
          <w:b w:val="false"/>
          <w:bCs w:val="false"/>
        </w:rPr>
        <w:t>Your package should feature accommodations, activities, eateries, etc., that feature the following:</w:t>
      </w:r>
    </w:p>
    <w:p>
      <w:pPr>
        <w:pStyle w:val="Normal"/>
        <w:spacing w:before="0" w:after="0"/>
        <w:rPr>
          <w:b w:val="false"/>
          <w:b w:val="false"/>
          <w:bCs w:val="false"/>
        </w:rPr>
      </w:pPr>
      <w:r>
        <w:rPr>
          <w:b w:val="false"/>
          <w:bCs w:val="false"/>
        </w:rPr>
        <w:t>- Affordability;</w:t>
      </w:r>
    </w:p>
    <w:p>
      <w:pPr>
        <w:pStyle w:val="Normal"/>
        <w:spacing w:before="0" w:after="0"/>
        <w:rPr>
          <w:b w:val="false"/>
          <w:b w:val="false"/>
          <w:bCs w:val="false"/>
        </w:rPr>
      </w:pPr>
      <w:r>
        <w:rPr>
          <w:b w:val="false"/>
          <w:bCs w:val="false"/>
        </w:rPr>
        <w:t>- Sustainability;</w:t>
      </w:r>
    </w:p>
    <w:p>
      <w:pPr>
        <w:pStyle w:val="Normal"/>
        <w:spacing w:before="0" w:after="0"/>
        <w:rPr>
          <w:b w:val="false"/>
          <w:b w:val="false"/>
          <w:bCs w:val="false"/>
        </w:rPr>
      </w:pPr>
      <w:r>
        <w:rPr>
          <w:b w:val="false"/>
          <w:bCs w:val="false"/>
        </w:rPr>
        <w:t>- Immersiveness;</w:t>
      </w:r>
    </w:p>
    <w:p>
      <w:pPr>
        <w:pStyle w:val="Normal"/>
        <w:spacing w:before="0" w:after="0"/>
        <w:rPr>
          <w:b w:val="false"/>
          <w:b w:val="false"/>
          <w:bCs w:val="false"/>
        </w:rPr>
      </w:pPr>
      <w:r>
        <w:rPr>
          <w:b w:val="false"/>
          <w:bCs w:val="false"/>
        </w:rPr>
        <w:t xml:space="preserve">- </w:t>
      </w:r>
      <w:r>
        <w:rPr>
          <w:b/>
          <w:bCs/>
        </w:rPr>
        <w:t>Positive impact on the local community</w:t>
      </w:r>
      <w:r>
        <w:rPr>
          <w:b w:val="false"/>
          <w:bCs w:val="false"/>
        </w:rPr>
        <w:t>.</w:t>
      </w:r>
    </w:p>
    <w:p>
      <w:pPr>
        <w:pStyle w:val="Normal"/>
        <w:spacing w:before="0" w:after="0"/>
        <w:rPr>
          <w:b w:val="false"/>
          <w:b w:val="false"/>
          <w:bCs w:val="false"/>
        </w:rPr>
      </w:pPr>
      <w:r>
        <w:rPr>
          <w:b w:val="false"/>
          <w:bCs w:val="false"/>
        </w:rPr>
      </w:r>
    </w:p>
    <w:p>
      <w:pPr>
        <w:pStyle w:val="Normal"/>
        <w:spacing w:before="0" w:after="0"/>
        <w:rPr>
          <w:b w:val="false"/>
          <w:b w:val="false"/>
          <w:bCs w:val="false"/>
        </w:rPr>
      </w:pPr>
      <w:r>
        <w:rPr>
          <w:b w:val="false"/>
          <w:bCs w:val="false"/>
        </w:rPr>
        <w:t>You should refer to specific places/activities mentioned in the research.</w:t>
      </w:r>
    </w:p>
    <w:p>
      <w:pPr>
        <w:pStyle w:val="Normal"/>
        <w:spacing w:before="0" w:after="0"/>
        <w:rPr>
          <w:b w:val="false"/>
          <w:b w:val="false"/>
          <w:bCs w:val="false"/>
        </w:rPr>
      </w:pPr>
      <w:r>
        <w:rPr>
          <w:b w:val="false"/>
          <w:bCs w:val="false"/>
        </w:rPr>
        <w:t>You should also make an emotional appeal (</w:t>
      </w:r>
      <w:r>
        <w:rPr>
          <w:b/>
          <w:bCs/>
        </w:rPr>
        <w:t>pathos</w:t>
      </w:r>
      <w:r>
        <w:rPr>
          <w:b w:val="false"/>
          <w:bCs w:val="false"/>
        </w:rPr>
        <w:t>), drawing on the research provided.</w:t>
      </w:r>
    </w:p>
    <w:p>
      <w:pPr>
        <w:pStyle w:val="Normal"/>
        <w:spacing w:before="0" w:after="0"/>
        <w:rPr>
          <w:b w:val="false"/>
          <w:b w:val="false"/>
          <w:bCs w:val="false"/>
        </w:rPr>
      </w:pPr>
      <w:r>
        <w:rPr>
          <w:b w:val="false"/>
          <w:bCs w:val="false"/>
        </w:rPr>
      </w:r>
    </w:p>
    <w:p>
      <w:pPr>
        <w:pStyle w:val="Normal"/>
        <w:spacing w:before="0" w:after="0"/>
        <w:rPr>
          <w:b/>
          <w:b/>
          <w:bCs/>
        </w:rPr>
      </w:pPr>
      <w:r>
        <w:rPr>
          <w:b/>
          <w:bCs/>
        </w:rPr>
        <w:t>Lexicon</w:t>
      </w:r>
    </w:p>
    <w:p>
      <w:pPr>
        <w:pStyle w:val="Normal"/>
        <w:spacing w:before="0" w:after="0"/>
        <w:rPr>
          <w:b w:val="false"/>
          <w:b w:val="false"/>
          <w:bCs w:val="false"/>
        </w:rPr>
      </w:pPr>
      <w:r>
        <w:rPr>
          <w:b w:val="false"/>
          <w:bCs w:val="false"/>
        </w:rPr>
        <w:t xml:space="preserve">You should incorporate appropriate vocabulary for writing about travel destinations. The videos and articles provided on OpenOlat are full of effective terms and phrases as underlined throughout the year. </w:t>
      </w:r>
    </w:p>
    <w:p>
      <w:pPr>
        <w:pStyle w:val="Normal"/>
        <w:spacing w:before="0" w:after="0"/>
        <w:rPr>
          <w:b w:val="false"/>
          <w:b w:val="false"/>
          <w:bCs w:val="false"/>
        </w:rPr>
      </w:pPr>
      <w:r>
        <w:rPr>
          <w:b w:val="false"/>
          <w:bCs w:val="false"/>
        </w:rPr>
      </w:r>
    </w:p>
    <w:p>
      <w:pPr>
        <w:pStyle w:val="Normal"/>
        <w:spacing w:before="0" w:after="0"/>
        <w:rPr>
          <w:b/>
          <w:b/>
          <w:bCs/>
        </w:rPr>
      </w:pPr>
      <w:r>
        <w:rPr>
          <w:b/>
          <w:bCs/>
        </w:rPr>
        <w:t>Plagiarism</w:t>
      </w:r>
    </w:p>
    <w:p>
      <w:pPr>
        <w:pStyle w:val="Normal"/>
        <w:spacing w:before="0" w:after="0"/>
        <w:rPr/>
      </w:pPr>
      <w:r>
        <w:rPr/>
        <w:t xml:space="preserve">The research provided was not meant to be copied word for word. You were supposed to use the information to develop your article in your own words. If you copy and paste without citing the source, it is </w:t>
      </w:r>
      <w:r>
        <w:rPr>
          <w:b/>
          <w:bCs/>
        </w:rPr>
        <w:t>plagiarism</w:t>
      </w:r>
      <w:r>
        <w:rPr/>
        <w:t xml:space="preserve">! </w:t>
      </w:r>
      <w:r>
        <w:rPr>
          <w:b/>
          <w:bCs/>
        </w:rPr>
        <w:t>Any and all forms of plagiarism result in the immediate disqualification of your exam.</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line.unimc.it/auth/RepositoryEntry/800849920/CourseNode/9996546333211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LibreOffice/7.4.3.2$Windows_X86_64 LibreOffice_project/1048a8393ae2eeec98dff31b5c133c5f1d08b890</Application>
  <AppVersion>15.0000</AppVersion>
  <Pages>1</Pages>
  <Words>333</Words>
  <Characters>1805</Characters>
  <CharactersWithSpaces>2119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2023-05-30T09:49:05Z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