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>LINGUA E TRADUZIONE SPAGNOLA I</w:t>
      </w:r>
      <w:r w:rsidR="001E4855">
        <w:rPr>
          <w:rFonts w:ascii="Times New Roman" w:eastAsia="Times New Roman" w:hAnsi="Times New Roman" w:cs="Times New Roman"/>
          <w:b/>
          <w:lang w:eastAsia="es-ES"/>
        </w:rPr>
        <w:t>I</w:t>
      </w:r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 (</w:t>
      </w:r>
      <w:proofErr w:type="spellStart"/>
      <w:r w:rsidR="00D9199C">
        <w:rPr>
          <w:rFonts w:ascii="Times New Roman" w:eastAsia="Times New Roman" w:hAnsi="Times New Roman" w:cs="Times New Roman"/>
          <w:b/>
          <w:lang w:eastAsia="es-ES"/>
        </w:rPr>
        <w:t>a.a</w:t>
      </w:r>
      <w:proofErr w:type="spellEnd"/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. </w:t>
      </w:r>
      <w:r w:rsidR="001E4855">
        <w:rPr>
          <w:rFonts w:ascii="Times New Roman" w:eastAsia="Times New Roman" w:hAnsi="Times New Roman" w:cs="Times New Roman"/>
          <w:b/>
          <w:lang w:eastAsia="es-ES"/>
        </w:rPr>
        <w:t>20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>2</w:t>
      </w:r>
      <w:r w:rsidR="005F69A7">
        <w:rPr>
          <w:rFonts w:ascii="Times New Roman" w:eastAsia="Times New Roman" w:hAnsi="Times New Roman" w:cs="Times New Roman"/>
          <w:b/>
          <w:lang w:eastAsia="es-ES"/>
        </w:rPr>
        <w:t>5</w:t>
      </w:r>
      <w:r w:rsidR="001E4855">
        <w:rPr>
          <w:rFonts w:ascii="Times New Roman" w:eastAsia="Times New Roman" w:hAnsi="Times New Roman" w:cs="Times New Roman"/>
          <w:b/>
          <w:lang w:eastAsia="es-ES"/>
        </w:rPr>
        <w:t>/ 202</w:t>
      </w:r>
      <w:r w:rsidR="005F69A7">
        <w:rPr>
          <w:rFonts w:ascii="Times New Roman" w:eastAsia="Times New Roman" w:hAnsi="Times New Roman" w:cs="Times New Roman"/>
          <w:b/>
          <w:lang w:eastAsia="es-ES"/>
        </w:rPr>
        <w:t>6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>)</w:t>
      </w:r>
      <w:r w:rsidR="00886C76">
        <w:rPr>
          <w:rFonts w:ascii="Times New Roman" w:eastAsia="Times New Roman" w:hAnsi="Times New Roman" w:cs="Times New Roman"/>
          <w:b/>
          <w:lang w:eastAsia="es-ES"/>
        </w:rPr>
        <w:t xml:space="preserve"> 9 CFU</w:t>
      </w:r>
    </w:p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Docente: Nuria E.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Pérez</w:t>
      </w:r>
      <w:proofErr w:type="spellEnd"/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Vicente</w:t>
      </w:r>
      <w:proofErr w:type="spellEnd"/>
    </w:p>
    <w:p w:rsidR="009161F8" w:rsidRDefault="005F69A7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hyperlink r:id="rId5" w:history="1">
        <w:r w:rsidR="00013734" w:rsidRPr="00B9027E">
          <w:rPr>
            <w:rStyle w:val="Collegamentoipertestuale"/>
            <w:rFonts w:ascii="Times New Roman" w:eastAsia="Times New Roman" w:hAnsi="Times New Roman" w:cs="Times New Roman"/>
            <w:b/>
            <w:lang w:val="es-ES_tradnl" w:eastAsia="es-ES"/>
          </w:rPr>
          <w:t>nuria.perezvicente@unimc.it</w:t>
        </w:r>
      </w:hyperlink>
    </w:p>
    <w:p w:rsidR="00013734" w:rsidRDefault="0001373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Pr="00013734" w:rsidRDefault="007241B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013734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PROGRAMACIÓN</w:t>
      </w: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1E4855" w:rsidRDefault="001E4855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uso del subjuntivo: estudio contrastivo.</w:t>
      </w:r>
    </w:p>
    <w:p w:rsidR="001E4855" w:rsidRDefault="006C6AC6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Morfología: presente; pretéritos perfecto, </w:t>
      </w:r>
      <w:r w:rsidRPr="006C6AC6">
        <w:rPr>
          <w:rFonts w:ascii="Times New Roman" w:hAnsi="Times New Roman" w:cs="Times New Roman"/>
          <w:lang w:val="es-ES_tradnl"/>
        </w:rPr>
        <w:t>imperfecto y pluscuamperfecto</w:t>
      </w:r>
      <w:r>
        <w:rPr>
          <w:rFonts w:ascii="Times New Roman" w:hAnsi="Times New Roman" w:cs="Times New Roman"/>
          <w:lang w:val="es-ES_tradnl"/>
        </w:rPr>
        <w:t>.</w:t>
      </w:r>
    </w:p>
    <w:p w:rsidR="001E4855" w:rsidRDefault="001E4855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subjuntivo en oraciones independientes.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Imperativo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Expresión de hipótesis y dudas.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Expresión de deseo.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Fórmulas reduplicadas.</w:t>
      </w:r>
    </w:p>
    <w:p w:rsidR="001E4855" w:rsidRDefault="001E4855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subjuntivo en oraciones sustantivas.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Verbos de deseo, consejo, ruego, mandato y prohibición.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Verbos de emoción y sentimiento.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Expresiones impersonales con “ser”.</w:t>
      </w:r>
    </w:p>
    <w:p w:rsidR="001C30BA" w:rsidRPr="008957DE" w:rsidRDefault="001C30BA" w:rsidP="001C30BA">
      <w:pPr>
        <w:pStyle w:val="Corpotesto"/>
        <w:numPr>
          <w:ilvl w:val="2"/>
          <w:numId w:val="1"/>
        </w:numPr>
      </w:pPr>
      <w:r>
        <w:rPr>
          <w:sz w:val="22"/>
          <w:szCs w:val="22"/>
        </w:rPr>
        <w:t>Verbos de pensamiento,</w:t>
      </w:r>
      <w:r w:rsidRPr="001C30BA">
        <w:rPr>
          <w:sz w:val="22"/>
          <w:szCs w:val="22"/>
        </w:rPr>
        <w:t xml:space="preserve"> lengua y expresión</w:t>
      </w:r>
      <w:r w:rsidR="00F11D08">
        <w:rPr>
          <w:sz w:val="22"/>
          <w:szCs w:val="22"/>
        </w:rPr>
        <w:t>, percepción física o mental;</w:t>
      </w:r>
      <w:r w:rsidRPr="001C30BA">
        <w:rPr>
          <w:sz w:val="22"/>
          <w:szCs w:val="22"/>
        </w:rPr>
        <w:t xml:space="preserve"> existencia.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Proposiciones interrogativas indirectas.</w:t>
      </w:r>
    </w:p>
    <w:p w:rsidR="001E4855" w:rsidRPr="001C30BA" w:rsidRDefault="001E4855" w:rsidP="001C30B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C30BA">
        <w:rPr>
          <w:rFonts w:ascii="Times New Roman" w:hAnsi="Times New Roman" w:cs="Times New Roman"/>
          <w:lang w:val="es-ES_tradnl"/>
        </w:rPr>
        <w:t>El subjuntivo en oraciones de relativo.</w:t>
      </w:r>
    </w:p>
    <w:p w:rsidR="001E4855" w:rsidRDefault="001E4855" w:rsidP="001C30B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C30BA">
        <w:rPr>
          <w:rFonts w:ascii="Times New Roman" w:hAnsi="Times New Roman" w:cs="Times New Roman"/>
          <w:lang w:val="es-ES_tradnl"/>
        </w:rPr>
        <w:t>El subjuntivo en oraciones adverbiales.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temporales.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concesivas.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condicionales.</w:t>
      </w:r>
    </w:p>
    <w:p w:rsidR="001C30BA" w:rsidRP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finales.</w:t>
      </w:r>
    </w:p>
    <w:p w:rsidR="001E4855" w:rsidRDefault="001E4855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La LIJ (literatura infantil y juvenil) y su traducción.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Nociones fundamentales e historia.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Los culturemas: áreas temáticas.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Medio natural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Patrimonio cultural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Cultura social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Cultura lingüística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Ejemplos de LIJ contemporánea</w:t>
      </w:r>
      <w:r w:rsidR="006C6AC6">
        <w:rPr>
          <w:rFonts w:ascii="Times New Roman" w:eastAsia="Times New Roman" w:hAnsi="Times New Roman" w:cs="Times New Roman"/>
          <w:lang w:val="es-ES" w:eastAsia="es-ES"/>
        </w:rPr>
        <w:t xml:space="preserve"> y su traducc</w:t>
      </w:r>
      <w:proofErr w:type="spellStart"/>
      <w:r w:rsidR="006C6AC6">
        <w:rPr>
          <w:rFonts w:ascii="Times New Roman" w:eastAsia="Times New Roman" w:hAnsi="Times New Roman" w:cs="Times New Roman"/>
          <w:lang w:eastAsia="es-ES"/>
        </w:rPr>
        <w:t>ión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7241B4" w:rsidRDefault="007241B4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1E3772" w:rsidRDefault="00E55627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B</w:t>
      </w:r>
      <w:r w:rsidR="009161F8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IBLIOGRAFÍA</w:t>
      </w:r>
      <w:r w:rsidR="00A0685D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 xml:space="preserve"> OBLIGATORIA</w:t>
      </w:r>
    </w:p>
    <w:p w:rsidR="009161F8" w:rsidRPr="001E3772" w:rsidRDefault="009161F8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1E3772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256727" w:rsidRPr="001E3772">
        <w:rPr>
          <w:rFonts w:ascii="Times New Roman" w:eastAsia="Times New Roman" w:hAnsi="Times New Roman" w:cs="Times New Roman"/>
          <w:lang w:val="es-ES_tradnl" w:eastAsia="es-ES"/>
        </w:rPr>
        <w:t xml:space="preserve">, Bari, Laterza, </w:t>
      </w:r>
      <w:r w:rsidR="001E4855">
        <w:rPr>
          <w:rFonts w:ascii="Times New Roman" w:eastAsia="Times New Roman" w:hAnsi="Times New Roman" w:cs="Times New Roman"/>
          <w:lang w:val="es-ES_tradnl" w:eastAsia="es-ES"/>
        </w:rPr>
        <w:t>2012</w:t>
      </w:r>
      <w:r w:rsidR="00256727" w:rsidRPr="001E3772">
        <w:rPr>
          <w:rFonts w:ascii="Times New Roman" w:eastAsia="Times New Roman" w:hAnsi="Times New Roman" w:cs="Times New Roman"/>
          <w:lang w:val="es-ES_tradnl" w:eastAsia="es-ES"/>
        </w:rPr>
        <w:t xml:space="preserve"> (</w:t>
      </w:r>
      <w:r w:rsidR="001E4855" w:rsidRPr="001E4855">
        <w:rPr>
          <w:rFonts w:ascii="Times New Roman" w:eastAsia="Times New Roman" w:hAnsi="Times New Roman" w:cs="Times New Roman"/>
          <w:lang w:val="es-ES_tradnl" w:eastAsia="es-ES"/>
        </w:rPr>
        <w:t>32-34, 36, 39, 42-44</w:t>
      </w:r>
      <w:r w:rsidR="00886C76" w:rsidRPr="001E3772">
        <w:rPr>
          <w:rFonts w:ascii="Times New Roman" w:eastAsia="Times New Roman" w:hAnsi="Times New Roman" w:cs="Times New Roman"/>
          <w:lang w:val="es-ES_tradnl" w:eastAsia="es-ES"/>
        </w:rPr>
        <w:t>)</w:t>
      </w:r>
      <w:r w:rsidR="005F69A7">
        <w:rPr>
          <w:rFonts w:ascii="Times New Roman" w:eastAsia="Times New Roman" w:hAnsi="Times New Roman" w:cs="Times New Roman"/>
          <w:lang w:val="es-ES_tradnl" w:eastAsia="es-ES"/>
        </w:rPr>
        <w:t>, oppure</w:t>
      </w:r>
      <w:bookmarkStart w:id="0" w:name="_GoBack"/>
      <w:bookmarkEnd w:id="0"/>
    </w:p>
    <w:p w:rsidR="001E4855" w:rsidRPr="001E4855" w:rsidRDefault="001E4855" w:rsidP="001E4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ODICINO, Raffaella (et alii), </w:t>
      </w:r>
      <w:r w:rsidRPr="00773D23">
        <w:rPr>
          <w:rFonts w:ascii="Times New Roman" w:eastAsia="Times New Roman" w:hAnsi="Times New Roman" w:cs="Times New Roman"/>
          <w:i/>
          <w:lang w:val="es-ES_tradnl" w:eastAsia="es-ES"/>
        </w:rPr>
        <w:t>Gramática española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>, UTET</w:t>
      </w:r>
      <w:r w:rsidR="00773D23">
        <w:rPr>
          <w:rFonts w:ascii="Times New Roman" w:eastAsia="Times New Roman" w:hAnsi="Times New Roman" w:cs="Times New Roman"/>
          <w:lang w:val="es-ES_tradnl" w:eastAsia="es-ES"/>
        </w:rPr>
        <w:t>,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 xml:space="preserve"> 2019 (cap. 18-20).</w:t>
      </w:r>
    </w:p>
    <w:p w:rsidR="001E4855" w:rsidRPr="001E4855" w:rsidRDefault="001E4855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PÉREZ VICENTE, Nuria, </w:t>
      </w:r>
      <w:r w:rsidR="007D056B" w:rsidRPr="007D056B">
        <w:rPr>
          <w:rFonts w:ascii="Times New Roman" w:eastAsia="Times New Roman" w:hAnsi="Times New Roman" w:cs="Times New Roman"/>
          <w:i/>
          <w:lang w:val="es-ES_tradnl" w:eastAsia="es-ES"/>
        </w:rPr>
        <w:t xml:space="preserve">Los culturemas. </w:t>
      </w:r>
      <w:r w:rsidRPr="007D056B">
        <w:rPr>
          <w:rFonts w:ascii="Times New Roman" w:eastAsia="Times New Roman" w:hAnsi="Times New Roman" w:cs="Times New Roman"/>
          <w:i/>
          <w:lang w:val="es-ES_tradnl" w:eastAsia="es-ES"/>
        </w:rPr>
        <w:t>Aprender a traducir con la LIJ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, Bologna, CLUEB, 2024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 xml:space="preserve"> (144 pp.)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1E4855" w:rsidRPr="001E4855" w:rsidRDefault="001E4855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F26752" w:rsidRDefault="00F26752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Otros textos de consulta</w:t>
      </w:r>
    </w:p>
    <w:p w:rsidR="001E4855" w:rsidRDefault="001E4855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F26752" w:rsidRPr="00013734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ALONSO RAYA, R</w:t>
      </w:r>
      <w:r>
        <w:rPr>
          <w:rFonts w:ascii="Times New Roman" w:eastAsia="Times New Roman" w:hAnsi="Times New Roman" w:cs="Times New Roman"/>
          <w:lang w:val="es-ES_tradnl" w:eastAsia="es-ES"/>
        </w:rPr>
        <w:t>osario (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et</w:t>
      </w:r>
      <w:r w:rsidRPr="00F11D08">
        <w:rPr>
          <w:rFonts w:ascii="Times New Roman" w:eastAsia="Times New Roman" w:hAnsi="Times New Roman" w:cs="Times New Roman"/>
          <w:i/>
          <w:lang w:val="es-ES_tradnl" w:eastAsia="es-ES"/>
        </w:rPr>
        <w:t xml:space="preserve"> alii</w:t>
      </w:r>
      <w:r>
        <w:rPr>
          <w:rFonts w:ascii="Times New Roman" w:eastAsia="Times New Roman" w:hAnsi="Times New Roman" w:cs="Times New Roman"/>
          <w:lang w:val="es-ES_tradnl" w:eastAsia="es-ES"/>
        </w:rPr>
        <w:t>)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Gramática básica del estud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i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ante de español A1-B1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Difusión, 2005.</w:t>
      </w:r>
    </w:p>
    <w:p w:rsidR="001E4855" w:rsidRPr="001E4855" w:rsidRDefault="001E4855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DÍAZ, Pilar </w:t>
      </w:r>
      <w:r w:rsidR="00F11D08">
        <w:rPr>
          <w:rFonts w:ascii="Times New Roman" w:eastAsia="Times New Roman" w:hAnsi="Times New Roman" w:cs="Times New Roman"/>
          <w:lang w:val="es-ES_tradnl" w:eastAsia="es-ES"/>
        </w:rPr>
        <w:t>y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 RODRÍGUEZ, María Luisa, </w:t>
      </w:r>
      <w:r w:rsidRPr="0086488C">
        <w:rPr>
          <w:rFonts w:ascii="Times New Roman" w:eastAsia="Times New Roman" w:hAnsi="Times New Roman" w:cs="Times New Roman"/>
          <w:i/>
          <w:lang w:val="es-ES_tradnl" w:eastAsia="es-ES"/>
        </w:rPr>
        <w:t>El subjuntivo I, nivel intermedio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, Madrid, Edinumen, 2007. </w:t>
      </w:r>
    </w:p>
    <w:p w:rsidR="00F26752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GARCÍA DE MARÍA, Javier, “El subjuntivo: nuevas reglas para nuevas estrategias”, </w:t>
      </w:r>
      <w:r w:rsidRPr="00717056">
        <w:rPr>
          <w:rFonts w:ascii="Times New Roman" w:eastAsia="Times New Roman" w:hAnsi="Times New Roman" w:cs="Times New Roman"/>
          <w:i/>
          <w:lang w:val="es-ES" w:eastAsia="es-ES"/>
        </w:rPr>
        <w:t>Nebrija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1(1), 2007 (pp. 1-28) (online).</w:t>
      </w:r>
    </w:p>
    <w:p w:rsidR="00F26752" w:rsidRPr="00814317" w:rsidRDefault="00F26752" w:rsidP="00F26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317">
        <w:rPr>
          <w:rFonts w:ascii="Times New Roman" w:hAnsi="Times New Roman" w:cs="Times New Roman"/>
        </w:rPr>
        <w:t xml:space="preserve">MATTE BON, Francisco, </w:t>
      </w:r>
      <w:proofErr w:type="spellStart"/>
      <w:r w:rsidRPr="00814317">
        <w:rPr>
          <w:rFonts w:ascii="Times New Roman" w:hAnsi="Times New Roman" w:cs="Times New Roman"/>
          <w:i/>
          <w:iCs/>
        </w:rPr>
        <w:t>Gramática</w:t>
      </w:r>
      <w:proofErr w:type="spellEnd"/>
      <w:r w:rsidRPr="00814317">
        <w:rPr>
          <w:rFonts w:ascii="Times New Roman" w:hAnsi="Times New Roman" w:cs="Times New Roman"/>
          <w:i/>
          <w:iCs/>
        </w:rPr>
        <w:t xml:space="preserve"> comunicativa del </w:t>
      </w:r>
      <w:proofErr w:type="spellStart"/>
      <w:r w:rsidRPr="00814317">
        <w:rPr>
          <w:rFonts w:ascii="Times New Roman" w:hAnsi="Times New Roman" w:cs="Times New Roman"/>
          <w:i/>
          <w:iCs/>
        </w:rPr>
        <w:t>español</w:t>
      </w:r>
      <w:proofErr w:type="spellEnd"/>
      <w:r>
        <w:rPr>
          <w:rFonts w:ascii="Times New Roman" w:hAnsi="Times New Roman" w:cs="Times New Roman"/>
        </w:rPr>
        <w:t xml:space="preserve">, I y II, </w:t>
      </w:r>
      <w:r w:rsidRPr="00814317">
        <w:rPr>
          <w:rFonts w:ascii="Times New Roman" w:hAnsi="Times New Roman" w:cs="Times New Roman"/>
        </w:rPr>
        <w:t xml:space="preserve">Madrid, </w:t>
      </w:r>
      <w:proofErr w:type="spellStart"/>
      <w:r w:rsidRPr="00814317">
        <w:rPr>
          <w:rFonts w:ascii="Times New Roman" w:hAnsi="Times New Roman" w:cs="Times New Roman"/>
        </w:rPr>
        <w:t>Difusión</w:t>
      </w:r>
      <w:proofErr w:type="spellEnd"/>
      <w:r w:rsidRPr="00814317">
        <w:rPr>
          <w:rFonts w:ascii="Times New Roman" w:hAnsi="Times New Roman" w:cs="Times New Roman"/>
        </w:rPr>
        <w:t>, 1992.</w:t>
      </w:r>
    </w:p>
    <w:p w:rsidR="001E4855" w:rsidRPr="001E4855" w:rsidRDefault="001E4855" w:rsidP="00F26752">
      <w:pPr>
        <w:pStyle w:val="Corpotesto"/>
        <w:rPr>
          <w:sz w:val="22"/>
          <w:szCs w:val="22"/>
          <w:lang w:val="es-ES_tradnl"/>
        </w:rPr>
      </w:pPr>
      <w:r w:rsidRPr="001E4855">
        <w:rPr>
          <w:sz w:val="22"/>
          <w:szCs w:val="22"/>
          <w:lang w:val="es-ES_tradnl"/>
        </w:rPr>
        <w:t xml:space="preserve">MOLINA, Inmaculada, </w:t>
      </w:r>
      <w:r w:rsidRPr="0086488C">
        <w:rPr>
          <w:i/>
          <w:sz w:val="22"/>
          <w:szCs w:val="22"/>
          <w:lang w:val="es-ES_tradnl"/>
        </w:rPr>
        <w:t>Practica tu español. El subjuntivo</w:t>
      </w:r>
      <w:r w:rsidR="0086488C">
        <w:rPr>
          <w:sz w:val="22"/>
          <w:szCs w:val="22"/>
          <w:lang w:val="es-ES_tradnl"/>
        </w:rPr>
        <w:t>,</w:t>
      </w:r>
      <w:r w:rsidR="00717056">
        <w:rPr>
          <w:sz w:val="22"/>
          <w:szCs w:val="22"/>
          <w:lang w:val="es-ES_tradnl"/>
        </w:rPr>
        <w:t xml:space="preserve"> Madri</w:t>
      </w:r>
      <w:r w:rsidR="00484BE1">
        <w:rPr>
          <w:sz w:val="22"/>
          <w:szCs w:val="22"/>
          <w:lang w:val="es-ES_tradnl"/>
        </w:rPr>
        <w:t>d</w:t>
      </w:r>
      <w:r w:rsidR="00717056">
        <w:rPr>
          <w:sz w:val="22"/>
          <w:szCs w:val="22"/>
          <w:lang w:val="es-ES_tradnl"/>
        </w:rPr>
        <w:t>, SGEL, 2006.</w:t>
      </w:r>
      <w:r w:rsidRPr="001E4855">
        <w:rPr>
          <w:sz w:val="22"/>
          <w:szCs w:val="22"/>
          <w:lang w:val="es-ES_tradnl"/>
        </w:rPr>
        <w:t xml:space="preserve"> </w:t>
      </w:r>
    </w:p>
    <w:p w:rsidR="00BC3972" w:rsidRDefault="00BC3972" w:rsidP="00BC397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NEWMARK, Peter, </w:t>
      </w:r>
      <w:r w:rsidRPr="008E6CB9">
        <w:rPr>
          <w:rFonts w:ascii="Times New Roman" w:eastAsia="Times New Roman" w:hAnsi="Times New Roman" w:cs="Times New Roman"/>
          <w:i/>
          <w:lang w:val="es-ES" w:eastAsia="es-ES"/>
        </w:rPr>
        <w:t>Manual de traducción</w:t>
      </w:r>
      <w:r>
        <w:rPr>
          <w:rFonts w:ascii="Times New Roman" w:eastAsia="Times New Roman" w:hAnsi="Times New Roman" w:cs="Times New Roman"/>
          <w:lang w:val="es-ES" w:eastAsia="es-ES"/>
        </w:rPr>
        <w:t>, Madrid, Cátedra, 1995.</w:t>
      </w:r>
    </w:p>
    <w:p w:rsidR="00814317" w:rsidRPr="00484BE1" w:rsidRDefault="00814317" w:rsidP="00F26752">
      <w:pPr>
        <w:pStyle w:val="Corpotesto"/>
        <w:rPr>
          <w:sz w:val="22"/>
          <w:szCs w:val="22"/>
        </w:rPr>
      </w:pPr>
      <w:r w:rsidRPr="00484BE1">
        <w:rPr>
          <w:sz w:val="22"/>
          <w:szCs w:val="22"/>
        </w:rPr>
        <w:lastRenderedPageBreak/>
        <w:t>PALTRINIERI, E</w:t>
      </w:r>
      <w:r w:rsidR="00F11D08">
        <w:rPr>
          <w:sz w:val="22"/>
          <w:szCs w:val="22"/>
        </w:rPr>
        <w:t>lisabetta</w:t>
      </w:r>
      <w:r w:rsidRPr="00484BE1">
        <w:rPr>
          <w:sz w:val="22"/>
          <w:szCs w:val="22"/>
        </w:rPr>
        <w:t xml:space="preserve"> y B</w:t>
      </w:r>
      <w:r w:rsidR="00484BE1" w:rsidRPr="00484BE1">
        <w:rPr>
          <w:sz w:val="22"/>
          <w:szCs w:val="22"/>
        </w:rPr>
        <w:t>ERMEJO</w:t>
      </w:r>
      <w:r w:rsidRPr="00484BE1">
        <w:rPr>
          <w:sz w:val="22"/>
          <w:szCs w:val="22"/>
        </w:rPr>
        <w:t>, F</w:t>
      </w:r>
      <w:r w:rsidR="00F11D08">
        <w:rPr>
          <w:sz w:val="22"/>
          <w:szCs w:val="22"/>
        </w:rPr>
        <w:t>elisa</w:t>
      </w:r>
      <w:r w:rsidRPr="00484BE1">
        <w:rPr>
          <w:sz w:val="22"/>
          <w:szCs w:val="22"/>
        </w:rPr>
        <w:t xml:space="preserve"> “Para un estudio de las subordinadas españolas en relación con las correspondientes italianas (con especial atención a las subordinadas sustantivas)</w:t>
      </w:r>
      <w:r w:rsidR="00F11D08">
        <w:rPr>
          <w:sz w:val="22"/>
          <w:szCs w:val="22"/>
        </w:rPr>
        <w:t>”, e</w:t>
      </w:r>
      <w:r w:rsidRPr="00484BE1">
        <w:rPr>
          <w:sz w:val="22"/>
          <w:szCs w:val="22"/>
          <w:lang w:val="it-IT"/>
        </w:rPr>
        <w:t xml:space="preserve">n A. </w:t>
      </w:r>
      <w:proofErr w:type="spellStart"/>
      <w:r w:rsidRPr="00484BE1">
        <w:rPr>
          <w:sz w:val="22"/>
          <w:szCs w:val="22"/>
          <w:lang w:val="it-IT"/>
        </w:rPr>
        <w:t>Cusato</w:t>
      </w:r>
      <w:proofErr w:type="spellEnd"/>
      <w:r w:rsidRPr="00484BE1">
        <w:rPr>
          <w:sz w:val="22"/>
          <w:szCs w:val="22"/>
          <w:lang w:val="it-IT"/>
        </w:rPr>
        <w:t xml:space="preserve"> </w:t>
      </w:r>
      <w:r w:rsidR="00F11D08">
        <w:rPr>
          <w:sz w:val="22"/>
          <w:szCs w:val="22"/>
          <w:lang w:val="it-IT"/>
        </w:rPr>
        <w:t>(</w:t>
      </w:r>
      <w:r w:rsidRPr="00F11D08">
        <w:rPr>
          <w:i/>
          <w:sz w:val="22"/>
          <w:szCs w:val="22"/>
          <w:lang w:val="it-IT"/>
        </w:rPr>
        <w:t xml:space="preserve">et </w:t>
      </w:r>
      <w:proofErr w:type="spellStart"/>
      <w:r w:rsidRPr="00F11D08">
        <w:rPr>
          <w:i/>
          <w:sz w:val="22"/>
          <w:szCs w:val="22"/>
          <w:lang w:val="it-IT"/>
        </w:rPr>
        <w:t>alii</w:t>
      </w:r>
      <w:proofErr w:type="spellEnd"/>
      <w:r w:rsidR="00F11D08">
        <w:rPr>
          <w:sz w:val="22"/>
          <w:szCs w:val="22"/>
          <w:lang w:val="it-IT"/>
        </w:rPr>
        <w:t>)</w:t>
      </w:r>
      <w:r w:rsidRPr="00484BE1">
        <w:rPr>
          <w:sz w:val="22"/>
          <w:szCs w:val="22"/>
          <w:lang w:val="it-IT"/>
        </w:rPr>
        <w:t xml:space="preserve"> (</w:t>
      </w:r>
      <w:proofErr w:type="spellStart"/>
      <w:r w:rsidRPr="00484BE1">
        <w:rPr>
          <w:sz w:val="22"/>
          <w:szCs w:val="22"/>
          <w:lang w:val="it-IT"/>
        </w:rPr>
        <w:t>eds</w:t>
      </w:r>
      <w:proofErr w:type="spellEnd"/>
      <w:r w:rsidRPr="00484BE1">
        <w:rPr>
          <w:sz w:val="22"/>
          <w:szCs w:val="22"/>
          <w:lang w:val="it-IT"/>
        </w:rPr>
        <w:t xml:space="preserve">), </w:t>
      </w:r>
      <w:r w:rsidRPr="00484BE1">
        <w:rPr>
          <w:i/>
          <w:iCs/>
          <w:sz w:val="22"/>
          <w:szCs w:val="22"/>
          <w:lang w:val="it-IT"/>
        </w:rPr>
        <w:t>La memoria delle lingue</w:t>
      </w:r>
      <w:r w:rsidR="00F11D08">
        <w:rPr>
          <w:sz w:val="22"/>
          <w:szCs w:val="22"/>
          <w:lang w:val="it-IT"/>
        </w:rPr>
        <w:t>,</w:t>
      </w:r>
      <w:r w:rsidRPr="00484BE1">
        <w:rPr>
          <w:sz w:val="22"/>
          <w:szCs w:val="22"/>
          <w:lang w:val="it-IT"/>
        </w:rPr>
        <w:t xml:space="preserve"> </w:t>
      </w:r>
      <w:r w:rsidRPr="00484BE1">
        <w:rPr>
          <w:sz w:val="22"/>
          <w:szCs w:val="22"/>
        </w:rPr>
        <w:t>Messina, Andrea Lippolis Editore, 2004</w:t>
      </w:r>
      <w:r w:rsidR="00F11D08">
        <w:rPr>
          <w:sz w:val="22"/>
          <w:szCs w:val="22"/>
        </w:rPr>
        <w:t xml:space="preserve"> (pp. 183-214) (online)</w:t>
      </w:r>
      <w:r w:rsidRPr="00484BE1">
        <w:rPr>
          <w:sz w:val="22"/>
          <w:szCs w:val="22"/>
        </w:rPr>
        <w:t>.</w:t>
      </w:r>
    </w:p>
    <w:p w:rsidR="00F26752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PAMIES, Antonio </w:t>
      </w:r>
      <w:r>
        <w:rPr>
          <w:rFonts w:ascii="Times New Roman" w:eastAsia="Times New Roman" w:hAnsi="Times New Roman" w:cs="Times New Roman"/>
          <w:lang w:val="es-ES_tradnl" w:eastAsia="es-ES"/>
        </w:rPr>
        <w:t>y NATALE, Daniela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Pr="0086488C">
        <w:rPr>
          <w:rFonts w:ascii="Times New Roman" w:eastAsia="Times New Roman" w:hAnsi="Times New Roman" w:cs="Times New Roman"/>
          <w:i/>
          <w:lang w:val="es-ES_tradnl" w:eastAsia="es-ES"/>
        </w:rPr>
        <w:t>La oposición modal indicativo-subjuntivo en español y en italiano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, Granada, Comares, 2019.</w:t>
      </w:r>
    </w:p>
    <w:p w:rsidR="005B5170" w:rsidRDefault="005B5170" w:rsidP="00F26752">
      <w:pPr>
        <w:pStyle w:val="Corpotesto"/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19435F" w:rsidRDefault="0019435F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Examen</w:t>
      </w:r>
    </w:p>
    <w:p w:rsidR="009161F8" w:rsidRPr="00256727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Prueba escrita de lectorado + examen oral 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(</w:t>
      </w:r>
      <w:r w:rsidR="001C4C7E" w:rsidRPr="00256727">
        <w:rPr>
          <w:rFonts w:ascii="Times New Roman" w:eastAsia="Times New Roman" w:hAnsi="Times New Roman" w:cs="Times New Roman"/>
          <w:lang w:val="es-ES_tradnl" w:eastAsia="es-ES"/>
        </w:rPr>
        <w:t xml:space="preserve">+ </w:t>
      </w:r>
      <w:r w:rsidR="0033644F" w:rsidRPr="00256727">
        <w:rPr>
          <w:rFonts w:ascii="Times New Roman" w:eastAsia="Times New Roman" w:hAnsi="Times New Roman" w:cs="Times New Roman"/>
          <w:lang w:val="es-ES_tradnl" w:eastAsia="es-ES"/>
        </w:rPr>
        <w:t>prueba parcial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1C4C7E" w:rsidRPr="00256727" w:rsidRDefault="001C4C7E" w:rsidP="00336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256727">
        <w:rPr>
          <w:rFonts w:ascii="Times New Roman" w:hAnsi="Times New Roman" w:cs="Times New Roman"/>
          <w:lang w:val="es-ES_tradnl"/>
        </w:rPr>
        <w:t>Prueba e</w:t>
      </w:r>
      <w:r w:rsidR="00D9199C">
        <w:rPr>
          <w:rFonts w:ascii="Times New Roman" w:hAnsi="Times New Roman" w:cs="Times New Roman"/>
          <w:lang w:val="es-ES_tradnl"/>
        </w:rPr>
        <w:t>scrita: comprensión auditiva</w:t>
      </w:r>
      <w:r w:rsidR="001E3772">
        <w:rPr>
          <w:rFonts w:ascii="Times New Roman" w:hAnsi="Times New Roman" w:cs="Times New Roman"/>
          <w:lang w:val="es-ES_tradnl"/>
        </w:rPr>
        <w:t xml:space="preserve"> (1</w:t>
      </w:r>
      <w:r w:rsidR="007D056B">
        <w:rPr>
          <w:rFonts w:ascii="Times New Roman" w:hAnsi="Times New Roman" w:cs="Times New Roman"/>
          <w:lang w:val="es-ES_tradnl"/>
        </w:rPr>
        <w:t>5</w:t>
      </w:r>
      <w:r w:rsidR="001E3772">
        <w:rPr>
          <w:rFonts w:ascii="Times New Roman" w:hAnsi="Times New Roman" w:cs="Times New Roman"/>
          <w:lang w:val="es-ES_tradnl"/>
        </w:rPr>
        <w:t>’)</w:t>
      </w:r>
      <w:r w:rsidR="00D9199C">
        <w:rPr>
          <w:rFonts w:ascii="Times New Roman" w:hAnsi="Times New Roman" w:cs="Times New Roman"/>
          <w:lang w:val="es-ES_tradnl"/>
        </w:rPr>
        <w:t>, gramática</w:t>
      </w:r>
      <w:r w:rsidR="001E3772">
        <w:rPr>
          <w:rFonts w:ascii="Times New Roman" w:hAnsi="Times New Roman" w:cs="Times New Roman"/>
          <w:lang w:val="es-ES_tradnl"/>
        </w:rPr>
        <w:t xml:space="preserve"> (25’)</w:t>
      </w:r>
      <w:r w:rsidRPr="00256727">
        <w:rPr>
          <w:rFonts w:ascii="Times New Roman" w:hAnsi="Times New Roman" w:cs="Times New Roman"/>
          <w:lang w:val="es-ES_tradnl"/>
        </w:rPr>
        <w:t>, t</w:t>
      </w:r>
      <w:r w:rsidR="007D056B">
        <w:rPr>
          <w:rFonts w:ascii="Times New Roman" w:hAnsi="Times New Roman" w:cs="Times New Roman"/>
          <w:lang w:val="es-ES_tradnl"/>
        </w:rPr>
        <w:t xml:space="preserve">raducción </w:t>
      </w:r>
      <w:r w:rsidR="00D9199C">
        <w:rPr>
          <w:rFonts w:ascii="Times New Roman" w:hAnsi="Times New Roman" w:cs="Times New Roman"/>
          <w:lang w:val="es-ES_tradnl"/>
        </w:rPr>
        <w:t>italiano</w:t>
      </w:r>
      <w:r w:rsidR="007D056B">
        <w:rPr>
          <w:rFonts w:ascii="Times New Roman" w:hAnsi="Times New Roman" w:cs="Times New Roman"/>
          <w:lang w:val="es-ES_tradnl"/>
        </w:rPr>
        <w:t>/ español (60</w:t>
      </w:r>
      <w:r w:rsidR="001E3772">
        <w:rPr>
          <w:rFonts w:ascii="Times New Roman" w:hAnsi="Times New Roman" w:cs="Times New Roman"/>
          <w:lang w:val="es-ES_tradnl"/>
        </w:rPr>
        <w:t>’)</w:t>
      </w:r>
      <w:r w:rsidR="00D9199C">
        <w:rPr>
          <w:rFonts w:ascii="Times New Roman" w:hAnsi="Times New Roman" w:cs="Times New Roman"/>
          <w:lang w:val="es-ES_tradnl"/>
        </w:rPr>
        <w:t>, producción escrita</w:t>
      </w:r>
      <w:r w:rsidR="007D056B">
        <w:rPr>
          <w:rFonts w:ascii="Times New Roman" w:hAnsi="Times New Roman" w:cs="Times New Roman"/>
          <w:lang w:val="es-ES_tradnl"/>
        </w:rPr>
        <w:t xml:space="preserve"> (45</w:t>
      </w:r>
      <w:r w:rsidR="001E3772">
        <w:rPr>
          <w:rFonts w:ascii="Times New Roman" w:hAnsi="Times New Roman" w:cs="Times New Roman"/>
          <w:lang w:val="es-ES_tradnl"/>
        </w:rPr>
        <w:t>’)</w:t>
      </w:r>
      <w:r w:rsidRPr="00256727">
        <w:rPr>
          <w:rFonts w:ascii="Times New Roman" w:hAnsi="Times New Roman" w:cs="Times New Roman"/>
          <w:lang w:val="es-ES_tradnl"/>
        </w:rPr>
        <w:t xml:space="preserve">; la nota </w:t>
      </w:r>
      <w:r w:rsidR="0033644F" w:rsidRPr="00256727">
        <w:rPr>
          <w:rFonts w:ascii="Times New Roman" w:hAnsi="Times New Roman" w:cs="Times New Roman"/>
          <w:lang w:val="es-ES_tradnl"/>
        </w:rPr>
        <w:t>final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3644F" w:rsidRPr="00256727">
        <w:rPr>
          <w:rFonts w:ascii="Times New Roman" w:hAnsi="Times New Roman" w:cs="Times New Roman"/>
          <w:lang w:val="es-ES_tradnl"/>
        </w:rPr>
        <w:t>será</w:t>
      </w:r>
      <w:r w:rsidRPr="00256727">
        <w:rPr>
          <w:rFonts w:ascii="Times New Roman" w:hAnsi="Times New Roman" w:cs="Times New Roman"/>
          <w:lang w:val="es-ES_tradnl"/>
        </w:rPr>
        <w:t xml:space="preserve"> la media de </w:t>
      </w:r>
      <w:r w:rsidR="0033644F" w:rsidRPr="00256727">
        <w:rPr>
          <w:rFonts w:ascii="Times New Roman" w:hAnsi="Times New Roman" w:cs="Times New Roman"/>
          <w:lang w:val="es-ES_tradnl"/>
        </w:rPr>
        <w:t>las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B1DFA" w:rsidRPr="00256727">
        <w:rPr>
          <w:rFonts w:ascii="Times New Roman" w:hAnsi="Times New Roman" w:cs="Times New Roman"/>
          <w:lang w:val="es-ES_tradnl"/>
        </w:rPr>
        <w:t xml:space="preserve">diferentes </w:t>
      </w:r>
      <w:r w:rsidRPr="00256727">
        <w:rPr>
          <w:rFonts w:ascii="Times New Roman" w:hAnsi="Times New Roman" w:cs="Times New Roman"/>
          <w:lang w:val="es-ES_tradnl"/>
        </w:rPr>
        <w:t>prueba</w:t>
      </w:r>
      <w:r w:rsidR="0033644F" w:rsidRPr="00256727">
        <w:rPr>
          <w:rFonts w:ascii="Times New Roman" w:hAnsi="Times New Roman" w:cs="Times New Roman"/>
          <w:lang w:val="es-ES_tradnl"/>
        </w:rPr>
        <w:t>s</w:t>
      </w:r>
      <w:r w:rsidRPr="00256727">
        <w:rPr>
          <w:rFonts w:ascii="Times New Roman" w:hAnsi="Times New Roman" w:cs="Times New Roman"/>
          <w:lang w:val="es-ES_tradnl"/>
        </w:rPr>
        <w:t>.</w:t>
      </w:r>
      <w:r w:rsidR="0033644F" w:rsidRPr="00256727">
        <w:rPr>
          <w:rFonts w:ascii="Times New Roman" w:hAnsi="Times New Roman" w:cs="Times New Roman"/>
          <w:lang w:val="es-ES_tradnl"/>
        </w:rPr>
        <w:t xml:space="preserve"> </w:t>
      </w:r>
      <w:r w:rsidRPr="00256727">
        <w:rPr>
          <w:rFonts w:ascii="Times New Roman" w:hAnsi="Times New Roman" w:cs="Times New Roman"/>
          <w:lang w:val="es-ES_tradnl"/>
        </w:rPr>
        <w:t xml:space="preserve">La prueba </w:t>
      </w:r>
      <w:r w:rsidR="0033644F" w:rsidRPr="00256727">
        <w:rPr>
          <w:rFonts w:ascii="Times New Roman" w:hAnsi="Times New Roman" w:cs="Times New Roman"/>
          <w:lang w:val="es-ES_tradnl"/>
        </w:rPr>
        <w:t xml:space="preserve">escrita </w:t>
      </w:r>
      <w:r w:rsidRPr="00256727">
        <w:rPr>
          <w:rFonts w:ascii="Times New Roman" w:hAnsi="Times New Roman" w:cs="Times New Roman"/>
          <w:lang w:val="es-ES_tradnl"/>
        </w:rPr>
        <w:t xml:space="preserve">no es propedéutica al examen oral. Las partes no superadas pueden repetirse durante el mismo año académico. Una vez superadas, la nota total no puede rechazarse. Validez: dos </w:t>
      </w:r>
      <w:r w:rsidR="0033644F" w:rsidRPr="00256727">
        <w:rPr>
          <w:rFonts w:ascii="Times New Roman" w:hAnsi="Times New Roman" w:cs="Times New Roman"/>
          <w:lang w:val="es-ES_tradnl"/>
        </w:rPr>
        <w:t>años</w:t>
      </w:r>
      <w:r w:rsidRPr="00256727">
        <w:rPr>
          <w:rFonts w:ascii="Times New Roman" w:hAnsi="Times New Roman" w:cs="Times New Roman"/>
          <w:lang w:val="es-ES_tradnl"/>
        </w:rPr>
        <w:t>.</w:t>
      </w:r>
    </w:p>
    <w:p w:rsidR="001C4C7E" w:rsidRPr="007D056B" w:rsidRDefault="001C4C7E" w:rsidP="00133A3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D056B">
        <w:rPr>
          <w:rFonts w:ascii="Times New Roman" w:hAnsi="Times New Roman" w:cs="Times New Roman"/>
          <w:lang w:val="es-ES_tradnl"/>
        </w:rPr>
        <w:t xml:space="preserve">Prueba oral: </w:t>
      </w:r>
      <w:r w:rsidR="0033644F" w:rsidRPr="007D056B">
        <w:rPr>
          <w:rFonts w:ascii="Times New Roman" w:hAnsi="Times New Roman" w:cs="Times New Roman"/>
          <w:lang w:val="es-ES_tradnl"/>
        </w:rPr>
        <w:t xml:space="preserve">coloquio sobre los contenidos teóricos y prácticos </w:t>
      </w:r>
      <w:r w:rsidRPr="007D056B">
        <w:rPr>
          <w:rFonts w:ascii="Times New Roman" w:hAnsi="Times New Roman" w:cs="Times New Roman"/>
          <w:lang w:val="es-ES_tradnl"/>
        </w:rPr>
        <w:t>del curso (material visto en clase y textos obligatorios)</w:t>
      </w:r>
      <w:r w:rsidR="0033644F" w:rsidRPr="007D056B">
        <w:rPr>
          <w:rFonts w:ascii="Times New Roman" w:hAnsi="Times New Roman" w:cs="Times New Roman"/>
          <w:lang w:val="es-ES_tradnl"/>
        </w:rPr>
        <w:t xml:space="preserve">; </w:t>
      </w:r>
      <w:r w:rsidR="0086488C">
        <w:rPr>
          <w:rFonts w:ascii="Times New Roman" w:hAnsi="Times New Roman" w:cs="Times New Roman"/>
          <w:lang w:val="es-ES_tradnl"/>
        </w:rPr>
        <w:t>traducción a vista español/ italiano</w:t>
      </w:r>
      <w:r w:rsidR="0033644F" w:rsidRPr="007D056B">
        <w:rPr>
          <w:rFonts w:ascii="Times New Roman" w:hAnsi="Times New Roman" w:cs="Times New Roman"/>
          <w:lang w:val="es-ES_tradnl"/>
        </w:rPr>
        <w:t xml:space="preserve"> </w:t>
      </w:r>
      <w:r w:rsidR="0086488C">
        <w:rPr>
          <w:rFonts w:ascii="Times New Roman" w:hAnsi="Times New Roman" w:cs="Times New Roman"/>
          <w:lang w:val="es-ES_tradnl"/>
        </w:rPr>
        <w:t xml:space="preserve">extraída del volumen </w:t>
      </w:r>
      <w:r w:rsidR="0086488C" w:rsidRPr="0086488C">
        <w:rPr>
          <w:rFonts w:ascii="Times New Roman" w:hAnsi="Times New Roman" w:cs="Times New Roman"/>
          <w:i/>
          <w:lang w:val="es-ES_tradnl"/>
        </w:rPr>
        <w:t>Los culturemas</w:t>
      </w:r>
      <w:r w:rsidR="0086488C">
        <w:rPr>
          <w:rFonts w:ascii="Times New Roman" w:hAnsi="Times New Roman" w:cs="Times New Roman"/>
          <w:lang w:val="es-ES_tradnl"/>
        </w:rPr>
        <w:t xml:space="preserve">. La </w:t>
      </w:r>
      <w:r w:rsidR="0033644F" w:rsidRPr="007D056B">
        <w:rPr>
          <w:rFonts w:ascii="Times New Roman" w:hAnsi="Times New Roman" w:cs="Times New Roman"/>
          <w:lang w:val="es-ES_tradnl"/>
        </w:rPr>
        <w:t xml:space="preserve">nota final será la media </w:t>
      </w:r>
      <w:r w:rsidR="003B1DFA" w:rsidRPr="007D056B">
        <w:rPr>
          <w:rFonts w:ascii="Times New Roman" w:hAnsi="Times New Roman" w:cs="Times New Roman"/>
          <w:lang w:val="es-ES_tradnl"/>
        </w:rPr>
        <w:t>de</w:t>
      </w:r>
      <w:r w:rsidR="0033644F" w:rsidRPr="007D056B">
        <w:rPr>
          <w:rFonts w:ascii="Times New Roman" w:hAnsi="Times New Roman" w:cs="Times New Roman"/>
          <w:lang w:val="es-ES_tradnl"/>
        </w:rPr>
        <w:t xml:space="preserve"> la prueba escrita y la oral.</w:t>
      </w:r>
      <w:r w:rsidR="00062D5F" w:rsidRPr="007D056B">
        <w:rPr>
          <w:rFonts w:ascii="Times New Roman" w:hAnsi="Times New Roman" w:cs="Times New Roman"/>
          <w:lang w:val="es-ES_tradnl"/>
        </w:rPr>
        <w:t xml:space="preserve"> Validez: un a</w:t>
      </w:r>
      <w:r w:rsidR="00AF43CF" w:rsidRPr="007D056B">
        <w:rPr>
          <w:rFonts w:ascii="Times New Roman" w:hAnsi="Times New Roman" w:cs="Times New Roman"/>
        </w:rPr>
        <w:t>ño.</w:t>
      </w:r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BD615A" w:rsidRPr="00013734" w:rsidRDefault="00BD615A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3F5008" w:rsidRDefault="003F5008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19435F" w:rsidRDefault="0019435F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D50615" w:rsidRPr="00013734" w:rsidRDefault="00D50615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2956F4" w:rsidRPr="001C4C7E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sectPr w:rsidR="002956F4" w:rsidRPr="001C4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BF"/>
    <w:multiLevelType w:val="hybridMultilevel"/>
    <w:tmpl w:val="819007AA"/>
    <w:lvl w:ilvl="0" w:tplc="CC4AEF50">
      <w:start w:val="9"/>
      <w:numFmt w:val="bullet"/>
      <w:lvlText w:val="-"/>
      <w:lvlJc w:val="left"/>
      <w:pPr>
        <w:tabs>
          <w:tab w:val="num" w:pos="225"/>
        </w:tabs>
        <w:ind w:left="2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57A2E37"/>
    <w:multiLevelType w:val="hybridMultilevel"/>
    <w:tmpl w:val="86A603F2"/>
    <w:lvl w:ilvl="0" w:tplc="B024D4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2A63D2"/>
    <w:multiLevelType w:val="multilevel"/>
    <w:tmpl w:val="693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96AC1"/>
    <w:multiLevelType w:val="hybridMultilevel"/>
    <w:tmpl w:val="E35853A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F09AF"/>
    <w:multiLevelType w:val="hybridMultilevel"/>
    <w:tmpl w:val="9DF43AAA"/>
    <w:lvl w:ilvl="0" w:tplc="5134B920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4138"/>
    <w:multiLevelType w:val="multilevel"/>
    <w:tmpl w:val="7DE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13734"/>
    <w:rsid w:val="00062D5F"/>
    <w:rsid w:val="000C74C7"/>
    <w:rsid w:val="0019435F"/>
    <w:rsid w:val="001B3520"/>
    <w:rsid w:val="001C30BA"/>
    <w:rsid w:val="001C4C7E"/>
    <w:rsid w:val="001E3772"/>
    <w:rsid w:val="001E4855"/>
    <w:rsid w:val="00256727"/>
    <w:rsid w:val="00271224"/>
    <w:rsid w:val="00272893"/>
    <w:rsid w:val="002956F4"/>
    <w:rsid w:val="0033110A"/>
    <w:rsid w:val="0033644F"/>
    <w:rsid w:val="003B1DFA"/>
    <w:rsid w:val="003F5008"/>
    <w:rsid w:val="00407291"/>
    <w:rsid w:val="004210D5"/>
    <w:rsid w:val="00484BE1"/>
    <w:rsid w:val="005315F7"/>
    <w:rsid w:val="005B5170"/>
    <w:rsid w:val="005C48E1"/>
    <w:rsid w:val="005F69A7"/>
    <w:rsid w:val="00666AEF"/>
    <w:rsid w:val="006C6AC6"/>
    <w:rsid w:val="006F0E33"/>
    <w:rsid w:val="00717056"/>
    <w:rsid w:val="007241B4"/>
    <w:rsid w:val="00767709"/>
    <w:rsid w:val="00773D23"/>
    <w:rsid w:val="007D056B"/>
    <w:rsid w:val="00814317"/>
    <w:rsid w:val="00852AA6"/>
    <w:rsid w:val="0086488C"/>
    <w:rsid w:val="00886C76"/>
    <w:rsid w:val="008E6CB9"/>
    <w:rsid w:val="00906A5E"/>
    <w:rsid w:val="009161F8"/>
    <w:rsid w:val="00954D6F"/>
    <w:rsid w:val="009B3459"/>
    <w:rsid w:val="009D3728"/>
    <w:rsid w:val="00A0685D"/>
    <w:rsid w:val="00A3436A"/>
    <w:rsid w:val="00A64D87"/>
    <w:rsid w:val="00AD59BA"/>
    <w:rsid w:val="00AF43CF"/>
    <w:rsid w:val="00B61EE8"/>
    <w:rsid w:val="00BB2667"/>
    <w:rsid w:val="00BC3972"/>
    <w:rsid w:val="00BD615A"/>
    <w:rsid w:val="00D317BE"/>
    <w:rsid w:val="00D50615"/>
    <w:rsid w:val="00D9199C"/>
    <w:rsid w:val="00E55627"/>
    <w:rsid w:val="00EE7041"/>
    <w:rsid w:val="00F04630"/>
    <w:rsid w:val="00F11D08"/>
    <w:rsid w:val="00F26752"/>
    <w:rsid w:val="00FC73F3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813B"/>
  <w15:chartTrackingRefBased/>
  <w15:docId w15:val="{1EE5AD4A-748D-4604-8080-C2CBFDC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1F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734"/>
    <w:rPr>
      <w:color w:val="0563C1" w:themeColor="hyperlink"/>
      <w:u w:val="single"/>
    </w:rPr>
  </w:style>
  <w:style w:type="character" w:customStyle="1" w:styleId="A7">
    <w:name w:val="A7"/>
    <w:uiPriority w:val="99"/>
    <w:rsid w:val="00407291"/>
    <w:rPr>
      <w:rFonts w:cs="Adobe Caslon Pro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1E48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potestoCarattere">
    <w:name w:val="Corpo testo Carattere"/>
    <w:basedOn w:val="Carpredefinitoparagrafo"/>
    <w:link w:val="Corpotesto"/>
    <w:rsid w:val="001E485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a.perezvicente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37</cp:revision>
  <dcterms:created xsi:type="dcterms:W3CDTF">2021-10-09T10:07:00Z</dcterms:created>
  <dcterms:modified xsi:type="dcterms:W3CDTF">2025-09-16T08:25:00Z</dcterms:modified>
</cp:coreProperties>
</file>