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DC90" w14:textId="77777777" w:rsidR="003F57D8" w:rsidRPr="006C1036" w:rsidRDefault="003F57D8" w:rsidP="007E7584">
      <w:pPr>
        <w:widowControl w:val="0"/>
        <w:autoSpaceDE w:val="0"/>
        <w:autoSpaceDN w:val="0"/>
        <w:adjustRightInd w:val="0"/>
        <w:spacing w:after="200" w:line="360" w:lineRule="auto"/>
        <w:outlineLvl w:val="0"/>
        <w:rPr>
          <w:smallCaps/>
        </w:rPr>
      </w:pPr>
      <w:r w:rsidRPr="006C1036">
        <w:rPr>
          <w:smallCaps/>
        </w:rPr>
        <w:t>Strettamente riservata e confidenziale</w:t>
      </w:r>
    </w:p>
    <w:p w14:paraId="0BDE3524" w14:textId="7862C6F4" w:rsidR="003F57D8" w:rsidRPr="006C1036" w:rsidRDefault="003F5FD1" w:rsidP="006C5C98">
      <w:pPr>
        <w:widowControl w:val="0"/>
        <w:autoSpaceDE w:val="0"/>
        <w:autoSpaceDN w:val="0"/>
        <w:adjustRightInd w:val="0"/>
        <w:spacing w:after="200" w:line="360" w:lineRule="auto"/>
        <w:ind w:left="6372"/>
        <w:jc w:val="right"/>
        <w:outlineLvl w:val="0"/>
      </w:pPr>
      <w:proofErr w:type="gramStart"/>
      <w:r>
        <w:t>…..</w:t>
      </w:r>
      <w:proofErr w:type="gramEnd"/>
      <w:r w:rsidR="006C5C98" w:rsidRPr="006C1036">
        <w:t xml:space="preserve">, </w:t>
      </w:r>
      <w:r w:rsidR="00364689">
        <w:t xml:space="preserve">xx </w:t>
      </w:r>
      <w:r w:rsidR="00F90765">
        <w:t>Novembre</w:t>
      </w:r>
      <w:r w:rsidR="00DF27F1" w:rsidRPr="006C1036">
        <w:t xml:space="preserve"> </w:t>
      </w:r>
      <w:r w:rsidR="006C5C98" w:rsidRPr="006C1036">
        <w:t>201</w:t>
      </w:r>
      <w:r w:rsidR="00E47619">
        <w:t>6</w:t>
      </w:r>
    </w:p>
    <w:p w14:paraId="66A95BBA" w14:textId="77777777" w:rsidR="00283860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proofErr w:type="spellStart"/>
      <w:r>
        <w:t>Preg.mi</w:t>
      </w:r>
      <w:proofErr w:type="spellEnd"/>
      <w:r w:rsidR="0030428E" w:rsidRPr="006C1036">
        <w:t xml:space="preserve"> Signor</w:t>
      </w:r>
      <w:r>
        <w:t>i</w:t>
      </w:r>
      <w:r w:rsidR="002D3D33" w:rsidRPr="006C1036">
        <w:t xml:space="preserve"> </w:t>
      </w:r>
    </w:p>
    <w:p w14:paraId="0A30CA83" w14:textId="77777777" w:rsidR="00364689" w:rsidRPr="006C1036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</w:p>
    <w:p w14:paraId="0CD5B233" w14:textId="043AAFE6" w:rsidR="002D3D33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 xml:space="preserve">Marcello </w:t>
      </w:r>
    </w:p>
    <w:p w14:paraId="7D220140" w14:textId="77777777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>e</w:t>
      </w:r>
    </w:p>
    <w:p w14:paraId="1C96F355" w14:textId="3C95A7B0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 xml:space="preserve">Giacomo </w:t>
      </w:r>
    </w:p>
    <w:p w14:paraId="6601B9C0" w14:textId="77777777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>e</w:t>
      </w:r>
    </w:p>
    <w:p w14:paraId="6B3FEB97" w14:textId="24BF4A43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 xml:space="preserve">Giorgio </w:t>
      </w:r>
    </w:p>
    <w:p w14:paraId="0E3DEED4" w14:textId="77777777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>e</w:t>
      </w:r>
    </w:p>
    <w:p w14:paraId="78FFEEF0" w14:textId="3B83F5D2" w:rsidR="00364689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 xml:space="preserve">Massimo </w:t>
      </w:r>
    </w:p>
    <w:p w14:paraId="0D7E68AC" w14:textId="77777777" w:rsidR="00364689" w:rsidRPr="006C1036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</w:p>
    <w:p w14:paraId="45824F26" w14:textId="77777777" w:rsidR="002D3D33" w:rsidRPr="006C1036" w:rsidRDefault="002D3D33" w:rsidP="00283860">
      <w:pPr>
        <w:widowControl w:val="0"/>
        <w:autoSpaceDE w:val="0"/>
        <w:autoSpaceDN w:val="0"/>
        <w:adjustRightInd w:val="0"/>
        <w:spacing w:after="200" w:line="276" w:lineRule="auto"/>
      </w:pPr>
      <w:r w:rsidRPr="006C1036">
        <w:t>C/O</w:t>
      </w:r>
    </w:p>
    <w:p w14:paraId="33233547" w14:textId="4E975365" w:rsidR="002D3D33" w:rsidRPr="006C1036" w:rsidRDefault="00171D03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>Alfa</w:t>
      </w:r>
      <w:r w:rsidR="002D3D33" w:rsidRPr="006C1036">
        <w:t xml:space="preserve"> S.r.l.</w:t>
      </w:r>
    </w:p>
    <w:p w14:paraId="68BFC1C7" w14:textId="5C7F3F7E" w:rsidR="002D3D33" w:rsidRPr="006C1036" w:rsidRDefault="00283860" w:rsidP="00283860">
      <w:pPr>
        <w:widowControl w:val="0"/>
        <w:autoSpaceDE w:val="0"/>
        <w:autoSpaceDN w:val="0"/>
        <w:adjustRightInd w:val="0"/>
        <w:spacing w:after="200" w:line="276" w:lineRule="auto"/>
      </w:pPr>
      <w:r w:rsidRPr="006C1036">
        <w:t xml:space="preserve">Via </w:t>
      </w:r>
      <w:r w:rsidR="00171D03">
        <w:t>…</w:t>
      </w:r>
    </w:p>
    <w:p w14:paraId="1F79D918" w14:textId="12784CD4" w:rsidR="00283860" w:rsidRPr="006C1036" w:rsidRDefault="00364689" w:rsidP="00283860">
      <w:pPr>
        <w:widowControl w:val="0"/>
        <w:autoSpaceDE w:val="0"/>
        <w:autoSpaceDN w:val="0"/>
        <w:adjustRightInd w:val="0"/>
        <w:spacing w:after="200" w:line="276" w:lineRule="auto"/>
      </w:pPr>
      <w:r>
        <w:t>60</w:t>
      </w:r>
      <w:r w:rsidR="00171D03">
        <w:t>…</w:t>
      </w:r>
      <w:r w:rsidR="0030428E" w:rsidRPr="006C1036">
        <w:t xml:space="preserve"> </w:t>
      </w:r>
      <w:proofErr w:type="gramStart"/>
      <w:r w:rsidR="0030428E" w:rsidRPr="006C1036">
        <w:t>–</w:t>
      </w:r>
      <w:r w:rsidR="002D3D33" w:rsidRPr="006C1036">
        <w:t xml:space="preserve"> </w:t>
      </w:r>
      <w:r>
        <w:t xml:space="preserve"> (</w:t>
      </w:r>
      <w:proofErr w:type="gramEnd"/>
      <w:r>
        <w:t>AN</w:t>
      </w:r>
      <w:r w:rsidR="0030428E" w:rsidRPr="006C1036">
        <w:t>)</w:t>
      </w:r>
    </w:p>
    <w:p w14:paraId="208A337B" w14:textId="46D7798B" w:rsidR="00283860" w:rsidRPr="006C1036" w:rsidRDefault="002D3D33" w:rsidP="00283860">
      <w:pPr>
        <w:widowControl w:val="0"/>
        <w:autoSpaceDE w:val="0"/>
        <w:autoSpaceDN w:val="0"/>
        <w:adjustRightInd w:val="0"/>
        <w:spacing w:after="200" w:line="276" w:lineRule="auto"/>
      </w:pPr>
      <w:r w:rsidRPr="006C1036">
        <w:t xml:space="preserve">via fax al numero </w:t>
      </w:r>
      <w:r w:rsidR="00171D03">
        <w:t>….</w:t>
      </w:r>
      <w:r w:rsidR="006C25F0">
        <w:t xml:space="preserve"> </w:t>
      </w:r>
      <w:r w:rsidR="00283860" w:rsidRPr="006C1036">
        <w:t>e</w:t>
      </w:r>
      <w:r w:rsidR="00ED5B2B" w:rsidRPr="006C1036">
        <w:t>d</w:t>
      </w:r>
      <w:r w:rsidR="00283860" w:rsidRPr="006C1036">
        <w:t xml:space="preserve"> anticipata via mail</w:t>
      </w:r>
    </w:p>
    <w:p w14:paraId="70E5AD47" w14:textId="77777777" w:rsidR="008F32F8" w:rsidRPr="006C1036" w:rsidRDefault="008F32F8" w:rsidP="004412AD">
      <w:pPr>
        <w:widowControl w:val="0"/>
        <w:autoSpaceDE w:val="0"/>
        <w:autoSpaceDN w:val="0"/>
        <w:adjustRightInd w:val="0"/>
        <w:spacing w:after="200" w:line="360" w:lineRule="auto"/>
        <w:ind w:left="1134" w:hanging="1134"/>
        <w:rPr>
          <w:b/>
        </w:rPr>
      </w:pPr>
    </w:p>
    <w:p w14:paraId="36357474" w14:textId="77777777" w:rsidR="003F57D8" w:rsidRPr="006C1036" w:rsidRDefault="00931EF1" w:rsidP="004412AD">
      <w:pPr>
        <w:widowControl w:val="0"/>
        <w:autoSpaceDE w:val="0"/>
        <w:autoSpaceDN w:val="0"/>
        <w:adjustRightInd w:val="0"/>
        <w:spacing w:after="200" w:line="360" w:lineRule="auto"/>
        <w:ind w:left="1134" w:hanging="1134"/>
        <w:rPr>
          <w:b/>
        </w:rPr>
      </w:pPr>
      <w:r w:rsidRPr="006C1036">
        <w:rPr>
          <w:b/>
        </w:rPr>
        <w:t>Manifestazione di interesse</w:t>
      </w:r>
      <w:r w:rsidR="002D3D33" w:rsidRPr="006C1036">
        <w:rPr>
          <w:b/>
        </w:rPr>
        <w:t xml:space="preserve"> </w:t>
      </w:r>
    </w:p>
    <w:p w14:paraId="3BC16321" w14:textId="77777777" w:rsidR="003F57D8" w:rsidRPr="006C1036" w:rsidRDefault="003F57D8" w:rsidP="0091792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C1036">
        <w:t>Egregi Signori,</w:t>
      </w:r>
    </w:p>
    <w:p w14:paraId="0504AC6D" w14:textId="01C48718" w:rsidR="002D3D33" w:rsidRPr="006C1036" w:rsidRDefault="003F57D8" w:rsidP="00D408C4">
      <w:pPr>
        <w:spacing w:line="360" w:lineRule="auto"/>
        <w:jc w:val="both"/>
      </w:pPr>
      <w:r w:rsidRPr="006C1036">
        <w:t>facciamo seguito ai colloqui ed alle intese preliminari intercorse</w:t>
      </w:r>
      <w:r w:rsidR="00212146" w:rsidRPr="006C1036">
        <w:t>,</w:t>
      </w:r>
      <w:r w:rsidRPr="006C1036">
        <w:t xml:space="preserve"> per </w:t>
      </w:r>
      <w:r w:rsidR="00BE401F" w:rsidRPr="006C1036">
        <w:t xml:space="preserve">sottoporvi </w:t>
      </w:r>
      <w:r w:rsidR="00A849B5" w:rsidRPr="006C1036">
        <w:t xml:space="preserve">la </w:t>
      </w:r>
      <w:r w:rsidR="00BE401F" w:rsidRPr="006C1036">
        <w:t xml:space="preserve">seguente </w:t>
      </w:r>
      <w:r w:rsidR="00931EF1" w:rsidRPr="006C1036">
        <w:t>manifestazione di interesse</w:t>
      </w:r>
      <w:r w:rsidR="00A849B5" w:rsidRPr="006C1036">
        <w:t xml:space="preserve"> (di seguito la “</w:t>
      </w:r>
      <w:r w:rsidR="00931EF1" w:rsidRPr="006C1036">
        <w:rPr>
          <w:b/>
        </w:rPr>
        <w:t>Manifestazione di Interesse</w:t>
      </w:r>
      <w:r w:rsidR="00B37971" w:rsidRPr="006C1036">
        <w:t>”)</w:t>
      </w:r>
      <w:r w:rsidR="008A59B9" w:rsidRPr="006C1036">
        <w:t xml:space="preserve">. </w:t>
      </w:r>
      <w:r w:rsidR="00A849B5" w:rsidRPr="006C1036">
        <w:t>In particolare</w:t>
      </w:r>
      <w:r w:rsidR="00212146" w:rsidRPr="006C1036">
        <w:t>,</w:t>
      </w:r>
      <w:r w:rsidR="00B37971" w:rsidRPr="006C1036">
        <w:t xml:space="preserve"> </w:t>
      </w:r>
      <w:r w:rsidR="00171D03">
        <w:t>Beta</w:t>
      </w:r>
      <w:r w:rsidR="00EE63E1" w:rsidRPr="006C1036">
        <w:t xml:space="preserve"> S.p.A.</w:t>
      </w:r>
      <w:r w:rsidR="00B37971" w:rsidRPr="006C1036">
        <w:t xml:space="preserve"> (di seguito “</w:t>
      </w:r>
      <w:r w:rsidR="00171D03">
        <w:rPr>
          <w:b/>
        </w:rPr>
        <w:t>B</w:t>
      </w:r>
      <w:r w:rsidR="00B37971" w:rsidRPr="006C1036">
        <w:t>” oppure l’“</w:t>
      </w:r>
      <w:r w:rsidR="00B37971" w:rsidRPr="006C1036">
        <w:rPr>
          <w:b/>
        </w:rPr>
        <w:t>Acquirente</w:t>
      </w:r>
      <w:r w:rsidR="00B37971" w:rsidRPr="006C1036">
        <w:t xml:space="preserve">”) </w:t>
      </w:r>
      <w:r w:rsidR="00A849B5" w:rsidRPr="006C1036">
        <w:t>è interessato a val</w:t>
      </w:r>
      <w:r w:rsidR="00B37971" w:rsidRPr="006C1036">
        <w:t xml:space="preserve">utare l’opportunità di acquisire </w:t>
      </w:r>
      <w:r w:rsidR="00364689">
        <w:t>dai</w:t>
      </w:r>
      <w:r w:rsidR="00E47619">
        <w:t xml:space="preserve"> signor</w:t>
      </w:r>
      <w:r w:rsidR="00364689">
        <w:t>i</w:t>
      </w:r>
      <w:r w:rsidR="00D53733" w:rsidRPr="006C1036">
        <w:t xml:space="preserve"> </w:t>
      </w:r>
      <w:r w:rsidR="00364689">
        <w:t>Marcello , Giacomo , Giorgio  e Massimo (di seguito definiti</w:t>
      </w:r>
      <w:r w:rsidR="00D53733" w:rsidRPr="006C1036">
        <w:t xml:space="preserve"> “</w:t>
      </w:r>
      <w:r w:rsidR="00D53733" w:rsidRPr="006C1036">
        <w:rPr>
          <w:b/>
        </w:rPr>
        <w:t>Soci Venditor</w:t>
      </w:r>
      <w:r w:rsidR="00364689">
        <w:rPr>
          <w:b/>
        </w:rPr>
        <w:t>i</w:t>
      </w:r>
      <w:r w:rsidR="00D53733" w:rsidRPr="006C1036">
        <w:t>”</w:t>
      </w:r>
      <w:r w:rsidR="00E47619">
        <w:t>)</w:t>
      </w:r>
      <w:r w:rsidR="0038214D">
        <w:t xml:space="preserve"> e complessivamente (le “</w:t>
      </w:r>
      <w:r w:rsidR="0038214D" w:rsidRPr="0038214D">
        <w:rPr>
          <w:b/>
        </w:rPr>
        <w:t>Parti</w:t>
      </w:r>
      <w:r w:rsidR="0038214D">
        <w:t>”)</w:t>
      </w:r>
      <w:r w:rsidR="00D53733" w:rsidRPr="006C1036">
        <w:t xml:space="preserve"> l’intero capitale sociale</w:t>
      </w:r>
      <w:r w:rsidR="00364689">
        <w:t xml:space="preserve"> di </w:t>
      </w:r>
      <w:r w:rsidR="00171D03">
        <w:t xml:space="preserve">Alfa </w:t>
      </w:r>
      <w:r w:rsidR="00E47619">
        <w:t xml:space="preserve"> </w:t>
      </w:r>
      <w:r w:rsidR="008A59B9" w:rsidRPr="006C1036">
        <w:t xml:space="preserve">S.r.l </w:t>
      </w:r>
      <w:r w:rsidR="00D30B01">
        <w:t>(di seguito la “</w:t>
      </w:r>
      <w:r w:rsidR="00171D03">
        <w:rPr>
          <w:b/>
        </w:rPr>
        <w:t>A</w:t>
      </w:r>
      <w:r w:rsidR="00D30B01">
        <w:t>”</w:t>
      </w:r>
      <w:r w:rsidR="0038214D">
        <w:t xml:space="preserve"> oppure la “</w:t>
      </w:r>
      <w:r w:rsidR="0038214D" w:rsidRPr="0038214D">
        <w:rPr>
          <w:b/>
        </w:rPr>
        <w:t>Società</w:t>
      </w:r>
      <w:r w:rsidR="0038214D">
        <w:t>”</w:t>
      </w:r>
      <w:r w:rsidR="00F90765">
        <w:t xml:space="preserve">), di </w:t>
      </w:r>
      <w:r w:rsidR="00171D03">
        <w:t>AB</w:t>
      </w:r>
      <w:r w:rsidR="00F90765">
        <w:t xml:space="preserve"> </w:t>
      </w:r>
      <w:proofErr w:type="spellStart"/>
      <w:r w:rsidR="00F90765">
        <w:t>S.a.r.l</w:t>
      </w:r>
      <w:proofErr w:type="spellEnd"/>
      <w:r w:rsidR="00F90765">
        <w:t xml:space="preserve"> (di seguito la “</w:t>
      </w:r>
      <w:r w:rsidR="00171D03">
        <w:rPr>
          <w:b/>
        </w:rPr>
        <w:t>AB</w:t>
      </w:r>
      <w:r w:rsidR="00F90765">
        <w:t xml:space="preserve">”) e </w:t>
      </w:r>
      <w:r w:rsidR="00171D03">
        <w:t>Gamma</w:t>
      </w:r>
      <w:r w:rsidR="00DC2B77">
        <w:t xml:space="preserve"> </w:t>
      </w:r>
      <w:proofErr w:type="spellStart"/>
      <w:r w:rsidR="00DC2B77">
        <w:t>S.a.r.l</w:t>
      </w:r>
      <w:proofErr w:type="spellEnd"/>
      <w:r w:rsidR="00DC2B77">
        <w:t xml:space="preserve"> (di seguito la “</w:t>
      </w:r>
      <w:r w:rsidR="00171D03">
        <w:rPr>
          <w:b/>
        </w:rPr>
        <w:t>Gamma</w:t>
      </w:r>
      <w:r w:rsidR="00DC2B77">
        <w:t>”)</w:t>
      </w:r>
      <w:r w:rsidR="00F90765">
        <w:t xml:space="preserve"> </w:t>
      </w:r>
      <w:r w:rsidR="00D30B01">
        <w:t xml:space="preserve">e complessivamente </w:t>
      </w:r>
      <w:r w:rsidR="008A59B9" w:rsidRPr="006C1036">
        <w:t>(l’“</w:t>
      </w:r>
      <w:r w:rsidR="008A59B9" w:rsidRPr="006C1036">
        <w:rPr>
          <w:b/>
        </w:rPr>
        <w:t>Operazione</w:t>
      </w:r>
      <w:r w:rsidR="008A59B9" w:rsidRPr="006C1036">
        <w:t>”)</w:t>
      </w:r>
      <w:r w:rsidR="002D3D33" w:rsidRPr="006C1036">
        <w:t xml:space="preserve"> ed </w:t>
      </w:r>
      <w:r w:rsidR="00A849B5" w:rsidRPr="006C1036">
        <w:t xml:space="preserve">a tal fine, manifesta la volontà </w:t>
      </w:r>
      <w:r w:rsidR="008F4E82" w:rsidRPr="006C1036">
        <w:t>di</w:t>
      </w:r>
      <w:r w:rsidR="00A849B5" w:rsidRPr="006C1036">
        <w:t xml:space="preserve">: </w:t>
      </w:r>
    </w:p>
    <w:p w14:paraId="1F57975C" w14:textId="77777777" w:rsidR="002D3D33" w:rsidRPr="006C1036" w:rsidRDefault="00A849B5" w:rsidP="002D3D3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lastRenderedPageBreak/>
        <w:t>svolgere, anche per il tramite di propri consulenti, l’attività di Due Diligence (come di seguito definita)</w:t>
      </w:r>
      <w:r w:rsidR="002D3D33" w:rsidRPr="006C1036">
        <w:rPr>
          <w:rFonts w:ascii="Times New Roman" w:hAnsi="Times New Roman"/>
          <w:sz w:val="24"/>
          <w:szCs w:val="24"/>
          <w:lang w:eastAsia="it-IT"/>
        </w:rPr>
        <w:t>;</w:t>
      </w:r>
    </w:p>
    <w:p w14:paraId="7E565C04" w14:textId="77777777" w:rsidR="00A849B5" w:rsidRPr="006C1036" w:rsidRDefault="00A849B5" w:rsidP="002D3D33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negoziare con </w:t>
      </w:r>
      <w:r w:rsidR="002D3D33" w:rsidRPr="006C1036">
        <w:rPr>
          <w:rFonts w:ascii="Times New Roman" w:hAnsi="Times New Roman"/>
          <w:sz w:val="24"/>
          <w:szCs w:val="24"/>
          <w:lang w:eastAsia="it-IT"/>
        </w:rPr>
        <w:t>Voi i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termini e le condizioni degli Accordi Finali (come di seguito definiti).</w:t>
      </w:r>
    </w:p>
    <w:p w14:paraId="5214FD1D" w14:textId="21FF3293" w:rsidR="00A849B5" w:rsidRPr="006C1036" w:rsidRDefault="00D53733" w:rsidP="00D408C4">
      <w:pPr>
        <w:spacing w:line="360" w:lineRule="auto"/>
      </w:pPr>
      <w:r w:rsidRPr="006C1036">
        <w:t xml:space="preserve">Ciò </w:t>
      </w:r>
      <w:r w:rsidR="00A849B5" w:rsidRPr="006C1036">
        <w:t xml:space="preserve">premesso, con la presente </w:t>
      </w:r>
      <w:r w:rsidR="00931EF1" w:rsidRPr="006C1036">
        <w:t>Manifestazione di Interesse</w:t>
      </w:r>
      <w:r w:rsidR="002D3D33" w:rsidRPr="006C1036">
        <w:t xml:space="preserve">, </w:t>
      </w:r>
      <w:r w:rsidR="00171D03">
        <w:t>Beta</w:t>
      </w:r>
      <w:r w:rsidR="002D3D33" w:rsidRPr="006C1036">
        <w:t xml:space="preserve"> </w:t>
      </w:r>
      <w:r w:rsidR="00A849B5" w:rsidRPr="006C1036">
        <w:t>intende:</w:t>
      </w:r>
    </w:p>
    <w:p w14:paraId="0A3F1E86" w14:textId="77777777" w:rsidR="00931EF1" w:rsidRPr="006C1036" w:rsidRDefault="00A849B5" w:rsidP="0014435E">
      <w:pPr>
        <w:widowControl w:val="0"/>
        <w:numPr>
          <w:ilvl w:val="0"/>
          <w:numId w:val="14"/>
        </w:numPr>
        <w:spacing w:line="360" w:lineRule="auto"/>
        <w:ind w:left="993" w:hanging="993"/>
        <w:jc w:val="both"/>
      </w:pPr>
      <w:r w:rsidRPr="006C1036">
        <w:t xml:space="preserve">nella </w:t>
      </w:r>
      <w:r w:rsidR="00BE401F" w:rsidRPr="006C1036">
        <w:t>S</w:t>
      </w:r>
      <w:r w:rsidRPr="006C1036">
        <w:t xml:space="preserve">ezione </w:t>
      </w:r>
      <w:r w:rsidR="00BE401F" w:rsidRPr="006C1036">
        <w:t xml:space="preserve">I </w:t>
      </w:r>
      <w:r w:rsidRPr="006C1036">
        <w:t>(rubricata “</w:t>
      </w:r>
      <w:r w:rsidRPr="006C1036">
        <w:rPr>
          <w:b/>
        </w:rPr>
        <w:t>Disposizioni Non Vincolanti</w:t>
      </w:r>
      <w:r w:rsidRPr="006C1036">
        <w:t xml:space="preserve">”), riepilogare senza alcun intento </w:t>
      </w:r>
      <w:r w:rsidR="00931EF1" w:rsidRPr="006C1036">
        <w:t xml:space="preserve">vincolante </w:t>
      </w:r>
      <w:r w:rsidRPr="006C1036">
        <w:t xml:space="preserve">le intese preliminarmente intercorse con </w:t>
      </w:r>
      <w:r w:rsidR="002D3D33" w:rsidRPr="006C1036">
        <w:t>Voi</w:t>
      </w:r>
      <w:r w:rsidR="00212146" w:rsidRPr="006C1036">
        <w:t xml:space="preserve"> </w:t>
      </w:r>
      <w:r w:rsidRPr="006C1036">
        <w:t xml:space="preserve">su alcuni punti dei </w:t>
      </w:r>
      <w:proofErr w:type="spellStart"/>
      <w:r w:rsidRPr="006C1036">
        <w:t>negoziandi</w:t>
      </w:r>
      <w:proofErr w:type="spellEnd"/>
      <w:r w:rsidRPr="006C1036">
        <w:t xml:space="preserve"> </w:t>
      </w:r>
      <w:r w:rsidR="00A749AB" w:rsidRPr="006C1036">
        <w:t>accordi vincolanti (di seguito, gli “</w:t>
      </w:r>
      <w:r w:rsidR="005C48B8" w:rsidRPr="006C1036">
        <w:rPr>
          <w:b/>
        </w:rPr>
        <w:t>Accordi Finali</w:t>
      </w:r>
      <w:r w:rsidR="00A749AB" w:rsidRPr="006C1036">
        <w:t>”)</w:t>
      </w:r>
      <w:r w:rsidRPr="006C1036">
        <w:t xml:space="preserve">, rinviando l’eventuale conclusione degli stessi al momento in cui </w:t>
      </w:r>
    </w:p>
    <w:p w14:paraId="3282BE1E" w14:textId="389E5168" w:rsidR="00931EF1" w:rsidRPr="006C1036" w:rsidRDefault="00171D03" w:rsidP="00E93D35">
      <w:pPr>
        <w:widowControl w:val="0"/>
        <w:numPr>
          <w:ilvl w:val="1"/>
          <w:numId w:val="14"/>
        </w:numPr>
        <w:spacing w:line="360" w:lineRule="auto"/>
        <w:jc w:val="both"/>
      </w:pPr>
      <w:r>
        <w:t>Bera</w:t>
      </w:r>
      <w:r w:rsidR="00931EF1" w:rsidRPr="006C1036">
        <w:t xml:space="preserve"> avrà svolto l’attività di </w:t>
      </w:r>
      <w:r w:rsidR="00931EF1" w:rsidRPr="006825F1">
        <w:t>Due Diligence</w:t>
      </w:r>
      <w:r w:rsidR="00931EF1" w:rsidRPr="006C1036">
        <w:t xml:space="preserve"> e valutato positivamente, a suo insindacabile giudizio, l’Operazione;</w:t>
      </w:r>
    </w:p>
    <w:p w14:paraId="5CC44AA8" w14:textId="77777777" w:rsidR="00931EF1" w:rsidRPr="006C1036" w:rsidRDefault="006C00C5" w:rsidP="00E93D35">
      <w:pPr>
        <w:widowControl w:val="0"/>
        <w:numPr>
          <w:ilvl w:val="1"/>
          <w:numId w:val="14"/>
        </w:numPr>
        <w:tabs>
          <w:tab w:val="clear" w:pos="2214"/>
        </w:tabs>
        <w:spacing w:line="360" w:lineRule="auto"/>
        <w:jc w:val="both"/>
      </w:pPr>
      <w:r>
        <w:t>le P</w:t>
      </w:r>
      <w:r w:rsidR="00A849B5" w:rsidRPr="006C1036">
        <w:t xml:space="preserve">arti avranno - se del caso - raggiunto un accordo </w:t>
      </w:r>
      <w:r w:rsidR="00931EF1" w:rsidRPr="006C1036">
        <w:t xml:space="preserve">soddisfacente </w:t>
      </w:r>
      <w:r w:rsidR="00A849B5" w:rsidRPr="006C1036">
        <w:t>anche su tutt</w:t>
      </w:r>
      <w:r>
        <w:t>i le altre condizioni dell’Operazione</w:t>
      </w:r>
      <w:r w:rsidR="00931EF1" w:rsidRPr="006C1036">
        <w:t>;</w:t>
      </w:r>
    </w:p>
    <w:p w14:paraId="7170ECFD" w14:textId="77777777" w:rsidR="00A849B5" w:rsidRPr="006C1036" w:rsidRDefault="00070D28" w:rsidP="00E93D35">
      <w:pPr>
        <w:widowControl w:val="0"/>
        <w:numPr>
          <w:ilvl w:val="1"/>
          <w:numId w:val="14"/>
        </w:numPr>
        <w:tabs>
          <w:tab w:val="clear" w:pos="2214"/>
        </w:tabs>
        <w:spacing w:line="360" w:lineRule="auto"/>
        <w:jc w:val="both"/>
      </w:pPr>
      <w:r>
        <w:t>le P</w:t>
      </w:r>
      <w:r w:rsidR="00931EF1" w:rsidRPr="006C1036">
        <w:t xml:space="preserve">arti </w:t>
      </w:r>
      <w:r w:rsidR="00A849B5" w:rsidRPr="006C1036">
        <w:t>avranno manifestato chiaramente la loro volontà di volersi vincolare; e</w:t>
      </w:r>
    </w:p>
    <w:p w14:paraId="14409D93" w14:textId="77777777" w:rsidR="00A849B5" w:rsidRPr="006C1036" w:rsidRDefault="00A849B5" w:rsidP="00E93D35">
      <w:pPr>
        <w:widowControl w:val="0"/>
        <w:numPr>
          <w:ilvl w:val="0"/>
          <w:numId w:val="14"/>
        </w:numPr>
        <w:spacing w:before="120" w:after="120" w:line="360" w:lineRule="auto"/>
        <w:ind w:left="993" w:hanging="993"/>
        <w:jc w:val="both"/>
        <w:rPr>
          <w:b/>
        </w:rPr>
      </w:pPr>
      <w:r w:rsidRPr="006C1036">
        <w:t xml:space="preserve">nella </w:t>
      </w:r>
      <w:r w:rsidR="00BE401F" w:rsidRPr="006C1036">
        <w:t>S</w:t>
      </w:r>
      <w:r w:rsidRPr="006C1036">
        <w:t xml:space="preserve">ezione </w:t>
      </w:r>
      <w:r w:rsidR="00BE401F" w:rsidRPr="006C1036">
        <w:t xml:space="preserve">II </w:t>
      </w:r>
      <w:r w:rsidRPr="006C1036">
        <w:t>(rubricata “</w:t>
      </w:r>
      <w:r w:rsidRPr="006C1036">
        <w:rPr>
          <w:b/>
        </w:rPr>
        <w:t>Disposizioni Vincolanti</w:t>
      </w:r>
      <w:r w:rsidRPr="006C1036">
        <w:t>”), sottoporre all</w:t>
      </w:r>
      <w:r w:rsidR="00212146" w:rsidRPr="006C1036">
        <w:t xml:space="preserve">a </w:t>
      </w:r>
      <w:r w:rsidR="002D3D33" w:rsidRPr="006C1036">
        <w:t xml:space="preserve">Vostra </w:t>
      </w:r>
      <w:r w:rsidRPr="006C1036">
        <w:t xml:space="preserve">accettazione alcune pattuizioni immediatamente </w:t>
      </w:r>
      <w:r w:rsidR="006C00C5">
        <w:t>e pienamente vincolanti tra le Parti</w:t>
      </w:r>
      <w:r w:rsidRPr="006C1036">
        <w:t xml:space="preserve">, volte a disciplinare il </w:t>
      </w:r>
      <w:r w:rsidR="00212146" w:rsidRPr="006C1036">
        <w:t xml:space="preserve">nostro </w:t>
      </w:r>
      <w:r w:rsidRPr="006C1036">
        <w:t xml:space="preserve">rapporto e a regolamentare la </w:t>
      </w:r>
      <w:r w:rsidR="00212146" w:rsidRPr="006C1036">
        <w:t xml:space="preserve">relativa </w:t>
      </w:r>
      <w:r w:rsidRPr="006C1036">
        <w:t>condotta nel prosieguo delle trattative.</w:t>
      </w:r>
    </w:p>
    <w:p w14:paraId="0DE9C707" w14:textId="77777777" w:rsidR="00BE401F" w:rsidRPr="006C1036" w:rsidRDefault="00BE401F" w:rsidP="00E93D35">
      <w:pPr>
        <w:widowControl w:val="0"/>
        <w:spacing w:before="120" w:after="120" w:line="360" w:lineRule="auto"/>
        <w:jc w:val="both"/>
        <w:rPr>
          <w:b/>
        </w:rPr>
      </w:pPr>
    </w:p>
    <w:p w14:paraId="5C851AFA" w14:textId="77777777" w:rsidR="00A849B5" w:rsidRPr="006C1036" w:rsidRDefault="00BE401F" w:rsidP="00E93D35">
      <w:pPr>
        <w:pStyle w:val="Paragrafoelenco"/>
        <w:tabs>
          <w:tab w:val="left" w:pos="284"/>
        </w:tabs>
        <w:spacing w:before="120" w:after="12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6C1036">
        <w:rPr>
          <w:rFonts w:ascii="Times New Roman" w:hAnsi="Times New Roman"/>
          <w:b/>
          <w:sz w:val="24"/>
          <w:szCs w:val="24"/>
          <w:lang w:eastAsia="it-IT"/>
        </w:rPr>
        <w:t>= SEZIONE I =</w:t>
      </w:r>
    </w:p>
    <w:p w14:paraId="7968D4F0" w14:textId="77777777" w:rsidR="00CE0BDD" w:rsidRPr="006C1036" w:rsidRDefault="00CE0BDD" w:rsidP="00E93D35">
      <w:pPr>
        <w:pStyle w:val="Paragrafoelenco"/>
        <w:tabs>
          <w:tab w:val="left" w:pos="284"/>
        </w:tabs>
        <w:spacing w:before="120" w:after="12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14:paraId="45BDFF83" w14:textId="77777777" w:rsidR="00BE401F" w:rsidRPr="006C1036" w:rsidRDefault="00BE401F" w:rsidP="00E93D35">
      <w:pPr>
        <w:pStyle w:val="Paragrafoelenco"/>
        <w:tabs>
          <w:tab w:val="left" w:pos="284"/>
        </w:tabs>
        <w:spacing w:before="120"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2500160A" w14:textId="77777777" w:rsidR="00A849B5" w:rsidRPr="006C1036" w:rsidRDefault="00BE401F" w:rsidP="0014435E">
      <w:pPr>
        <w:pStyle w:val="Paragrafoelenco"/>
        <w:numPr>
          <w:ilvl w:val="0"/>
          <w:numId w:val="5"/>
        </w:numPr>
        <w:ind w:left="993" w:hanging="993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6C1036">
        <w:rPr>
          <w:rFonts w:ascii="Times New Roman" w:hAnsi="Times New Roman"/>
          <w:b/>
          <w:sz w:val="24"/>
          <w:szCs w:val="24"/>
          <w:lang w:eastAsia="it-IT"/>
        </w:rPr>
        <w:t>Disposizioni Non Vincolanti</w:t>
      </w:r>
    </w:p>
    <w:p w14:paraId="0F5A421F" w14:textId="31543E06" w:rsidR="00FD57A8" w:rsidRPr="006C1036" w:rsidRDefault="00A849B5" w:rsidP="00E93D35">
      <w:pPr>
        <w:pStyle w:val="TestoDDReport"/>
        <w:spacing w:after="200"/>
        <w:ind w:left="992"/>
        <w:rPr>
          <w:rFonts w:ascii="Times New Roman" w:eastAsia="Times New Roman" w:hAnsi="Times New Roman"/>
          <w:sz w:val="24"/>
          <w:szCs w:val="24"/>
        </w:rPr>
      </w:pPr>
      <w:r w:rsidRPr="006C1036">
        <w:rPr>
          <w:rFonts w:ascii="Times New Roman" w:eastAsia="Times New Roman" w:hAnsi="Times New Roman"/>
          <w:sz w:val="24"/>
          <w:szCs w:val="24"/>
        </w:rPr>
        <w:t>Nei successivi paragrafi da 1.1 a 1.</w:t>
      </w:r>
      <w:r w:rsidR="006F5AB5" w:rsidRPr="006C1036">
        <w:rPr>
          <w:rFonts w:ascii="Times New Roman" w:eastAsia="Times New Roman" w:hAnsi="Times New Roman"/>
          <w:sz w:val="24"/>
          <w:szCs w:val="24"/>
        </w:rPr>
        <w:t>3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(di seguito congiuntamente denominati le “</w:t>
      </w:r>
      <w:r w:rsidRPr="006C1036">
        <w:rPr>
          <w:rFonts w:ascii="Times New Roman" w:eastAsia="Times New Roman" w:hAnsi="Times New Roman"/>
          <w:b/>
          <w:sz w:val="24"/>
          <w:szCs w:val="24"/>
        </w:rPr>
        <w:t>Disposizioni Non Vincolanti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”) sono puntualizzati 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-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in modo non esaustivo e senza alcun intento </w:t>
      </w:r>
      <w:r w:rsidR="00236987" w:rsidRPr="006C1036">
        <w:rPr>
          <w:rFonts w:ascii="Times New Roman" w:eastAsia="Times New Roman" w:hAnsi="Times New Roman"/>
          <w:sz w:val="24"/>
          <w:szCs w:val="24"/>
        </w:rPr>
        <w:t xml:space="preserve">vincolante 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-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alcuni termini e condizioni de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i </w:t>
      </w:r>
      <w:proofErr w:type="spellStart"/>
      <w:r w:rsidRPr="006C1036">
        <w:rPr>
          <w:rFonts w:ascii="Times New Roman" w:eastAsia="Times New Roman" w:hAnsi="Times New Roman"/>
          <w:sz w:val="24"/>
          <w:szCs w:val="24"/>
        </w:rPr>
        <w:t>negoziand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6C1036">
        <w:rPr>
          <w:rFonts w:ascii="Times New Roman" w:eastAsia="Times New Roman" w:hAnsi="Times New Roman"/>
          <w:sz w:val="24"/>
          <w:szCs w:val="24"/>
        </w:rPr>
        <w:t xml:space="preserve"> Accord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i Finali </w:t>
      </w:r>
      <w:r w:rsidR="006C00C5">
        <w:rPr>
          <w:rFonts w:ascii="Times New Roman" w:eastAsia="Times New Roman" w:hAnsi="Times New Roman"/>
          <w:sz w:val="24"/>
          <w:szCs w:val="24"/>
        </w:rPr>
        <w:t>su cui le P</w:t>
      </w:r>
      <w:r w:rsidRPr="006C1036">
        <w:rPr>
          <w:rFonts w:ascii="Times New Roman" w:eastAsia="Times New Roman" w:hAnsi="Times New Roman"/>
          <w:sz w:val="24"/>
          <w:szCs w:val="24"/>
        </w:rPr>
        <w:t>arti</w:t>
      </w:r>
      <w:r w:rsidR="00E93D35"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036">
        <w:rPr>
          <w:rFonts w:ascii="Times New Roman" w:eastAsia="Times New Roman" w:hAnsi="Times New Roman"/>
          <w:sz w:val="24"/>
          <w:szCs w:val="24"/>
        </w:rPr>
        <w:t>hanno raggiunto un’intesa preliminare e che potrebbero essere inseriti ne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gli </w:t>
      </w:r>
      <w:r w:rsidRPr="006C1036">
        <w:rPr>
          <w:rFonts w:ascii="Times New Roman" w:eastAsia="Times New Roman" w:hAnsi="Times New Roman"/>
          <w:sz w:val="24"/>
          <w:szCs w:val="24"/>
        </w:rPr>
        <w:t>Accord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i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Finali </w:t>
      </w:r>
      <w:r w:rsidRPr="006C1036">
        <w:rPr>
          <w:rFonts w:ascii="Times New Roman" w:eastAsia="Times New Roman" w:hAnsi="Times New Roman"/>
          <w:sz w:val="24"/>
          <w:szCs w:val="24"/>
        </w:rPr>
        <w:t>oltre agli altri termini e</w:t>
      </w:r>
      <w:r w:rsidR="008F32F8" w:rsidRPr="006C1036">
        <w:rPr>
          <w:rFonts w:ascii="Times New Roman" w:eastAsia="Times New Roman" w:hAnsi="Times New Roman"/>
          <w:sz w:val="24"/>
          <w:szCs w:val="24"/>
        </w:rPr>
        <w:t>d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alle altre condizioni che dovranno essere negoziati nel prosieguo delle trattative. Al riguardo, resta inteso che le Disposizioni Non Vincolanti hanno una funzione meramente storica e probatoria dell’esito delle prime trattative condotte tra </w:t>
      </w:r>
      <w:r w:rsidR="00171D03">
        <w:rPr>
          <w:rFonts w:ascii="Times New Roman" w:eastAsia="Times New Roman" w:hAnsi="Times New Roman"/>
          <w:sz w:val="24"/>
          <w:szCs w:val="24"/>
        </w:rPr>
        <w:t>Beta</w:t>
      </w:r>
      <w:r w:rsidR="002D3D33"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036">
        <w:rPr>
          <w:rFonts w:ascii="Times New Roman" w:eastAsia="Times New Roman" w:hAnsi="Times New Roman"/>
          <w:sz w:val="24"/>
          <w:szCs w:val="24"/>
        </w:rPr>
        <w:t>e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d</w:t>
      </w:r>
      <w:r w:rsidR="00FE4771">
        <w:rPr>
          <w:rFonts w:ascii="Times New Roman" w:eastAsia="Times New Roman" w:hAnsi="Times New Roman"/>
          <w:sz w:val="24"/>
          <w:szCs w:val="24"/>
        </w:rPr>
        <w:t xml:space="preserve"> i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="002D3D33" w:rsidRPr="006C1036">
        <w:rPr>
          <w:rFonts w:ascii="Times New Roman" w:eastAsia="Times New Roman" w:hAnsi="Times New Roman"/>
          <w:sz w:val="24"/>
          <w:szCs w:val="24"/>
        </w:rPr>
        <w:t>Soci</w:t>
      </w:r>
      <w:r w:rsidR="00FE4771">
        <w:rPr>
          <w:rFonts w:ascii="Times New Roman" w:eastAsia="Times New Roman" w:hAnsi="Times New Roman"/>
          <w:sz w:val="24"/>
          <w:szCs w:val="24"/>
        </w:rPr>
        <w:t xml:space="preserve"> Venditori</w:t>
      </w:r>
      <w:r w:rsidR="00212146"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e, come tali, </w:t>
      </w:r>
      <w:r w:rsidR="006C00C5">
        <w:rPr>
          <w:rFonts w:ascii="Times New Roman" w:eastAsia="Times New Roman" w:hAnsi="Times New Roman"/>
          <w:sz w:val="24"/>
          <w:szCs w:val="24"/>
        </w:rPr>
        <w:t xml:space="preserve">non obbligano in </w:t>
      </w:r>
      <w:r w:rsidR="006C00C5">
        <w:rPr>
          <w:rFonts w:ascii="Times New Roman" w:eastAsia="Times New Roman" w:hAnsi="Times New Roman"/>
          <w:sz w:val="24"/>
          <w:szCs w:val="24"/>
        </w:rPr>
        <w:lastRenderedPageBreak/>
        <w:t>alcun modo le P</w:t>
      </w:r>
      <w:r w:rsidRPr="006C1036">
        <w:rPr>
          <w:rFonts w:ascii="Times New Roman" w:eastAsia="Times New Roman" w:hAnsi="Times New Roman"/>
          <w:sz w:val="24"/>
          <w:szCs w:val="24"/>
        </w:rPr>
        <w:t>arti a perfezionare l’</w:t>
      </w:r>
      <w:r w:rsidR="00BE401F" w:rsidRPr="006C1036">
        <w:rPr>
          <w:rFonts w:ascii="Times New Roman" w:eastAsia="Times New Roman" w:hAnsi="Times New Roman"/>
          <w:sz w:val="24"/>
          <w:szCs w:val="24"/>
        </w:rPr>
        <w:t>O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perazione o a concludere 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gli </w:t>
      </w:r>
      <w:r w:rsidRPr="006C1036">
        <w:rPr>
          <w:rFonts w:ascii="Times New Roman" w:eastAsia="Times New Roman" w:hAnsi="Times New Roman"/>
          <w:sz w:val="24"/>
          <w:szCs w:val="24"/>
        </w:rPr>
        <w:t>Accord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>i Finali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, né pongono in capo a esse alcun obbligo giuridico, fatta eccezione per gli </w:t>
      </w:r>
      <w:r w:rsidR="00BE401F" w:rsidRPr="006C1036">
        <w:rPr>
          <w:rFonts w:ascii="Times New Roman" w:eastAsia="Times New Roman" w:hAnsi="Times New Roman"/>
          <w:sz w:val="24"/>
          <w:szCs w:val="24"/>
        </w:rPr>
        <w:t xml:space="preserve">eventuali </w:t>
      </w:r>
      <w:r w:rsidRPr="006C1036">
        <w:rPr>
          <w:rFonts w:ascii="Times New Roman" w:eastAsia="Times New Roman" w:hAnsi="Times New Roman"/>
          <w:sz w:val="24"/>
          <w:szCs w:val="24"/>
        </w:rPr>
        <w:t>obblighi e le responsabilità</w:t>
      </w:r>
      <w:r w:rsidR="005E256F"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="00D53733" w:rsidRPr="006C1036">
        <w:rPr>
          <w:rFonts w:ascii="Times New Roman" w:eastAsia="Times New Roman" w:hAnsi="Times New Roman"/>
          <w:sz w:val="24"/>
          <w:szCs w:val="24"/>
        </w:rPr>
        <w:t>precontrattuali</w:t>
      </w:r>
      <w:r w:rsidRPr="006C1036">
        <w:rPr>
          <w:rFonts w:ascii="Times New Roman" w:eastAsia="Times New Roman" w:hAnsi="Times New Roman"/>
          <w:sz w:val="24"/>
          <w:szCs w:val="24"/>
        </w:rPr>
        <w:t>.</w:t>
      </w:r>
    </w:p>
    <w:p w14:paraId="14A7537D" w14:textId="77777777" w:rsidR="003F57D8" w:rsidRPr="006C1036" w:rsidRDefault="003F57D8" w:rsidP="0014435E">
      <w:pPr>
        <w:pStyle w:val="Paragrafoelenco"/>
        <w:numPr>
          <w:ilvl w:val="1"/>
          <w:numId w:val="5"/>
        </w:num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6C1036">
        <w:rPr>
          <w:rFonts w:ascii="Times New Roman" w:hAnsi="Times New Roman"/>
          <w:b/>
          <w:sz w:val="24"/>
          <w:szCs w:val="24"/>
          <w:lang w:eastAsia="it-IT"/>
        </w:rPr>
        <w:t>Informativa relativa all’attività, all’azionariato, alla struttura e ad alcuni dati economici della Società</w:t>
      </w:r>
    </w:p>
    <w:p w14:paraId="723AAD09" w14:textId="77777777" w:rsidR="003F57D8" w:rsidRDefault="008A59B9" w:rsidP="00212146">
      <w:pPr>
        <w:pStyle w:val="Paragrafoelenco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>I</w:t>
      </w:r>
      <w:r w:rsidR="00D30B01">
        <w:rPr>
          <w:rFonts w:ascii="Times New Roman" w:hAnsi="Times New Roman"/>
          <w:sz w:val="24"/>
          <w:szCs w:val="24"/>
          <w:lang w:eastAsia="it-IT"/>
        </w:rPr>
        <w:t>l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Soci</w:t>
      </w:r>
      <w:r w:rsidR="0038214D">
        <w:rPr>
          <w:rFonts w:ascii="Times New Roman" w:hAnsi="Times New Roman"/>
          <w:sz w:val="24"/>
          <w:szCs w:val="24"/>
          <w:lang w:eastAsia="it-IT"/>
        </w:rPr>
        <w:t xml:space="preserve"> Venditori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212146" w:rsidRPr="006C1036">
        <w:rPr>
          <w:rFonts w:ascii="Times New Roman" w:hAnsi="Times New Roman"/>
          <w:sz w:val="24"/>
          <w:szCs w:val="24"/>
          <w:lang w:eastAsia="it-IT"/>
        </w:rPr>
        <w:t>c</w:t>
      </w:r>
      <w:r w:rsidR="003F57D8" w:rsidRPr="006C1036">
        <w:rPr>
          <w:rFonts w:ascii="Times New Roman" w:hAnsi="Times New Roman"/>
          <w:sz w:val="24"/>
          <w:szCs w:val="24"/>
          <w:lang w:eastAsia="it-IT"/>
        </w:rPr>
        <w:t xml:space="preserve">i </w:t>
      </w:r>
      <w:r w:rsidR="00212146" w:rsidRPr="006C1036">
        <w:rPr>
          <w:rFonts w:ascii="Times New Roman" w:hAnsi="Times New Roman"/>
          <w:sz w:val="24"/>
          <w:szCs w:val="24"/>
          <w:lang w:eastAsia="it-IT"/>
        </w:rPr>
        <w:t xml:space="preserve">ha </w:t>
      </w:r>
      <w:r w:rsidR="003F57D8" w:rsidRPr="006C1036">
        <w:rPr>
          <w:rFonts w:ascii="Times New Roman" w:hAnsi="Times New Roman"/>
          <w:sz w:val="24"/>
          <w:szCs w:val="24"/>
          <w:lang w:eastAsia="it-IT"/>
        </w:rPr>
        <w:t>comunicato</w:t>
      </w:r>
      <w:r w:rsidR="00212146" w:rsidRPr="006C1036"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="003F57D8" w:rsidRPr="006C1036">
        <w:rPr>
          <w:rFonts w:ascii="Times New Roman" w:hAnsi="Times New Roman"/>
          <w:sz w:val="24"/>
          <w:szCs w:val="24"/>
          <w:lang w:eastAsia="it-IT"/>
        </w:rPr>
        <w:t>rappresentato quanto segue.</w:t>
      </w:r>
    </w:p>
    <w:p w14:paraId="500D2F2D" w14:textId="77777777" w:rsidR="00F648DC" w:rsidRPr="006C1036" w:rsidRDefault="00F648DC" w:rsidP="00212146">
      <w:pPr>
        <w:pStyle w:val="Paragrafoelenco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24D7A365" w14:textId="43D5C040" w:rsidR="00644E6C" w:rsidRPr="006C1036" w:rsidRDefault="009658A1" w:rsidP="00644E6C">
      <w:pPr>
        <w:pStyle w:val="Paragrafoelenco"/>
        <w:numPr>
          <w:ilvl w:val="2"/>
          <w:numId w:val="5"/>
        </w:numPr>
        <w:spacing w:line="360" w:lineRule="auto"/>
        <w:ind w:left="993" w:hanging="993"/>
        <w:jc w:val="both"/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È corrente in </w:t>
      </w:r>
      <w:r w:rsidR="00171D03">
        <w:rPr>
          <w:rFonts w:ascii="Times New Roman" w:hAnsi="Times New Roman"/>
          <w:sz w:val="24"/>
          <w:szCs w:val="24"/>
          <w:lang w:eastAsia="it-IT"/>
        </w:rPr>
        <w:t>…</w:t>
      </w:r>
      <w:r w:rsidR="00F648DC">
        <w:rPr>
          <w:rFonts w:ascii="Times New Roman" w:hAnsi="Times New Roman"/>
          <w:sz w:val="24"/>
          <w:szCs w:val="24"/>
          <w:lang w:eastAsia="it-IT"/>
        </w:rPr>
        <w:t xml:space="preserve"> (AN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) la </w:t>
      </w:r>
      <w:r w:rsidR="00171D03">
        <w:rPr>
          <w:rFonts w:ascii="Times New Roman" w:hAnsi="Times New Roman"/>
          <w:sz w:val="24"/>
          <w:szCs w:val="24"/>
          <w:lang w:eastAsia="it-IT"/>
        </w:rPr>
        <w:t>Alfa…</w:t>
      </w:r>
      <w:r w:rsidR="008A59B9" w:rsidRPr="006C1036">
        <w:rPr>
          <w:rFonts w:ascii="Times New Roman" w:hAnsi="Times New Roman"/>
          <w:sz w:val="24"/>
          <w:szCs w:val="24"/>
          <w:lang w:eastAsia="it-IT"/>
        </w:rPr>
        <w:t xml:space="preserve"> sede </w:t>
      </w:r>
      <w:proofErr w:type="gramStart"/>
      <w:r w:rsidR="008A59B9" w:rsidRPr="006C1036">
        <w:rPr>
          <w:rFonts w:ascii="Times New Roman" w:hAnsi="Times New Roman"/>
          <w:sz w:val="24"/>
          <w:szCs w:val="24"/>
          <w:lang w:eastAsia="it-IT"/>
        </w:rPr>
        <w:t>in ,</w:t>
      </w:r>
      <w:proofErr w:type="gramEnd"/>
      <w:r w:rsidR="008A59B9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capitale sociale di Euro </w:t>
      </w:r>
      <w:r w:rsidR="003E5B21">
        <w:rPr>
          <w:rFonts w:ascii="Times New Roman" w:hAnsi="Times New Roman"/>
          <w:sz w:val="24"/>
          <w:szCs w:val="24"/>
          <w:lang w:eastAsia="it-IT"/>
        </w:rPr>
        <w:t>50.600</w:t>
      </w:r>
      <w:r w:rsidR="008A59B9" w:rsidRPr="006C1036">
        <w:rPr>
          <w:rFonts w:ascii="Times New Roman" w:hAnsi="Times New Roman"/>
          <w:sz w:val="24"/>
          <w:szCs w:val="24"/>
          <w:lang w:eastAsia="it-IT"/>
        </w:rPr>
        <w:t>,</w:t>
      </w:r>
      <w:r w:rsidRPr="006C1036">
        <w:rPr>
          <w:rFonts w:ascii="Times New Roman" w:hAnsi="Times New Roman"/>
          <w:sz w:val="24"/>
          <w:szCs w:val="24"/>
          <w:lang w:eastAsia="it-IT"/>
        </w:rPr>
        <w:t>00 (</w:t>
      </w:r>
      <w:proofErr w:type="spellStart"/>
      <w:r w:rsidR="002913FE" w:rsidRPr="006C1036">
        <w:rPr>
          <w:rFonts w:ascii="Times New Roman" w:hAnsi="Times New Roman"/>
          <w:sz w:val="24"/>
          <w:szCs w:val="24"/>
          <w:lang w:eastAsia="it-IT"/>
        </w:rPr>
        <w:t>C</w:t>
      </w:r>
      <w:r w:rsidR="003E5B21">
        <w:rPr>
          <w:rFonts w:ascii="Times New Roman" w:hAnsi="Times New Roman"/>
          <w:sz w:val="24"/>
          <w:szCs w:val="24"/>
          <w:lang w:eastAsia="it-IT"/>
        </w:rPr>
        <w:t>inquanta</w:t>
      </w:r>
      <w:r w:rsidR="002913FE" w:rsidRPr="006C1036">
        <w:rPr>
          <w:rFonts w:ascii="Times New Roman" w:hAnsi="Times New Roman"/>
          <w:sz w:val="24"/>
          <w:szCs w:val="24"/>
          <w:lang w:eastAsia="it-IT"/>
        </w:rPr>
        <w:t>mila</w:t>
      </w:r>
      <w:r w:rsidR="008F4767">
        <w:rPr>
          <w:rFonts w:ascii="Times New Roman" w:hAnsi="Times New Roman"/>
          <w:sz w:val="24"/>
          <w:szCs w:val="24"/>
          <w:lang w:eastAsia="it-IT"/>
        </w:rPr>
        <w:t>seicento</w:t>
      </w:r>
      <w:proofErr w:type="spellEnd"/>
      <w:r w:rsidRPr="006C1036">
        <w:rPr>
          <w:rFonts w:ascii="Times New Roman" w:hAnsi="Times New Roman"/>
          <w:sz w:val="24"/>
          <w:szCs w:val="24"/>
          <w:lang w:eastAsia="it-IT"/>
        </w:rPr>
        <w:t xml:space="preserve">/00) </w:t>
      </w:r>
      <w:proofErr w:type="spellStart"/>
      <w:r w:rsidRPr="006C1036">
        <w:rPr>
          <w:rFonts w:ascii="Times New Roman" w:hAnsi="Times New Roman"/>
          <w:sz w:val="24"/>
          <w:szCs w:val="24"/>
          <w:lang w:eastAsia="it-IT"/>
        </w:rPr>
        <w:t>i.v</w:t>
      </w:r>
      <w:proofErr w:type="spellEnd"/>
      <w:r w:rsidRPr="006C1036">
        <w:rPr>
          <w:rFonts w:ascii="Times New Roman" w:hAnsi="Times New Roman"/>
          <w:sz w:val="24"/>
          <w:szCs w:val="24"/>
          <w:lang w:eastAsia="it-IT"/>
        </w:rPr>
        <w:t xml:space="preserve">., iscrizione al Registro delle Imprese di </w:t>
      </w:r>
      <w:r w:rsidR="003E5B21">
        <w:rPr>
          <w:rFonts w:ascii="Times New Roman" w:hAnsi="Times New Roman"/>
          <w:sz w:val="24"/>
          <w:szCs w:val="24"/>
          <w:lang w:eastAsia="it-IT"/>
        </w:rPr>
        <w:t>Ancona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, codice fiscale e partita IVA numero </w:t>
      </w:r>
      <w:r w:rsidR="00171D03">
        <w:rPr>
          <w:rFonts w:ascii="Times New Roman" w:hAnsi="Times New Roman"/>
          <w:sz w:val="24"/>
          <w:szCs w:val="24"/>
          <w:lang w:eastAsia="it-IT"/>
        </w:rPr>
        <w:t>….</w:t>
      </w:r>
      <w:r w:rsidR="008F476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>da Voi controllata.</w:t>
      </w:r>
    </w:p>
    <w:p w14:paraId="7FA42F8E" w14:textId="3BA4725E" w:rsidR="00644E6C" w:rsidRDefault="008A59B9" w:rsidP="006229F1">
      <w:pPr>
        <w:pStyle w:val="Paragrafoelenco"/>
        <w:numPr>
          <w:ilvl w:val="2"/>
          <w:numId w:val="5"/>
        </w:num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>La Società</w:t>
      </w:r>
      <w:r w:rsidR="009658A1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>è attiva</w:t>
      </w:r>
      <w:r w:rsidR="00D12B8D">
        <w:rPr>
          <w:rFonts w:ascii="Times New Roman" w:hAnsi="Times New Roman"/>
          <w:sz w:val="24"/>
          <w:szCs w:val="24"/>
          <w:lang w:eastAsia="it-IT"/>
        </w:rPr>
        <w:t>, principalmente,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229F1">
        <w:rPr>
          <w:rFonts w:ascii="Times New Roman" w:hAnsi="Times New Roman"/>
          <w:sz w:val="24"/>
          <w:szCs w:val="24"/>
          <w:lang w:eastAsia="it-IT"/>
        </w:rPr>
        <w:t xml:space="preserve">nella produzione di articoli in materie plastiche ad elevato livello tecnologico </w:t>
      </w:r>
      <w:proofErr w:type="gramStart"/>
      <w:r w:rsidR="006229F1">
        <w:rPr>
          <w:rFonts w:ascii="Times New Roman" w:hAnsi="Times New Roman"/>
          <w:sz w:val="24"/>
          <w:szCs w:val="24"/>
          <w:lang w:eastAsia="it-IT"/>
        </w:rPr>
        <w:t>ed a</w:t>
      </w:r>
      <w:proofErr w:type="gramEnd"/>
      <w:r w:rsidR="006229F1">
        <w:rPr>
          <w:rFonts w:ascii="Times New Roman" w:hAnsi="Times New Roman"/>
          <w:sz w:val="24"/>
          <w:szCs w:val="24"/>
          <w:lang w:eastAsia="it-IT"/>
        </w:rPr>
        <w:t xml:space="preserve"> alto valore a</w:t>
      </w:r>
      <w:r w:rsidR="009B4488">
        <w:rPr>
          <w:rFonts w:ascii="Times New Roman" w:hAnsi="Times New Roman"/>
          <w:sz w:val="24"/>
          <w:szCs w:val="24"/>
          <w:lang w:eastAsia="it-IT"/>
        </w:rPr>
        <w:t xml:space="preserve">ggiunto, oltre ad effettuare l’attività di progettazione di stampi industriali commissionati dai propri clienti, per i quali gestisce anche la fase di realizzazione affidata ad imprese cinesi. </w:t>
      </w:r>
      <w:r w:rsidR="00171D03">
        <w:rPr>
          <w:rFonts w:ascii="Times New Roman" w:hAnsi="Times New Roman"/>
          <w:sz w:val="24"/>
          <w:szCs w:val="24"/>
          <w:lang w:eastAsia="it-IT"/>
        </w:rPr>
        <w:t>Alfa</w:t>
      </w:r>
      <w:r w:rsidR="009B4488">
        <w:rPr>
          <w:rFonts w:ascii="Times New Roman" w:hAnsi="Times New Roman"/>
          <w:sz w:val="24"/>
          <w:szCs w:val="24"/>
          <w:lang w:eastAsia="it-IT"/>
        </w:rPr>
        <w:t xml:space="preserve">, infine, commissiona la lavorazione di articoli in plastica </w:t>
      </w:r>
      <w:r w:rsidR="007E048F">
        <w:rPr>
          <w:rFonts w:ascii="Times New Roman" w:hAnsi="Times New Roman"/>
          <w:sz w:val="24"/>
          <w:szCs w:val="24"/>
          <w:lang w:eastAsia="it-IT"/>
        </w:rPr>
        <w:t>alla propria controllata</w:t>
      </w:r>
      <w:r w:rsidR="00171D03">
        <w:rPr>
          <w:rFonts w:ascii="Times New Roman" w:hAnsi="Times New Roman"/>
          <w:sz w:val="24"/>
          <w:szCs w:val="24"/>
          <w:lang w:eastAsia="it-IT"/>
        </w:rPr>
        <w:t xml:space="preserve"> AB</w:t>
      </w:r>
      <w:r w:rsidR="007E048F">
        <w:rPr>
          <w:rFonts w:ascii="Times New Roman" w:hAnsi="Times New Roman"/>
          <w:sz w:val="24"/>
          <w:szCs w:val="24"/>
          <w:lang w:eastAsia="it-IT"/>
        </w:rPr>
        <w:t xml:space="preserve"> in Tunisia alla quale invia </w:t>
      </w:r>
      <w:proofErr w:type="gramStart"/>
      <w:r w:rsidR="007E048F">
        <w:rPr>
          <w:rFonts w:ascii="Times New Roman" w:hAnsi="Times New Roman"/>
          <w:sz w:val="24"/>
          <w:szCs w:val="24"/>
          <w:lang w:eastAsia="it-IT"/>
        </w:rPr>
        <w:t>le materia</w:t>
      </w:r>
      <w:proofErr w:type="gramEnd"/>
      <w:r w:rsidR="007E048F">
        <w:rPr>
          <w:rFonts w:ascii="Times New Roman" w:hAnsi="Times New Roman"/>
          <w:sz w:val="24"/>
          <w:szCs w:val="24"/>
          <w:lang w:eastAsia="it-IT"/>
        </w:rPr>
        <w:t xml:space="preserve"> prime necessarie.</w:t>
      </w:r>
    </w:p>
    <w:p w14:paraId="58C160EE" w14:textId="77777777" w:rsidR="007E048F" w:rsidRPr="006C1036" w:rsidRDefault="007E048F" w:rsidP="007E048F">
      <w:pPr>
        <w:pStyle w:val="Paragrafoelenco"/>
        <w:spacing w:line="360" w:lineRule="auto"/>
        <w:ind w:left="993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DB07E87" w14:textId="77777777" w:rsidR="00883934" w:rsidRPr="006C1036" w:rsidRDefault="006C5C98" w:rsidP="0014435E">
      <w:pPr>
        <w:pStyle w:val="Paragrafoelenco"/>
        <w:numPr>
          <w:ilvl w:val="2"/>
          <w:numId w:val="5"/>
        </w:num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Il capitale sociale </w:t>
      </w:r>
      <w:r w:rsidR="009658A1" w:rsidRPr="006C1036">
        <w:rPr>
          <w:rFonts w:ascii="Times New Roman" w:hAnsi="Times New Roman"/>
          <w:sz w:val="24"/>
          <w:szCs w:val="24"/>
          <w:lang w:eastAsia="it-IT"/>
        </w:rPr>
        <w:t xml:space="preserve">della Società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è </w:t>
      </w:r>
      <w:proofErr w:type="gramStart"/>
      <w:r w:rsidRPr="006C1036">
        <w:rPr>
          <w:rFonts w:ascii="Times New Roman" w:hAnsi="Times New Roman"/>
          <w:sz w:val="24"/>
          <w:szCs w:val="24"/>
          <w:lang w:eastAsia="it-IT"/>
        </w:rPr>
        <w:t>cosi</w:t>
      </w:r>
      <w:proofErr w:type="gramEnd"/>
      <w:r w:rsidRPr="006C1036">
        <w:rPr>
          <w:rFonts w:ascii="Times New Roman" w:hAnsi="Times New Roman"/>
          <w:sz w:val="24"/>
          <w:szCs w:val="24"/>
          <w:lang w:eastAsia="it-IT"/>
        </w:rPr>
        <w:t xml:space="preserve"> suddiviso</w:t>
      </w:r>
      <w:r w:rsidR="003F57D8" w:rsidRPr="006C1036">
        <w:rPr>
          <w:rFonts w:ascii="Times New Roman" w:hAnsi="Times New Roman"/>
          <w:sz w:val="24"/>
          <w:szCs w:val="24"/>
          <w:lang w:eastAsia="it-IT"/>
        </w:rPr>
        <w:t>:</w:t>
      </w:r>
    </w:p>
    <w:p w14:paraId="46F2C261" w14:textId="7057C3E0" w:rsidR="0091772C" w:rsidRDefault="00400E2A" w:rsidP="0014435E">
      <w:pPr>
        <w:pStyle w:val="Paragrafoelenco"/>
        <w:numPr>
          <w:ilvl w:val="0"/>
          <w:numId w:val="9"/>
        </w:numPr>
        <w:tabs>
          <w:tab w:val="left" w:pos="1134"/>
        </w:tabs>
        <w:spacing w:line="360" w:lineRule="auto"/>
        <w:ind w:left="993" w:firstLine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Marcello</w:t>
      </w:r>
      <w:r w:rsidR="00503B9E" w:rsidRPr="006C1036">
        <w:rPr>
          <w:rFonts w:ascii="Times New Roman" w:hAnsi="Times New Roman"/>
          <w:sz w:val="24"/>
          <w:szCs w:val="24"/>
          <w:lang w:eastAsia="it-IT"/>
        </w:rPr>
        <w:t xml:space="preserve">, con una partecipazione di nominali </w:t>
      </w:r>
      <w:proofErr w:type="gramStart"/>
      <w:r w:rsidR="003F57D8" w:rsidRPr="006C1036">
        <w:rPr>
          <w:rFonts w:ascii="Times New Roman" w:hAnsi="Times New Roman"/>
          <w:sz w:val="24"/>
          <w:szCs w:val="24"/>
          <w:lang w:eastAsia="it-IT"/>
        </w:rPr>
        <w:t>Euro</w:t>
      </w:r>
      <w:proofErr w:type="gramEnd"/>
      <w:r w:rsidR="003F57D8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[16.644</w:t>
      </w:r>
      <w:r w:rsidR="00F12CF7" w:rsidRPr="006C1036">
        <w:rPr>
          <w:rFonts w:ascii="Times New Roman" w:hAnsi="Times New Roman"/>
          <w:sz w:val="24"/>
          <w:szCs w:val="24"/>
          <w:lang w:eastAsia="it-IT"/>
        </w:rPr>
        <w:t>,00</w:t>
      </w:r>
      <w:r w:rsidR="00503B9E" w:rsidRPr="006C1036">
        <w:rPr>
          <w:rFonts w:ascii="Times New Roman" w:hAnsi="Times New Roman"/>
          <w:sz w:val="24"/>
          <w:szCs w:val="24"/>
          <w:lang w:eastAsia="it-IT"/>
        </w:rPr>
        <w:t>] pari a</w:t>
      </w:r>
      <w:r w:rsidR="009B6C67" w:rsidRPr="006C1036">
        <w:rPr>
          <w:rFonts w:ascii="Times New Roman" w:hAnsi="Times New Roman"/>
          <w:sz w:val="24"/>
          <w:szCs w:val="24"/>
          <w:lang w:eastAsia="it-IT"/>
        </w:rPr>
        <w:t xml:space="preserve">l </w:t>
      </w:r>
      <w:r>
        <w:rPr>
          <w:rFonts w:ascii="Times New Roman" w:hAnsi="Times New Roman"/>
          <w:sz w:val="24"/>
          <w:szCs w:val="24"/>
          <w:lang w:eastAsia="it-IT"/>
        </w:rPr>
        <w:t>32</w:t>
      </w:r>
      <w:r w:rsidR="00600090" w:rsidRPr="006C1036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>89</w:t>
      </w:r>
      <w:r w:rsidR="00361210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3F57D8" w:rsidRPr="006C1036">
        <w:rPr>
          <w:rFonts w:ascii="Times New Roman" w:hAnsi="Times New Roman"/>
          <w:sz w:val="24"/>
          <w:szCs w:val="24"/>
          <w:lang w:eastAsia="it-IT"/>
        </w:rPr>
        <w:t>%</w:t>
      </w:r>
      <w:r w:rsidR="00503B9E" w:rsidRPr="006C1036">
        <w:rPr>
          <w:rFonts w:ascii="Times New Roman" w:hAnsi="Times New Roman"/>
          <w:sz w:val="24"/>
          <w:szCs w:val="24"/>
          <w:lang w:eastAsia="it-IT"/>
        </w:rPr>
        <w:t xml:space="preserve"> del capitale della Società</w:t>
      </w:r>
      <w:r w:rsidR="009B6C67" w:rsidRPr="006C1036">
        <w:rPr>
          <w:rFonts w:ascii="Times New Roman" w:hAnsi="Times New Roman"/>
          <w:sz w:val="24"/>
          <w:szCs w:val="24"/>
          <w:lang w:eastAsia="it-IT"/>
        </w:rPr>
        <w:t>;</w:t>
      </w:r>
      <w:r>
        <w:rPr>
          <w:rFonts w:ascii="Times New Roman" w:hAnsi="Times New Roman"/>
          <w:sz w:val="24"/>
          <w:szCs w:val="24"/>
          <w:lang w:eastAsia="it-IT"/>
        </w:rPr>
        <w:t xml:space="preserve"> (ii) Giacomo, con una partecipazione di nominali Euro [16.644</w:t>
      </w:r>
      <w:r w:rsidRPr="006C1036">
        <w:rPr>
          <w:rFonts w:ascii="Times New Roman" w:hAnsi="Times New Roman"/>
          <w:sz w:val="24"/>
          <w:szCs w:val="24"/>
          <w:lang w:eastAsia="it-IT"/>
        </w:rPr>
        <w:t>,00]</w:t>
      </w:r>
      <w:r>
        <w:rPr>
          <w:rFonts w:ascii="Times New Roman" w:hAnsi="Times New Roman"/>
          <w:sz w:val="24"/>
          <w:szCs w:val="24"/>
          <w:lang w:eastAsia="it-IT"/>
        </w:rPr>
        <w:t xml:space="preserve"> pari al 32,89% del capitale della Società; (iii) Giorgio, con una partecipazione di nominali Euro [16.644</w:t>
      </w:r>
      <w:r w:rsidRPr="006C1036">
        <w:rPr>
          <w:rFonts w:ascii="Times New Roman" w:hAnsi="Times New Roman"/>
          <w:sz w:val="24"/>
          <w:szCs w:val="24"/>
          <w:lang w:eastAsia="it-IT"/>
        </w:rPr>
        <w:t>,00]</w:t>
      </w:r>
      <w:r w:rsidR="007E596B">
        <w:rPr>
          <w:rFonts w:ascii="Times New Roman" w:hAnsi="Times New Roman"/>
          <w:sz w:val="24"/>
          <w:szCs w:val="24"/>
          <w:lang w:eastAsia="it-IT"/>
        </w:rPr>
        <w:t xml:space="preserve"> pari al 32,89% del capitale della Società; (iv) Massimo, con una partecipazione di nominali Euro </w:t>
      </w:r>
      <w:r w:rsidR="0084646D">
        <w:rPr>
          <w:rFonts w:ascii="Times New Roman" w:hAnsi="Times New Roman"/>
          <w:sz w:val="24"/>
          <w:szCs w:val="24"/>
          <w:lang w:eastAsia="it-IT"/>
        </w:rPr>
        <w:t>[672,00] peri al 1,33%.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="00503B9E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6A17EC10" w14:textId="77777777" w:rsidR="00D30B01" w:rsidRPr="006C1036" w:rsidRDefault="00D30B01" w:rsidP="00D30B01">
      <w:pPr>
        <w:pStyle w:val="Paragrafoelenco"/>
        <w:tabs>
          <w:tab w:val="left" w:pos="1134"/>
        </w:tabs>
        <w:spacing w:line="360" w:lineRule="auto"/>
        <w:ind w:left="993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2C80013" w14:textId="559D2352" w:rsidR="00E21D56" w:rsidRPr="006C1036" w:rsidRDefault="0091772C" w:rsidP="00DC27B0">
      <w:pPr>
        <w:pStyle w:val="Paragrafoelenco"/>
        <w:numPr>
          <w:ilvl w:val="2"/>
          <w:numId w:val="5"/>
        </w:num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  <w:lang w:eastAsia="it-IT"/>
        </w:rPr>
      </w:pPr>
      <w:bookmarkStart w:id="0" w:name="_Ref298337958"/>
      <w:r w:rsidRPr="006C1036">
        <w:rPr>
          <w:rFonts w:ascii="Times New Roman" w:hAnsi="Times New Roman"/>
          <w:sz w:val="24"/>
          <w:szCs w:val="24"/>
          <w:lang w:eastAsia="it-IT"/>
        </w:rPr>
        <w:t xml:space="preserve">I Soci </w:t>
      </w:r>
      <w:r w:rsidR="00031F12">
        <w:rPr>
          <w:rFonts w:ascii="Times New Roman" w:hAnsi="Times New Roman"/>
          <w:sz w:val="24"/>
          <w:szCs w:val="24"/>
          <w:lang w:eastAsia="it-IT"/>
        </w:rPr>
        <w:t>Venditori</w:t>
      </w:r>
      <w:r w:rsidR="005575D0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31F12">
        <w:rPr>
          <w:rFonts w:ascii="Times New Roman" w:hAnsi="Times New Roman"/>
          <w:sz w:val="24"/>
          <w:szCs w:val="24"/>
          <w:lang w:eastAsia="it-IT"/>
        </w:rPr>
        <w:t>sono intenzionati</w:t>
      </w:r>
      <w:r w:rsidR="006C00C5">
        <w:rPr>
          <w:rFonts w:ascii="Times New Roman" w:hAnsi="Times New Roman"/>
          <w:sz w:val="24"/>
          <w:szCs w:val="24"/>
          <w:lang w:eastAsia="it-IT"/>
        </w:rPr>
        <w:t xml:space="preserve"> a valutare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l’opportunità di cedere </w:t>
      </w:r>
      <w:r w:rsidR="00236987" w:rsidRPr="006C1036">
        <w:rPr>
          <w:rFonts w:ascii="Times New Roman" w:hAnsi="Times New Roman"/>
          <w:sz w:val="24"/>
          <w:szCs w:val="24"/>
          <w:lang w:eastAsia="it-IT"/>
        </w:rPr>
        <w:t>l’intero capitale sociale</w:t>
      </w:r>
      <w:r w:rsidR="00F010D7">
        <w:rPr>
          <w:rFonts w:ascii="Times New Roman" w:hAnsi="Times New Roman"/>
          <w:sz w:val="24"/>
          <w:szCs w:val="24"/>
          <w:lang w:eastAsia="it-IT"/>
        </w:rPr>
        <w:t xml:space="preserve"> di </w:t>
      </w:r>
      <w:r w:rsidR="00171D03">
        <w:rPr>
          <w:rFonts w:ascii="Times New Roman" w:hAnsi="Times New Roman"/>
          <w:sz w:val="24"/>
          <w:szCs w:val="24"/>
          <w:lang w:eastAsia="it-IT"/>
        </w:rPr>
        <w:t>Alfa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a</w:t>
      </w:r>
      <w:r w:rsidR="00E21D56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171D03">
        <w:rPr>
          <w:rFonts w:ascii="Times New Roman" w:hAnsi="Times New Roman"/>
          <w:sz w:val="24"/>
          <w:szCs w:val="24"/>
          <w:lang w:eastAsia="it-IT"/>
        </w:rPr>
        <w:t>Beta</w:t>
      </w:r>
      <w:r w:rsidR="001F0779" w:rsidRPr="006C1036">
        <w:rPr>
          <w:rFonts w:ascii="Times New Roman" w:hAnsi="Times New Roman"/>
          <w:sz w:val="24"/>
          <w:szCs w:val="24"/>
          <w:lang w:eastAsia="it-IT"/>
        </w:rPr>
        <w:t>.</w:t>
      </w:r>
    </w:p>
    <w:bookmarkEnd w:id="0"/>
    <w:p w14:paraId="3DB79FB6" w14:textId="5E93BB83" w:rsidR="003F57D8" w:rsidRPr="006C1036" w:rsidRDefault="00883934" w:rsidP="00D408C4">
      <w:pPr>
        <w:tabs>
          <w:tab w:val="left" w:pos="993"/>
        </w:tabs>
        <w:spacing w:line="360" w:lineRule="auto"/>
        <w:jc w:val="both"/>
        <w:rPr>
          <w:b/>
        </w:rPr>
      </w:pPr>
      <w:r w:rsidRPr="006C1036">
        <w:rPr>
          <w:b/>
        </w:rPr>
        <w:t>1.2</w:t>
      </w:r>
      <w:r w:rsidRPr="006C1036">
        <w:rPr>
          <w:b/>
        </w:rPr>
        <w:tab/>
      </w:r>
      <w:r w:rsidR="00D63146" w:rsidRPr="006C1036">
        <w:rPr>
          <w:b/>
        </w:rPr>
        <w:t>La preliminare v</w:t>
      </w:r>
      <w:r w:rsidR="003F57D8" w:rsidRPr="006C1036">
        <w:rPr>
          <w:b/>
        </w:rPr>
        <w:t>alutazione</w:t>
      </w:r>
      <w:r w:rsidR="00D11AED">
        <w:rPr>
          <w:b/>
        </w:rPr>
        <w:t xml:space="preserve"> di </w:t>
      </w:r>
      <w:r w:rsidR="00171D03">
        <w:rPr>
          <w:b/>
        </w:rPr>
        <w:t>Alfa</w:t>
      </w:r>
    </w:p>
    <w:p w14:paraId="4876D58B" w14:textId="29A109B7" w:rsidR="003F57D8" w:rsidRPr="006C1036" w:rsidRDefault="00883934" w:rsidP="00931EF1">
      <w:pPr>
        <w:spacing w:line="360" w:lineRule="auto"/>
        <w:ind w:left="993" w:hanging="993"/>
        <w:jc w:val="both"/>
      </w:pPr>
      <w:r w:rsidRPr="006C1036">
        <w:tab/>
      </w:r>
      <w:r w:rsidR="00171D03">
        <w:t>Bera</w:t>
      </w:r>
      <w:r w:rsidR="009658A1" w:rsidRPr="006C1036">
        <w:t xml:space="preserve"> </w:t>
      </w:r>
      <w:r w:rsidR="003F57D8" w:rsidRPr="006C1036">
        <w:t>ritiene che</w:t>
      </w:r>
      <w:r w:rsidR="009658A1" w:rsidRPr="006C1036">
        <w:t>,</w:t>
      </w:r>
      <w:r w:rsidR="003F57D8" w:rsidRPr="006C1036">
        <w:t xml:space="preserve"> </w:t>
      </w:r>
      <w:r w:rsidR="00D63146" w:rsidRPr="006C1036">
        <w:t>in prima approssimazione</w:t>
      </w:r>
      <w:r w:rsidR="009658A1" w:rsidRPr="006C1036">
        <w:t>, sulla base di quanto comu</w:t>
      </w:r>
      <w:r w:rsidR="00D11AED">
        <w:t>nicato e rappresentato dai</w:t>
      </w:r>
      <w:r w:rsidR="00BD4BE5" w:rsidRPr="006C1036">
        <w:t xml:space="preserve"> Soci</w:t>
      </w:r>
      <w:r w:rsidR="00D11AED">
        <w:t xml:space="preserve"> Venditori</w:t>
      </w:r>
      <w:r w:rsidR="00BD4BE5" w:rsidRPr="006C1036">
        <w:t>,</w:t>
      </w:r>
      <w:r w:rsidR="009658A1" w:rsidRPr="006C1036">
        <w:t xml:space="preserve"> </w:t>
      </w:r>
      <w:r w:rsidR="00D11AED">
        <w:t xml:space="preserve">una valutazione di </w:t>
      </w:r>
      <w:r w:rsidR="00171D03">
        <w:t>Bera</w:t>
      </w:r>
      <w:r w:rsidR="00BD4BE5" w:rsidRPr="006C1036">
        <w:t xml:space="preserve"> </w:t>
      </w:r>
      <w:r w:rsidR="003F57D8" w:rsidRPr="006C1036">
        <w:t>(di seguito l’“</w:t>
      </w:r>
      <w:r w:rsidR="003F57D8" w:rsidRPr="006C1036">
        <w:rPr>
          <w:b/>
        </w:rPr>
        <w:t>E</w:t>
      </w:r>
      <w:r w:rsidR="006F5AB5" w:rsidRPr="006C1036">
        <w:rPr>
          <w:b/>
        </w:rPr>
        <w:t>quity Value</w:t>
      </w:r>
      <w:r w:rsidR="003F57D8" w:rsidRPr="006C1036">
        <w:t>”)</w:t>
      </w:r>
      <w:r w:rsidR="00D63146" w:rsidRPr="006C1036">
        <w:t xml:space="preserve"> </w:t>
      </w:r>
      <w:r w:rsidR="003F57D8" w:rsidRPr="006C1036">
        <w:t>possa essere</w:t>
      </w:r>
      <w:r w:rsidR="00BD4BE5" w:rsidRPr="006C1036">
        <w:t xml:space="preserve"> </w:t>
      </w:r>
      <w:r w:rsidR="00D11AED">
        <w:t xml:space="preserve">pari a </w:t>
      </w:r>
      <w:proofErr w:type="gramStart"/>
      <w:r w:rsidR="00D11AED">
        <w:t>Euro</w:t>
      </w:r>
      <w:proofErr w:type="gramEnd"/>
      <w:r w:rsidR="00D11AED">
        <w:t xml:space="preserve"> 2</w:t>
      </w:r>
      <w:r w:rsidR="002B620A" w:rsidRPr="006C1036">
        <w:t>.</w:t>
      </w:r>
      <w:r w:rsidR="00D11AED">
        <w:t>2</w:t>
      </w:r>
      <w:r w:rsidR="002B620A" w:rsidRPr="006C1036">
        <w:t>5</w:t>
      </w:r>
      <w:r w:rsidR="00BD4BE5" w:rsidRPr="006C1036">
        <w:t>0.000</w:t>
      </w:r>
      <w:r w:rsidR="00D11AED">
        <w:t>.</w:t>
      </w:r>
      <w:r w:rsidR="00BD4BE5" w:rsidRPr="006C1036">
        <w:t xml:space="preserve"> </w:t>
      </w:r>
    </w:p>
    <w:p w14:paraId="11EB19D4" w14:textId="77777777" w:rsidR="00BD4BE5" w:rsidRPr="006C1036" w:rsidRDefault="00BD4BE5" w:rsidP="00D408C4">
      <w:pPr>
        <w:spacing w:line="360" w:lineRule="auto"/>
        <w:ind w:left="993"/>
        <w:jc w:val="both"/>
      </w:pPr>
      <w:proofErr w:type="gramStart"/>
      <w:r w:rsidRPr="006C1036">
        <w:t>In particolare</w:t>
      </w:r>
      <w:proofErr w:type="gramEnd"/>
      <w:r w:rsidRPr="006C1036">
        <w:t xml:space="preserve"> la preliminare valutazione si fonda su:</w:t>
      </w:r>
    </w:p>
    <w:p w14:paraId="034A95D0" w14:textId="77777777" w:rsidR="00BD4BE5" w:rsidRPr="006C1036" w:rsidRDefault="00FE28CA" w:rsidP="00BD4BE5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>P</w:t>
      </w:r>
      <w:r w:rsidR="00570B66" w:rsidRPr="006C1036">
        <w:rPr>
          <w:rFonts w:ascii="Times New Roman" w:hAnsi="Times New Roman"/>
          <w:sz w:val="24"/>
          <w:szCs w:val="24"/>
          <w:lang w:eastAsia="it-IT"/>
        </w:rPr>
        <w:t>osizione Finanziaria Netta</w:t>
      </w:r>
      <w:r w:rsidR="004B2369">
        <w:rPr>
          <w:rFonts w:ascii="Times New Roman" w:hAnsi="Times New Roman"/>
          <w:sz w:val="24"/>
          <w:szCs w:val="24"/>
          <w:lang w:eastAsia="it-IT"/>
        </w:rPr>
        <w:t xml:space="preserve"> C</w:t>
      </w:r>
      <w:r w:rsidR="00A54684">
        <w:rPr>
          <w:rFonts w:ascii="Times New Roman" w:hAnsi="Times New Roman"/>
          <w:sz w:val="24"/>
          <w:szCs w:val="24"/>
          <w:lang w:eastAsia="it-IT"/>
        </w:rPr>
        <w:t>onsolidata</w:t>
      </w:r>
      <w:r w:rsidR="00C832B6">
        <w:rPr>
          <w:rFonts w:ascii="Times New Roman" w:hAnsi="Times New Roman"/>
          <w:sz w:val="24"/>
          <w:szCs w:val="24"/>
          <w:lang w:eastAsia="it-IT"/>
        </w:rPr>
        <w:t xml:space="preserve"> Proforma</w:t>
      </w:r>
      <w:r w:rsidRPr="006C1036">
        <w:rPr>
          <w:rFonts w:ascii="Times New Roman" w:hAnsi="Times New Roman"/>
          <w:sz w:val="24"/>
          <w:szCs w:val="24"/>
          <w:lang w:eastAsia="it-IT"/>
        </w:rPr>
        <w:t>,</w:t>
      </w:r>
      <w:r w:rsidR="00A54684">
        <w:rPr>
          <w:rFonts w:ascii="Times New Roman" w:hAnsi="Times New Roman"/>
          <w:sz w:val="24"/>
          <w:szCs w:val="24"/>
          <w:lang w:eastAsia="it-IT"/>
        </w:rPr>
        <w:t xml:space="preserve"> come definita</w:t>
      </w:r>
      <w:r w:rsidR="006B6B41">
        <w:rPr>
          <w:rFonts w:ascii="Times New Roman" w:hAnsi="Times New Roman"/>
          <w:sz w:val="24"/>
          <w:szCs w:val="24"/>
          <w:lang w:eastAsia="it-IT"/>
        </w:rPr>
        <w:t xml:space="preserve"> nell’allegato A,</w:t>
      </w:r>
      <w:r w:rsidR="00084391" w:rsidRPr="006C1036">
        <w:rPr>
          <w:rFonts w:ascii="Times New Roman" w:hAnsi="Times New Roman"/>
          <w:sz w:val="24"/>
          <w:szCs w:val="24"/>
          <w:lang w:eastAsia="it-IT"/>
        </w:rPr>
        <w:t xml:space="preserve"> alla stipula degli Accordi Finali</w:t>
      </w:r>
      <w:r w:rsidR="00C81B75" w:rsidRPr="006C1036">
        <w:rPr>
          <w:rFonts w:ascii="Times New Roman" w:hAnsi="Times New Roman"/>
          <w:sz w:val="24"/>
          <w:szCs w:val="24"/>
          <w:lang w:eastAsia="it-IT"/>
        </w:rPr>
        <w:t>,</w:t>
      </w:r>
      <w:r w:rsidR="00BD4BE5" w:rsidRPr="006C1036">
        <w:rPr>
          <w:rFonts w:ascii="Times New Roman" w:hAnsi="Times New Roman"/>
          <w:sz w:val="24"/>
          <w:szCs w:val="24"/>
          <w:lang w:eastAsia="it-IT"/>
        </w:rPr>
        <w:t xml:space="preserve"> non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superiore </w:t>
      </w:r>
      <w:r w:rsidR="00855903">
        <w:rPr>
          <w:rFonts w:ascii="Times New Roman" w:hAnsi="Times New Roman"/>
          <w:sz w:val="24"/>
          <w:szCs w:val="24"/>
          <w:lang w:eastAsia="it-IT"/>
        </w:rPr>
        <w:t xml:space="preserve">a </w:t>
      </w:r>
      <w:proofErr w:type="gramStart"/>
      <w:r w:rsidR="00855903">
        <w:rPr>
          <w:rFonts w:ascii="Times New Roman" w:hAnsi="Times New Roman"/>
          <w:sz w:val="24"/>
          <w:szCs w:val="24"/>
          <w:lang w:eastAsia="it-IT"/>
        </w:rPr>
        <w:t>Euro</w:t>
      </w:r>
      <w:proofErr w:type="gramEnd"/>
      <w:r w:rsidR="00855903">
        <w:rPr>
          <w:rFonts w:ascii="Times New Roman" w:hAnsi="Times New Roman"/>
          <w:sz w:val="24"/>
          <w:szCs w:val="24"/>
          <w:lang w:eastAsia="it-IT"/>
        </w:rPr>
        <w:t xml:space="preserve"> 9</w:t>
      </w:r>
      <w:r w:rsidR="00931EF1" w:rsidRPr="006C1036">
        <w:rPr>
          <w:rFonts w:ascii="Times New Roman" w:hAnsi="Times New Roman"/>
          <w:sz w:val="24"/>
          <w:szCs w:val="24"/>
          <w:lang w:eastAsia="it-IT"/>
        </w:rPr>
        <w:t>00</w:t>
      </w:r>
      <w:r w:rsidR="00BD4BE5" w:rsidRPr="006C1036">
        <w:rPr>
          <w:rFonts w:ascii="Times New Roman" w:hAnsi="Times New Roman"/>
          <w:sz w:val="24"/>
          <w:szCs w:val="24"/>
          <w:lang w:eastAsia="it-IT"/>
        </w:rPr>
        <w:t>.000</w:t>
      </w:r>
      <w:r w:rsidR="00570B66" w:rsidRPr="006C1036">
        <w:rPr>
          <w:rFonts w:ascii="Times New Roman" w:hAnsi="Times New Roman"/>
          <w:sz w:val="24"/>
          <w:szCs w:val="24"/>
          <w:lang w:eastAsia="it-IT"/>
        </w:rPr>
        <w:t>;</w:t>
      </w:r>
    </w:p>
    <w:p w14:paraId="5F61FE17" w14:textId="77777777" w:rsidR="00C81B75" w:rsidRPr="006C1036" w:rsidRDefault="002C67AF" w:rsidP="00BD4BE5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lastRenderedPageBreak/>
        <w:t>Ebitda</w:t>
      </w:r>
      <w:r w:rsidR="005A5627">
        <w:rPr>
          <w:rFonts w:ascii="Times New Roman" w:hAnsi="Times New Roman"/>
          <w:sz w:val="24"/>
          <w:szCs w:val="24"/>
          <w:lang w:eastAsia="it-IT"/>
        </w:rPr>
        <w:t xml:space="preserve"> c</w:t>
      </w:r>
      <w:r w:rsidR="006B6B41">
        <w:rPr>
          <w:rFonts w:ascii="Times New Roman" w:hAnsi="Times New Roman"/>
          <w:sz w:val="24"/>
          <w:szCs w:val="24"/>
          <w:lang w:eastAsia="it-IT"/>
        </w:rPr>
        <w:t>onsolidato</w:t>
      </w:r>
      <w:r w:rsidR="00122E88">
        <w:rPr>
          <w:rFonts w:ascii="Times New Roman" w:hAnsi="Times New Roman"/>
          <w:sz w:val="24"/>
          <w:szCs w:val="24"/>
          <w:lang w:eastAsia="it-IT"/>
        </w:rPr>
        <w:t xml:space="preserve"> Proforma</w:t>
      </w:r>
      <w:r w:rsidR="005A5627">
        <w:rPr>
          <w:rFonts w:ascii="Times New Roman" w:hAnsi="Times New Roman"/>
          <w:sz w:val="24"/>
          <w:szCs w:val="24"/>
          <w:lang w:eastAsia="it-IT"/>
        </w:rPr>
        <w:t xml:space="preserve"> (“</w:t>
      </w:r>
      <w:r w:rsidR="005A5627" w:rsidRPr="005A5627">
        <w:rPr>
          <w:rFonts w:ascii="Times New Roman" w:hAnsi="Times New Roman"/>
          <w:b/>
          <w:sz w:val="24"/>
          <w:szCs w:val="24"/>
          <w:lang w:eastAsia="it-IT"/>
        </w:rPr>
        <w:t>Ebitda Consolidato</w:t>
      </w:r>
      <w:r w:rsidR="005A5627">
        <w:rPr>
          <w:rFonts w:ascii="Times New Roman" w:hAnsi="Times New Roman"/>
          <w:sz w:val="24"/>
          <w:szCs w:val="24"/>
          <w:lang w:eastAsia="it-IT"/>
        </w:rPr>
        <w:t>”)</w:t>
      </w:r>
      <w:r w:rsidR="006B6B41">
        <w:rPr>
          <w:rFonts w:ascii="Times New Roman" w:hAnsi="Times New Roman"/>
          <w:sz w:val="24"/>
          <w:szCs w:val="24"/>
          <w:lang w:eastAsia="it-IT"/>
        </w:rPr>
        <w:t>, come definito nell’allegato B,</w:t>
      </w:r>
      <w:r w:rsidR="006F5AB5" w:rsidRPr="006C1036">
        <w:rPr>
          <w:rFonts w:ascii="Times New Roman" w:hAnsi="Times New Roman"/>
          <w:sz w:val="24"/>
          <w:szCs w:val="24"/>
          <w:lang w:eastAsia="it-IT"/>
        </w:rPr>
        <w:t xml:space="preserve"> 201</w:t>
      </w:r>
      <w:r w:rsidR="00855903">
        <w:rPr>
          <w:rFonts w:ascii="Times New Roman" w:hAnsi="Times New Roman"/>
          <w:sz w:val="24"/>
          <w:szCs w:val="24"/>
          <w:lang w:eastAsia="it-IT"/>
        </w:rPr>
        <w:t>6</w:t>
      </w:r>
      <w:r w:rsidR="006F5AB5" w:rsidRPr="006C1036">
        <w:rPr>
          <w:rFonts w:ascii="Times New Roman" w:hAnsi="Times New Roman"/>
          <w:sz w:val="24"/>
          <w:szCs w:val="24"/>
          <w:lang w:eastAsia="it-IT"/>
        </w:rPr>
        <w:t xml:space="preserve"> non inferiore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55903">
        <w:rPr>
          <w:rFonts w:ascii="Times New Roman" w:hAnsi="Times New Roman"/>
          <w:sz w:val="24"/>
          <w:szCs w:val="24"/>
          <w:lang w:eastAsia="it-IT"/>
        </w:rPr>
        <w:t xml:space="preserve">a </w:t>
      </w:r>
      <w:proofErr w:type="gramStart"/>
      <w:r w:rsidR="00855903">
        <w:rPr>
          <w:rFonts w:ascii="Times New Roman" w:hAnsi="Times New Roman"/>
          <w:sz w:val="24"/>
          <w:szCs w:val="24"/>
          <w:lang w:eastAsia="it-IT"/>
        </w:rPr>
        <w:t>Euro</w:t>
      </w:r>
      <w:proofErr w:type="gramEnd"/>
      <w:r w:rsidR="00855903">
        <w:rPr>
          <w:rFonts w:ascii="Times New Roman" w:hAnsi="Times New Roman"/>
          <w:sz w:val="24"/>
          <w:szCs w:val="24"/>
          <w:lang w:eastAsia="it-IT"/>
        </w:rPr>
        <w:t xml:space="preserve"> 8</w:t>
      </w:r>
      <w:r w:rsidR="00591B57">
        <w:rPr>
          <w:rFonts w:ascii="Times New Roman" w:hAnsi="Times New Roman"/>
          <w:sz w:val="24"/>
          <w:szCs w:val="24"/>
          <w:lang w:eastAsia="it-IT"/>
        </w:rPr>
        <w:t>0</w:t>
      </w:r>
      <w:r w:rsidR="006B6B41">
        <w:rPr>
          <w:rFonts w:ascii="Times New Roman" w:hAnsi="Times New Roman"/>
          <w:sz w:val="24"/>
          <w:szCs w:val="24"/>
          <w:lang w:eastAsia="it-IT"/>
        </w:rPr>
        <w:t>0.</w:t>
      </w:r>
      <w:r w:rsidR="006B6B41" w:rsidRPr="00C832B6">
        <w:rPr>
          <w:rFonts w:ascii="Times New Roman" w:hAnsi="Times New Roman"/>
          <w:sz w:val="24"/>
          <w:szCs w:val="24"/>
          <w:lang w:eastAsia="it-IT"/>
        </w:rPr>
        <w:t>000</w:t>
      </w:r>
      <w:r w:rsidR="00855903">
        <w:rPr>
          <w:rFonts w:ascii="Times New Roman" w:hAnsi="Times New Roman"/>
          <w:sz w:val="24"/>
          <w:szCs w:val="24"/>
          <w:lang w:eastAsia="it-IT"/>
        </w:rPr>
        <w:t>;</w:t>
      </w:r>
    </w:p>
    <w:p w14:paraId="4D5D94AB" w14:textId="77777777" w:rsidR="00570B66" w:rsidRPr="006C1036" w:rsidRDefault="00BD4BE5" w:rsidP="00570B66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>Patrimonio Netto</w:t>
      </w:r>
      <w:r w:rsidR="004B2369">
        <w:rPr>
          <w:rFonts w:ascii="Times New Roman" w:hAnsi="Times New Roman"/>
          <w:sz w:val="24"/>
          <w:szCs w:val="24"/>
          <w:lang w:eastAsia="it-IT"/>
        </w:rPr>
        <w:t xml:space="preserve"> Consolidato</w:t>
      </w:r>
      <w:r w:rsidR="00122E88">
        <w:rPr>
          <w:rFonts w:ascii="Times New Roman" w:hAnsi="Times New Roman"/>
          <w:sz w:val="24"/>
          <w:szCs w:val="24"/>
          <w:lang w:eastAsia="it-IT"/>
        </w:rPr>
        <w:t xml:space="preserve"> Proforma</w:t>
      </w:r>
      <w:r w:rsidR="004B2369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F5AB5" w:rsidRPr="006C1036">
        <w:rPr>
          <w:rFonts w:ascii="Times New Roman" w:hAnsi="Times New Roman"/>
          <w:sz w:val="24"/>
          <w:szCs w:val="24"/>
          <w:lang w:eastAsia="it-IT"/>
        </w:rPr>
        <w:t>201</w:t>
      </w:r>
      <w:r w:rsidR="00855903">
        <w:rPr>
          <w:rFonts w:ascii="Times New Roman" w:hAnsi="Times New Roman"/>
          <w:sz w:val="24"/>
          <w:szCs w:val="24"/>
          <w:lang w:eastAsia="it-IT"/>
        </w:rPr>
        <w:t>6</w:t>
      </w:r>
      <w:r w:rsidR="001C75D5" w:rsidRPr="006C1036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non inferiore a </w:t>
      </w:r>
      <w:proofErr w:type="gramStart"/>
      <w:r w:rsidRPr="006C1036">
        <w:rPr>
          <w:rFonts w:ascii="Times New Roman" w:hAnsi="Times New Roman"/>
          <w:sz w:val="24"/>
          <w:szCs w:val="24"/>
          <w:lang w:eastAsia="it-IT"/>
        </w:rPr>
        <w:t>E</w:t>
      </w:r>
      <w:r w:rsidR="002B620A" w:rsidRPr="006C1036">
        <w:rPr>
          <w:rFonts w:ascii="Times New Roman" w:hAnsi="Times New Roman"/>
          <w:sz w:val="24"/>
          <w:szCs w:val="24"/>
          <w:lang w:eastAsia="it-IT"/>
        </w:rPr>
        <w:t>uro</w:t>
      </w:r>
      <w:proofErr w:type="gramEnd"/>
      <w:r w:rsidR="002B620A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122E88">
        <w:rPr>
          <w:rFonts w:ascii="Times New Roman" w:hAnsi="Times New Roman"/>
          <w:sz w:val="24"/>
          <w:szCs w:val="24"/>
          <w:lang w:eastAsia="it-IT"/>
        </w:rPr>
        <w:t>1.9</w:t>
      </w:r>
      <w:r w:rsidR="004B2369">
        <w:rPr>
          <w:rFonts w:ascii="Times New Roman" w:hAnsi="Times New Roman"/>
          <w:sz w:val="24"/>
          <w:szCs w:val="24"/>
          <w:lang w:eastAsia="it-IT"/>
        </w:rPr>
        <w:t>00</w:t>
      </w:r>
      <w:r w:rsidR="002B620A" w:rsidRPr="006C1036">
        <w:rPr>
          <w:rFonts w:ascii="Times New Roman" w:hAnsi="Times New Roman"/>
          <w:sz w:val="24"/>
          <w:szCs w:val="24"/>
          <w:lang w:eastAsia="it-IT"/>
        </w:rPr>
        <w:t>.000</w:t>
      </w:r>
      <w:r w:rsidR="00122E88">
        <w:rPr>
          <w:rFonts w:ascii="Times New Roman" w:hAnsi="Times New Roman"/>
          <w:sz w:val="24"/>
          <w:szCs w:val="24"/>
          <w:lang w:eastAsia="it-IT"/>
        </w:rPr>
        <w:t>, al lordo di eventuali operazioni straordinarie (es. spin off immobiliare) finalizzate alla realizzazione dell’Operazione.</w:t>
      </w:r>
    </w:p>
    <w:p w14:paraId="1A1D4C93" w14:textId="2D54F40A" w:rsidR="00034BBC" w:rsidRPr="006C1036" w:rsidRDefault="003F57D8" w:rsidP="001F67BE">
      <w:pPr>
        <w:spacing w:line="360" w:lineRule="auto"/>
        <w:ind w:left="993"/>
        <w:jc w:val="both"/>
      </w:pPr>
      <w:r w:rsidRPr="006C1036">
        <w:t>Durante</w:t>
      </w:r>
      <w:r w:rsidR="00236987" w:rsidRPr="006C1036">
        <w:t xml:space="preserve"> </w:t>
      </w:r>
      <w:r w:rsidR="00D53733" w:rsidRPr="006C1036">
        <w:t>la</w:t>
      </w:r>
      <w:r w:rsidRPr="006C1036">
        <w:t xml:space="preserve"> </w:t>
      </w:r>
      <w:r w:rsidRPr="006825F1">
        <w:t>Due Diligence</w:t>
      </w:r>
      <w:r w:rsidR="00BD4BE5" w:rsidRPr="006C1036">
        <w:t xml:space="preserve"> i consulenti incaricati da </w:t>
      </w:r>
      <w:r w:rsidR="00171D03">
        <w:t>Beta</w:t>
      </w:r>
      <w:r w:rsidRPr="006C1036">
        <w:t xml:space="preserve"> verificheranno la consistenza dei valori e delle grandezze</w:t>
      </w:r>
      <w:r w:rsidR="00855903">
        <w:t xml:space="preserve"> d</w:t>
      </w:r>
      <w:r w:rsidR="00171D03">
        <w:t>i Alfa</w:t>
      </w:r>
      <w:r w:rsidR="00855903">
        <w:t xml:space="preserve">, </w:t>
      </w:r>
      <w:r w:rsidR="00171D03">
        <w:t xml:space="preserve">AB </w:t>
      </w:r>
      <w:r w:rsidR="00855903">
        <w:t xml:space="preserve">e </w:t>
      </w:r>
      <w:r w:rsidR="00171D03">
        <w:t>Gamma</w:t>
      </w:r>
      <w:r w:rsidR="00373C74" w:rsidRPr="006C1036">
        <w:t xml:space="preserve">, sopra riportate, </w:t>
      </w:r>
      <w:r w:rsidR="00F7581F" w:rsidRPr="006C1036">
        <w:t>utilizzate per la</w:t>
      </w:r>
      <w:r w:rsidR="00DC27B0" w:rsidRPr="006C1036">
        <w:t xml:space="preserve"> </w:t>
      </w:r>
      <w:r w:rsidR="00F7581F" w:rsidRPr="006C1036">
        <w:t>determinazione della valutazione preliminare</w:t>
      </w:r>
      <w:r w:rsidR="00931EF1" w:rsidRPr="006C1036">
        <w:t>, al fine di dete</w:t>
      </w:r>
      <w:r w:rsidR="0041327A">
        <w:t xml:space="preserve">rminare il valore finale della </w:t>
      </w:r>
      <w:r w:rsidR="00BE0BF6">
        <w:t>Società</w:t>
      </w:r>
      <w:r w:rsidR="00931EF1" w:rsidRPr="006C1036">
        <w:t xml:space="preserve"> (“</w:t>
      </w:r>
      <w:r w:rsidR="005C48B8" w:rsidRPr="006C1036">
        <w:rPr>
          <w:b/>
        </w:rPr>
        <w:t>Prezzo</w:t>
      </w:r>
      <w:r w:rsidR="00931EF1" w:rsidRPr="006C1036">
        <w:t>”)</w:t>
      </w:r>
      <w:r w:rsidR="00236987" w:rsidRPr="006C1036">
        <w:t>.</w:t>
      </w:r>
    </w:p>
    <w:p w14:paraId="710F5ED1" w14:textId="77777777" w:rsidR="00373C74" w:rsidRPr="006C1036" w:rsidRDefault="00373C74" w:rsidP="00D408C4">
      <w:pPr>
        <w:spacing w:line="360" w:lineRule="auto"/>
        <w:ind w:left="567"/>
        <w:jc w:val="both"/>
      </w:pPr>
    </w:p>
    <w:p w14:paraId="75B579B3" w14:textId="0C367E25" w:rsidR="00D63146" w:rsidRPr="006C1036" w:rsidRDefault="00FD57A8" w:rsidP="00D408C4">
      <w:pPr>
        <w:tabs>
          <w:tab w:val="left" w:pos="993"/>
        </w:tabs>
        <w:spacing w:line="360" w:lineRule="auto"/>
        <w:jc w:val="both"/>
        <w:rPr>
          <w:b/>
        </w:rPr>
      </w:pPr>
      <w:r w:rsidRPr="006C1036">
        <w:rPr>
          <w:b/>
        </w:rPr>
        <w:t>1.3</w:t>
      </w:r>
      <w:r w:rsidRPr="006C1036">
        <w:rPr>
          <w:b/>
        </w:rPr>
        <w:tab/>
      </w:r>
      <w:r w:rsidR="008F32F8" w:rsidRPr="006C1036">
        <w:rPr>
          <w:b/>
        </w:rPr>
        <w:t>La possibile modalità di</w:t>
      </w:r>
      <w:r w:rsidR="00641C55">
        <w:rPr>
          <w:b/>
        </w:rPr>
        <w:t xml:space="preserve"> acquisizione di </w:t>
      </w:r>
      <w:r w:rsidR="00171D03">
        <w:rPr>
          <w:b/>
        </w:rPr>
        <w:t>Alfa</w:t>
      </w:r>
    </w:p>
    <w:p w14:paraId="4E0AB8F2" w14:textId="7843A745" w:rsidR="00F7581F" w:rsidRPr="006C1036" w:rsidRDefault="00FD57A8" w:rsidP="00373C74">
      <w:pPr>
        <w:spacing w:line="360" w:lineRule="auto"/>
        <w:ind w:left="993" w:hanging="993"/>
        <w:jc w:val="both"/>
      </w:pPr>
      <w:r w:rsidRPr="006C1036">
        <w:rPr>
          <w:b/>
        </w:rPr>
        <w:t>1.3.1</w:t>
      </w:r>
      <w:r w:rsidR="00B13D5B" w:rsidRPr="006C1036">
        <w:t xml:space="preserve"> </w:t>
      </w:r>
      <w:r w:rsidR="00ED5B2B" w:rsidRPr="006C1036">
        <w:tab/>
      </w:r>
      <w:r w:rsidR="00F7581F" w:rsidRPr="006C1036">
        <w:t>L</w:t>
      </w:r>
      <w:r w:rsidR="00432214" w:rsidRPr="006C1036">
        <w:t>a possibile a</w:t>
      </w:r>
      <w:r w:rsidR="00481855">
        <w:t xml:space="preserve">cquisizione del 100% di </w:t>
      </w:r>
      <w:r w:rsidR="00171D03">
        <w:t>Alfa</w:t>
      </w:r>
      <w:r w:rsidR="00373C74" w:rsidRPr="006C1036">
        <w:t xml:space="preserve"> </w:t>
      </w:r>
      <w:r w:rsidR="00F7581F" w:rsidRPr="006C1036">
        <w:t>da</w:t>
      </w:r>
      <w:r w:rsidR="00F7581F" w:rsidRPr="006C1036">
        <w:rPr>
          <w:spacing w:val="11"/>
        </w:rPr>
        <w:t xml:space="preserve"> </w:t>
      </w:r>
      <w:r w:rsidR="00F7581F" w:rsidRPr="006C1036">
        <w:t>parte</w:t>
      </w:r>
      <w:r w:rsidR="00F7581F" w:rsidRPr="006C1036">
        <w:rPr>
          <w:spacing w:val="13"/>
        </w:rPr>
        <w:t xml:space="preserve"> </w:t>
      </w:r>
      <w:r w:rsidR="00F7581F" w:rsidRPr="006C1036">
        <w:t>di</w:t>
      </w:r>
      <w:r w:rsidR="00F7581F" w:rsidRPr="006C1036">
        <w:rPr>
          <w:spacing w:val="10"/>
        </w:rPr>
        <w:t xml:space="preserve"> </w:t>
      </w:r>
      <w:r w:rsidR="00171D03">
        <w:rPr>
          <w:spacing w:val="10"/>
        </w:rPr>
        <w:t>Beta</w:t>
      </w:r>
      <w:r w:rsidR="00373C74" w:rsidRPr="006C1036">
        <w:t xml:space="preserve"> </w:t>
      </w:r>
      <w:r w:rsidR="00F7581F" w:rsidRPr="006C1036">
        <w:t>è</w:t>
      </w:r>
      <w:r w:rsidR="00F7581F" w:rsidRPr="006C1036">
        <w:rPr>
          <w:spacing w:val="12"/>
        </w:rPr>
        <w:t xml:space="preserve"> </w:t>
      </w:r>
      <w:r w:rsidR="00F7581F" w:rsidRPr="006C1036">
        <w:t>subordinat</w:t>
      </w:r>
      <w:r w:rsidR="00432214" w:rsidRPr="006C1036">
        <w:t>a</w:t>
      </w:r>
      <w:r w:rsidR="00F7581F" w:rsidRPr="006C1036">
        <w:t>,</w:t>
      </w:r>
      <w:r w:rsidR="00F7581F" w:rsidRPr="006C1036">
        <w:rPr>
          <w:spacing w:val="8"/>
        </w:rPr>
        <w:t xml:space="preserve"> </w:t>
      </w:r>
      <w:r w:rsidR="00F7581F" w:rsidRPr="006C1036">
        <w:t>tra</w:t>
      </w:r>
      <w:r w:rsidR="00F7581F" w:rsidRPr="006C1036">
        <w:rPr>
          <w:spacing w:val="14"/>
        </w:rPr>
        <w:t xml:space="preserve"> </w:t>
      </w:r>
      <w:r w:rsidR="00F7581F" w:rsidRPr="006C1036">
        <w:t>l’altro,</w:t>
      </w:r>
      <w:r w:rsidR="00F7581F" w:rsidRPr="006C1036">
        <w:rPr>
          <w:spacing w:val="8"/>
        </w:rPr>
        <w:t xml:space="preserve"> </w:t>
      </w:r>
      <w:r w:rsidR="00F7581F" w:rsidRPr="006C1036">
        <w:t>al</w:t>
      </w:r>
      <w:r w:rsidR="00F7581F" w:rsidRPr="006C1036">
        <w:rPr>
          <w:spacing w:val="13"/>
        </w:rPr>
        <w:t xml:space="preserve"> </w:t>
      </w:r>
      <w:r w:rsidR="00F7581F" w:rsidRPr="006C1036">
        <w:t>soddisfacimento</w:t>
      </w:r>
      <w:r w:rsidR="00F7581F" w:rsidRPr="006C1036">
        <w:rPr>
          <w:spacing w:val="10"/>
        </w:rPr>
        <w:t xml:space="preserve"> </w:t>
      </w:r>
      <w:r w:rsidR="00F7581F" w:rsidRPr="006C1036">
        <w:t>delle</w:t>
      </w:r>
      <w:r w:rsidR="00F7581F" w:rsidRPr="006C1036">
        <w:rPr>
          <w:spacing w:val="11"/>
        </w:rPr>
        <w:t xml:space="preserve"> </w:t>
      </w:r>
      <w:r w:rsidR="00F7581F" w:rsidRPr="006C1036">
        <w:rPr>
          <w:spacing w:val="-1"/>
        </w:rPr>
        <w:t>condizioni</w:t>
      </w:r>
      <w:r w:rsidR="00F7581F" w:rsidRPr="006C1036">
        <w:rPr>
          <w:spacing w:val="52"/>
          <w:w w:val="99"/>
        </w:rPr>
        <w:t xml:space="preserve"> </w:t>
      </w:r>
      <w:r w:rsidR="00F7581F" w:rsidRPr="006C1036">
        <w:rPr>
          <w:spacing w:val="-1"/>
        </w:rPr>
        <w:t>sospensive</w:t>
      </w:r>
      <w:r w:rsidR="00F7581F" w:rsidRPr="006C1036">
        <w:rPr>
          <w:spacing w:val="-7"/>
        </w:rPr>
        <w:t xml:space="preserve"> </w:t>
      </w:r>
      <w:r w:rsidR="00F7581F" w:rsidRPr="006C1036">
        <w:t>ed</w:t>
      </w:r>
      <w:r w:rsidR="00F7581F" w:rsidRPr="006C1036">
        <w:rPr>
          <w:spacing w:val="-7"/>
        </w:rPr>
        <w:t xml:space="preserve"> </w:t>
      </w:r>
      <w:r w:rsidR="00F7581F" w:rsidRPr="006C1036">
        <w:t>al</w:t>
      </w:r>
      <w:r w:rsidR="00F7581F" w:rsidRPr="006C1036">
        <w:rPr>
          <w:spacing w:val="-7"/>
        </w:rPr>
        <w:t xml:space="preserve"> </w:t>
      </w:r>
      <w:r w:rsidR="00F7581F" w:rsidRPr="006C1036">
        <w:t>rispetto</w:t>
      </w:r>
      <w:r w:rsidR="00F7581F" w:rsidRPr="006C1036">
        <w:rPr>
          <w:spacing w:val="-9"/>
        </w:rPr>
        <w:t xml:space="preserve"> </w:t>
      </w:r>
      <w:r w:rsidR="00F7581F" w:rsidRPr="006C1036">
        <w:t>dei</w:t>
      </w:r>
      <w:r w:rsidR="00F7581F" w:rsidRPr="006C1036">
        <w:rPr>
          <w:spacing w:val="-7"/>
        </w:rPr>
        <w:t xml:space="preserve"> </w:t>
      </w:r>
      <w:r w:rsidR="00F7581F" w:rsidRPr="006C1036">
        <w:t>seguenti</w:t>
      </w:r>
      <w:r w:rsidR="00F7581F" w:rsidRPr="006C1036">
        <w:rPr>
          <w:spacing w:val="-7"/>
        </w:rPr>
        <w:t xml:space="preserve"> </w:t>
      </w:r>
      <w:r w:rsidR="00F7581F" w:rsidRPr="006C1036">
        <w:t>presupposti:</w:t>
      </w:r>
    </w:p>
    <w:p w14:paraId="0C65EB91" w14:textId="29912E87" w:rsidR="00E576D7" w:rsidRPr="006C1036" w:rsidRDefault="00F7581F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2" w:after="200" w:line="360" w:lineRule="auto"/>
        <w:ind w:left="1276" w:right="107" w:hanging="284"/>
      </w:pPr>
      <w:r w:rsidRPr="006C1036">
        <w:rPr>
          <w:szCs w:val="24"/>
        </w:rPr>
        <w:t>esito positivo, ad insi</w:t>
      </w:r>
      <w:r w:rsidR="00D53733" w:rsidRPr="006C1036">
        <w:rPr>
          <w:szCs w:val="24"/>
        </w:rPr>
        <w:t>n</w:t>
      </w:r>
      <w:r w:rsidRPr="006C1036">
        <w:rPr>
          <w:szCs w:val="24"/>
        </w:rPr>
        <w:t xml:space="preserve">dacabile giudizio di </w:t>
      </w:r>
      <w:r w:rsidR="00171D03">
        <w:rPr>
          <w:szCs w:val="24"/>
        </w:rPr>
        <w:t>Beta</w:t>
      </w:r>
      <w:r w:rsidRPr="006C1036">
        <w:rPr>
          <w:szCs w:val="24"/>
        </w:rPr>
        <w:t xml:space="preserve">, della </w:t>
      </w:r>
      <w:r w:rsidR="003A0DC0">
        <w:rPr>
          <w:szCs w:val="24"/>
        </w:rPr>
        <w:t>D</w:t>
      </w:r>
      <w:r w:rsidRPr="003A0DC0">
        <w:t xml:space="preserve">ue </w:t>
      </w:r>
      <w:r w:rsidR="003A0DC0" w:rsidRPr="003A0DC0">
        <w:t>D</w:t>
      </w:r>
      <w:r w:rsidRPr="003A0DC0">
        <w:t>iligence</w:t>
      </w:r>
      <w:r w:rsidRPr="006C1036">
        <w:rPr>
          <w:szCs w:val="24"/>
        </w:rPr>
        <w:t xml:space="preserve"> legale, finanziaria e fiscale (su una situazione di riferimento </w:t>
      </w:r>
      <w:r w:rsidR="00373C74" w:rsidRPr="006C1036">
        <w:t xml:space="preserve">al </w:t>
      </w:r>
      <w:r w:rsidR="00D4104E">
        <w:t>31 dicembre 2015</w:t>
      </w:r>
      <w:r w:rsidR="00855903">
        <w:t xml:space="preserve"> e al 31 dicembre 2016</w:t>
      </w:r>
      <w:r w:rsidRPr="006C1036">
        <w:t xml:space="preserve">) </w:t>
      </w:r>
      <w:r w:rsidR="00373C74" w:rsidRPr="006C1036">
        <w:t xml:space="preserve">su </w:t>
      </w:r>
      <w:r w:rsidR="00171D03">
        <w:t>Alfa</w:t>
      </w:r>
      <w:r w:rsidR="00855903">
        <w:t xml:space="preserve">, </w:t>
      </w:r>
      <w:r w:rsidR="00171D03">
        <w:t>AB</w:t>
      </w:r>
      <w:r w:rsidR="00855903">
        <w:t xml:space="preserve"> e </w:t>
      </w:r>
      <w:r w:rsidR="00171D03">
        <w:t>Gamma</w:t>
      </w:r>
      <w:r w:rsidRPr="006C1036">
        <w:t xml:space="preserve"> (“</w:t>
      </w:r>
      <w:r w:rsidRPr="006C1036">
        <w:rPr>
          <w:b/>
        </w:rPr>
        <w:t>Due Diligence</w:t>
      </w:r>
      <w:r w:rsidRPr="006C1036">
        <w:t>”);</w:t>
      </w:r>
    </w:p>
    <w:p w14:paraId="3D0AD060" w14:textId="77777777" w:rsidR="00F7581F" w:rsidRPr="006C1036" w:rsidRDefault="00373C74" w:rsidP="00E93D35">
      <w:pPr>
        <w:pStyle w:val="Corpotesto"/>
        <w:widowControl w:val="0"/>
        <w:numPr>
          <w:ilvl w:val="0"/>
          <w:numId w:val="46"/>
        </w:numPr>
        <w:tabs>
          <w:tab w:val="left" w:pos="544"/>
        </w:tabs>
        <w:spacing w:after="200" w:line="360" w:lineRule="auto"/>
        <w:ind w:left="1276" w:right="104" w:hanging="284"/>
        <w:rPr>
          <w:szCs w:val="24"/>
        </w:rPr>
      </w:pPr>
      <w:r w:rsidRPr="006C1036">
        <w:rPr>
          <w:szCs w:val="24"/>
        </w:rPr>
        <w:t xml:space="preserve">rilascio </w:t>
      </w:r>
      <w:r w:rsidR="00E576D7" w:rsidRPr="006C1036">
        <w:rPr>
          <w:szCs w:val="24"/>
        </w:rPr>
        <w:t>di</w:t>
      </w:r>
      <w:r w:rsidRPr="006C1036">
        <w:rPr>
          <w:szCs w:val="24"/>
        </w:rPr>
        <w:t xml:space="preserve"> </w:t>
      </w:r>
      <w:r w:rsidR="00F7581F" w:rsidRPr="006C1036">
        <w:rPr>
          <w:szCs w:val="24"/>
        </w:rPr>
        <w:t xml:space="preserve">dichiarazioni e garanzie standard per transazioni di questo tipo, relative ai dati </w:t>
      </w:r>
      <w:r w:rsidR="00E576D7" w:rsidRPr="006C1036">
        <w:rPr>
          <w:szCs w:val="24"/>
        </w:rPr>
        <w:t>d</w:t>
      </w:r>
      <w:r w:rsidR="00432214" w:rsidRPr="006C1036">
        <w:rPr>
          <w:szCs w:val="24"/>
        </w:rPr>
        <w:t>el</w:t>
      </w:r>
      <w:r w:rsidR="00E576D7" w:rsidRPr="006C1036">
        <w:rPr>
          <w:szCs w:val="24"/>
        </w:rPr>
        <w:t xml:space="preserve"> bilancio </w:t>
      </w:r>
      <w:r w:rsidR="00F7581F" w:rsidRPr="006C1036">
        <w:rPr>
          <w:szCs w:val="24"/>
        </w:rPr>
        <w:t xml:space="preserve">di riferimento </w:t>
      </w:r>
      <w:r w:rsidR="00432214" w:rsidRPr="006C1036">
        <w:rPr>
          <w:szCs w:val="24"/>
        </w:rPr>
        <w:t>e a</w:t>
      </w:r>
      <w:r w:rsidR="00F7581F" w:rsidRPr="006C1036">
        <w:rPr>
          <w:szCs w:val="24"/>
        </w:rPr>
        <w:t xml:space="preserve">lla gestione precedente l’ingresso di </w:t>
      </w:r>
      <w:r w:rsidR="00481855">
        <w:rPr>
          <w:szCs w:val="24"/>
        </w:rPr>
        <w:t>Plax</w:t>
      </w:r>
      <w:r w:rsidR="00F7581F" w:rsidRPr="006C1036">
        <w:rPr>
          <w:szCs w:val="24"/>
        </w:rPr>
        <w:t>;</w:t>
      </w:r>
    </w:p>
    <w:p w14:paraId="62E8BD47" w14:textId="2B69C7B1" w:rsidR="00DC27B0" w:rsidRDefault="00F7581F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119" w:after="200" w:line="360" w:lineRule="auto"/>
        <w:ind w:left="1276" w:hanging="284"/>
        <w:rPr>
          <w:szCs w:val="24"/>
        </w:rPr>
      </w:pPr>
      <w:r w:rsidRPr="006C1036">
        <w:rPr>
          <w:szCs w:val="24"/>
        </w:rPr>
        <w:t xml:space="preserve">approvazione da parte degli organi competenti di </w:t>
      </w:r>
      <w:r w:rsidR="00171D03">
        <w:rPr>
          <w:szCs w:val="24"/>
        </w:rPr>
        <w:t>Beta</w:t>
      </w:r>
    </w:p>
    <w:p w14:paraId="15B234CC" w14:textId="58720FD3" w:rsidR="00481855" w:rsidRDefault="00481855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119" w:after="200" w:line="360" w:lineRule="auto"/>
        <w:ind w:left="1276" w:hanging="284"/>
        <w:rPr>
          <w:szCs w:val="24"/>
        </w:rPr>
      </w:pPr>
      <w:r>
        <w:rPr>
          <w:szCs w:val="24"/>
        </w:rPr>
        <w:t>Scorporo</w:t>
      </w:r>
      <w:r w:rsidR="00E07D25">
        <w:rPr>
          <w:szCs w:val="24"/>
        </w:rPr>
        <w:t xml:space="preserve"> (o altra operazione equivalente) dell’immobile ubicato in via </w:t>
      </w:r>
      <w:r w:rsidR="00171D03">
        <w:rPr>
          <w:szCs w:val="24"/>
        </w:rPr>
        <w:t>…</w:t>
      </w:r>
      <w:r w:rsidR="00E07D25">
        <w:rPr>
          <w:szCs w:val="24"/>
        </w:rPr>
        <w:t xml:space="preserve"> (AN) e dell’immobile ubicato in via </w:t>
      </w:r>
      <w:proofErr w:type="spellStart"/>
      <w:r w:rsidR="00E07D25" w:rsidRPr="00E07D25">
        <w:rPr>
          <w:color w:val="FF0000"/>
          <w:szCs w:val="24"/>
        </w:rPr>
        <w:t>xxxx</w:t>
      </w:r>
      <w:proofErr w:type="spellEnd"/>
      <w:r w:rsidR="00E07D25">
        <w:rPr>
          <w:szCs w:val="24"/>
        </w:rPr>
        <w:t xml:space="preserve">, entrambi di proprietà di </w:t>
      </w:r>
      <w:proofErr w:type="spellStart"/>
      <w:r w:rsidR="00171D03">
        <w:rPr>
          <w:szCs w:val="24"/>
        </w:rPr>
        <w:t>Alfa</w:t>
      </w:r>
      <w:r w:rsidR="00E07D25">
        <w:rPr>
          <w:szCs w:val="24"/>
        </w:rPr>
        <w:t>e</w:t>
      </w:r>
      <w:proofErr w:type="spellEnd"/>
      <w:r w:rsidR="00E07D25">
        <w:rPr>
          <w:szCs w:val="24"/>
        </w:rPr>
        <w:t xml:space="preserve"> la contestuale sottoscrizione di un contratto di locazione commerciale di durata </w:t>
      </w:r>
      <w:r w:rsidR="00E07D25" w:rsidRPr="00E07D25">
        <w:rPr>
          <w:color w:val="FF0000"/>
          <w:szCs w:val="24"/>
        </w:rPr>
        <w:t>xxx</w:t>
      </w:r>
      <w:r w:rsidR="00E07D25">
        <w:rPr>
          <w:color w:val="FF0000"/>
          <w:szCs w:val="24"/>
        </w:rPr>
        <w:t xml:space="preserve"> </w:t>
      </w:r>
      <w:r w:rsidR="00E07D25" w:rsidRPr="00E07D25">
        <w:rPr>
          <w:szCs w:val="24"/>
        </w:rPr>
        <w:t>per</w:t>
      </w:r>
      <w:r w:rsidR="00E07D25">
        <w:rPr>
          <w:color w:val="FF0000"/>
          <w:szCs w:val="24"/>
        </w:rPr>
        <w:t xml:space="preserve"> </w:t>
      </w:r>
      <w:r w:rsidR="00E07D25" w:rsidRPr="00E07D25">
        <w:rPr>
          <w:szCs w:val="24"/>
        </w:rPr>
        <w:t>l’utilizzo</w:t>
      </w:r>
      <w:r w:rsidR="00F92DF4">
        <w:rPr>
          <w:szCs w:val="24"/>
        </w:rPr>
        <w:t xml:space="preserve"> degli immobili</w:t>
      </w:r>
      <w:r w:rsidR="00FA06C2">
        <w:rPr>
          <w:szCs w:val="24"/>
        </w:rPr>
        <w:t>,</w:t>
      </w:r>
      <w:r w:rsidR="00F92DF4">
        <w:rPr>
          <w:szCs w:val="24"/>
        </w:rPr>
        <w:t xml:space="preserve"> sopra descritti</w:t>
      </w:r>
      <w:r w:rsidR="00FA06C2">
        <w:rPr>
          <w:szCs w:val="24"/>
        </w:rPr>
        <w:t>,</w:t>
      </w:r>
      <w:r w:rsidR="00F92DF4">
        <w:rPr>
          <w:szCs w:val="24"/>
        </w:rPr>
        <w:t xml:space="preserve"> ad un </w:t>
      </w:r>
      <w:r w:rsidR="00FA06C2">
        <w:rPr>
          <w:szCs w:val="24"/>
        </w:rPr>
        <w:t xml:space="preserve">canone annuo pari a </w:t>
      </w:r>
      <w:proofErr w:type="gramStart"/>
      <w:r w:rsidR="00FA06C2">
        <w:rPr>
          <w:szCs w:val="24"/>
        </w:rPr>
        <w:t>Euro</w:t>
      </w:r>
      <w:proofErr w:type="gramEnd"/>
      <w:r w:rsidR="00FA06C2">
        <w:rPr>
          <w:szCs w:val="24"/>
        </w:rPr>
        <w:t xml:space="preserve"> 65.000;</w:t>
      </w:r>
      <w:r w:rsidR="00E07D25">
        <w:rPr>
          <w:szCs w:val="24"/>
        </w:rPr>
        <w:t xml:space="preserve">  </w:t>
      </w:r>
      <w:r>
        <w:rPr>
          <w:szCs w:val="24"/>
        </w:rPr>
        <w:t xml:space="preserve"> </w:t>
      </w:r>
    </w:p>
    <w:p w14:paraId="70A02E14" w14:textId="533153E1" w:rsidR="002F1BCF" w:rsidRPr="006C1036" w:rsidRDefault="00361091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119" w:after="200" w:line="360" w:lineRule="auto"/>
        <w:ind w:left="1276" w:hanging="284"/>
      </w:pPr>
      <w:r w:rsidRPr="006C1036">
        <w:rPr>
          <w:szCs w:val="24"/>
        </w:rPr>
        <w:t xml:space="preserve">sottoscrizione di un management agreement con </w:t>
      </w:r>
      <w:r w:rsidR="00291298">
        <w:rPr>
          <w:szCs w:val="24"/>
        </w:rPr>
        <w:t>i Soci Venditori</w:t>
      </w:r>
      <w:r w:rsidR="005C5342" w:rsidRPr="006C1036">
        <w:rPr>
          <w:szCs w:val="24"/>
        </w:rPr>
        <w:t xml:space="preserve"> che consenta un congruo e corretto pass</w:t>
      </w:r>
      <w:r w:rsidR="009F7B04" w:rsidRPr="006C1036">
        <w:rPr>
          <w:szCs w:val="24"/>
        </w:rPr>
        <w:t>ag</w:t>
      </w:r>
      <w:r w:rsidR="00291298">
        <w:rPr>
          <w:szCs w:val="24"/>
        </w:rPr>
        <w:t xml:space="preserve">gio manageriale di </w:t>
      </w:r>
      <w:r w:rsidR="00171D03">
        <w:rPr>
          <w:szCs w:val="24"/>
        </w:rPr>
        <w:t>Alfa</w:t>
      </w:r>
      <w:r w:rsidR="00407AFF">
        <w:rPr>
          <w:szCs w:val="24"/>
        </w:rPr>
        <w:t>,</w:t>
      </w:r>
      <w:r w:rsidR="009F7B04" w:rsidRPr="006C1036">
        <w:rPr>
          <w:szCs w:val="24"/>
        </w:rPr>
        <w:t xml:space="preserve"> dalla durata non i</w:t>
      </w:r>
      <w:r w:rsidR="00291298">
        <w:rPr>
          <w:szCs w:val="24"/>
        </w:rPr>
        <w:t xml:space="preserve">nferiore a </w:t>
      </w:r>
      <w:r w:rsidR="00291298" w:rsidRPr="00291298">
        <w:rPr>
          <w:color w:val="FF0000"/>
          <w:szCs w:val="24"/>
        </w:rPr>
        <w:t>xx</w:t>
      </w:r>
      <w:r w:rsidR="002F1BCF" w:rsidRPr="006C1036">
        <w:rPr>
          <w:szCs w:val="24"/>
        </w:rPr>
        <w:t xml:space="preserve"> anni </w:t>
      </w:r>
      <w:r w:rsidR="00D469A8" w:rsidRPr="006C1036">
        <w:rPr>
          <w:szCs w:val="24"/>
        </w:rPr>
        <w:t>dalla stipula degli Accordi Finali</w:t>
      </w:r>
      <w:r w:rsidR="006C1036" w:rsidRPr="006C1036">
        <w:rPr>
          <w:szCs w:val="24"/>
        </w:rPr>
        <w:t>, che includa, a titolo esemplificativo e non esaustivo, i relativi compensi,</w:t>
      </w:r>
      <w:r w:rsidR="00CD1A29">
        <w:rPr>
          <w:szCs w:val="24"/>
        </w:rPr>
        <w:t xml:space="preserve"> eventuali premi,</w:t>
      </w:r>
      <w:r w:rsidR="006C1036" w:rsidRPr="006C1036">
        <w:rPr>
          <w:szCs w:val="24"/>
        </w:rPr>
        <w:t xml:space="preserve"> le deleghe, clausole di </w:t>
      </w:r>
      <w:r w:rsidR="006C1036" w:rsidRPr="00183440">
        <w:rPr>
          <w:i/>
          <w:szCs w:val="24"/>
        </w:rPr>
        <w:t xml:space="preserve">good </w:t>
      </w:r>
      <w:proofErr w:type="spellStart"/>
      <w:r w:rsidR="006C1036" w:rsidRPr="00183440">
        <w:rPr>
          <w:i/>
          <w:szCs w:val="24"/>
        </w:rPr>
        <w:t>leaver</w:t>
      </w:r>
      <w:proofErr w:type="spellEnd"/>
      <w:r w:rsidR="006C1036" w:rsidRPr="006C1036">
        <w:rPr>
          <w:szCs w:val="24"/>
        </w:rPr>
        <w:t xml:space="preserve"> e </w:t>
      </w:r>
      <w:proofErr w:type="spellStart"/>
      <w:r w:rsidR="006C1036" w:rsidRPr="00183440">
        <w:rPr>
          <w:i/>
          <w:szCs w:val="24"/>
        </w:rPr>
        <w:t>bad</w:t>
      </w:r>
      <w:proofErr w:type="spellEnd"/>
      <w:r w:rsidR="006C1036" w:rsidRPr="00183440">
        <w:rPr>
          <w:i/>
          <w:szCs w:val="24"/>
        </w:rPr>
        <w:t xml:space="preserve"> </w:t>
      </w:r>
      <w:proofErr w:type="spellStart"/>
      <w:r w:rsidR="006C1036" w:rsidRPr="00183440">
        <w:rPr>
          <w:i/>
          <w:szCs w:val="24"/>
        </w:rPr>
        <w:t>leaver</w:t>
      </w:r>
      <w:proofErr w:type="spellEnd"/>
      <w:r w:rsidR="006C1036" w:rsidRPr="006C1036">
        <w:rPr>
          <w:szCs w:val="24"/>
        </w:rPr>
        <w:t xml:space="preserve"> e un patto di non concorrenza.</w:t>
      </w:r>
      <w:r w:rsidR="005C5342" w:rsidRPr="006C1036">
        <w:rPr>
          <w:szCs w:val="24"/>
        </w:rPr>
        <w:t xml:space="preserve"> </w:t>
      </w:r>
      <w:r w:rsidR="00263964">
        <w:rPr>
          <w:szCs w:val="24"/>
        </w:rPr>
        <w:t>Resta inteso che,</w:t>
      </w:r>
      <w:r w:rsidR="00CD1A29">
        <w:rPr>
          <w:szCs w:val="24"/>
        </w:rPr>
        <w:t xml:space="preserve"> </w:t>
      </w:r>
      <w:r w:rsidR="00171D03">
        <w:rPr>
          <w:szCs w:val="24"/>
        </w:rPr>
        <w:t>Beta</w:t>
      </w:r>
      <w:r w:rsidR="00291298">
        <w:rPr>
          <w:szCs w:val="24"/>
        </w:rPr>
        <w:t xml:space="preserve"> ed i Soci Venditori</w:t>
      </w:r>
      <w:r w:rsidR="004A1B14">
        <w:rPr>
          <w:szCs w:val="24"/>
        </w:rPr>
        <w:t>, potranno</w:t>
      </w:r>
      <w:r w:rsidR="00263964">
        <w:rPr>
          <w:szCs w:val="24"/>
        </w:rPr>
        <w:t xml:space="preserve"> decidere</w:t>
      </w:r>
      <w:r w:rsidR="004A1B14">
        <w:rPr>
          <w:szCs w:val="24"/>
        </w:rPr>
        <w:t>,</w:t>
      </w:r>
      <w:r w:rsidR="00263964">
        <w:rPr>
          <w:szCs w:val="24"/>
        </w:rPr>
        <w:t xml:space="preserve"> in qualsiasi momento e di comune accordo, di </w:t>
      </w:r>
      <w:r w:rsidR="00FB0A27">
        <w:rPr>
          <w:szCs w:val="24"/>
        </w:rPr>
        <w:t>rid</w:t>
      </w:r>
      <w:r w:rsidR="00291298">
        <w:rPr>
          <w:szCs w:val="24"/>
        </w:rPr>
        <w:t xml:space="preserve">urre il coinvolgimento dei Soci Venditori nella gestione ordinaria di </w:t>
      </w:r>
      <w:r w:rsidR="00171D03">
        <w:rPr>
          <w:szCs w:val="24"/>
        </w:rPr>
        <w:t>Alfa</w:t>
      </w:r>
      <w:r w:rsidR="00FB0A27">
        <w:rPr>
          <w:szCs w:val="24"/>
        </w:rPr>
        <w:t xml:space="preserve"> e con esso i relativi compensi;</w:t>
      </w:r>
    </w:p>
    <w:p w14:paraId="4C14A967" w14:textId="77777777" w:rsidR="001A7591" w:rsidRDefault="00E4353E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119" w:after="200" w:line="360" w:lineRule="auto"/>
        <w:ind w:left="1276" w:hanging="284"/>
      </w:pPr>
      <w:r>
        <w:rPr>
          <w:szCs w:val="24"/>
        </w:rPr>
        <w:lastRenderedPageBreak/>
        <w:t xml:space="preserve">la condivisione di </w:t>
      </w:r>
      <w:r w:rsidR="00720763" w:rsidRPr="00720763">
        <w:rPr>
          <w:szCs w:val="24"/>
        </w:rPr>
        <w:t>uno schema di governo societario (“</w:t>
      </w:r>
      <w:r w:rsidR="00720763" w:rsidRPr="00720763">
        <w:rPr>
          <w:b/>
          <w:szCs w:val="24"/>
        </w:rPr>
        <w:t>Patto Parasociale</w:t>
      </w:r>
      <w:r w:rsidR="00720763" w:rsidRPr="00720763">
        <w:rPr>
          <w:szCs w:val="24"/>
        </w:rPr>
        <w:t>”) da sottoscrivere contestualmente al</w:t>
      </w:r>
      <w:r w:rsidR="00720763">
        <w:rPr>
          <w:szCs w:val="24"/>
        </w:rPr>
        <w:t>la sottoscrizione degli Accordi Finali</w:t>
      </w:r>
      <w:r w:rsidR="00BB031B" w:rsidRPr="00720763">
        <w:rPr>
          <w:szCs w:val="24"/>
        </w:rPr>
        <w:t xml:space="preserve"> tra </w:t>
      </w:r>
      <w:r w:rsidR="00E442AC">
        <w:rPr>
          <w:szCs w:val="24"/>
        </w:rPr>
        <w:t xml:space="preserve">i Soci </w:t>
      </w:r>
      <w:r w:rsidR="00496CB8">
        <w:rPr>
          <w:szCs w:val="24"/>
        </w:rPr>
        <w:t>Venditori;</w:t>
      </w:r>
    </w:p>
    <w:p w14:paraId="4FB3C33C" w14:textId="77777777" w:rsidR="00183440" w:rsidRDefault="00183440" w:rsidP="00E93D35">
      <w:pPr>
        <w:pStyle w:val="Corpotesto"/>
        <w:widowControl w:val="0"/>
        <w:numPr>
          <w:ilvl w:val="0"/>
          <w:numId w:val="46"/>
        </w:numPr>
        <w:tabs>
          <w:tab w:val="left" w:pos="546"/>
        </w:tabs>
        <w:spacing w:before="119" w:after="200" w:line="360" w:lineRule="auto"/>
        <w:ind w:left="1276" w:hanging="284"/>
      </w:pPr>
      <w:r w:rsidRPr="00183440">
        <w:rPr>
          <w:szCs w:val="24"/>
        </w:rPr>
        <w:t xml:space="preserve">ottenimento della dotazione di debito presso primari istituti di credito, pari al Prezzo, a titolo di </w:t>
      </w:r>
      <w:proofErr w:type="spellStart"/>
      <w:r w:rsidRPr="00183440">
        <w:rPr>
          <w:i/>
          <w:szCs w:val="24"/>
        </w:rPr>
        <w:t>acquisition</w:t>
      </w:r>
      <w:proofErr w:type="spellEnd"/>
      <w:r w:rsidRPr="00183440">
        <w:rPr>
          <w:i/>
          <w:szCs w:val="24"/>
        </w:rPr>
        <w:t xml:space="preserve"> financing</w:t>
      </w:r>
      <w:r w:rsidR="00496CB8">
        <w:rPr>
          <w:i/>
          <w:szCs w:val="24"/>
        </w:rPr>
        <w:t>.</w:t>
      </w:r>
    </w:p>
    <w:p w14:paraId="3E55C770" w14:textId="77777777" w:rsidR="001B3D8C" w:rsidRPr="006C1036" w:rsidRDefault="00FD57A8" w:rsidP="00E576D7">
      <w:pPr>
        <w:spacing w:line="360" w:lineRule="auto"/>
        <w:ind w:left="993" w:hanging="993"/>
        <w:jc w:val="both"/>
      </w:pPr>
      <w:r w:rsidRPr="006C1036">
        <w:rPr>
          <w:b/>
        </w:rPr>
        <w:t>1.3.2</w:t>
      </w:r>
      <w:r w:rsidR="00B13D5B" w:rsidRPr="006C1036">
        <w:t xml:space="preserve"> </w:t>
      </w:r>
      <w:r w:rsidRPr="006C1036">
        <w:tab/>
      </w:r>
      <w:r w:rsidR="00696074" w:rsidRPr="006C1036">
        <w:t>Struttura dell’Operazione</w:t>
      </w:r>
      <w:r w:rsidR="00E576D7" w:rsidRPr="006C1036">
        <w:t xml:space="preserve"> </w:t>
      </w:r>
      <w:r w:rsidRPr="006C1036">
        <w:t xml:space="preserve"> </w:t>
      </w:r>
    </w:p>
    <w:p w14:paraId="7BD0EA14" w14:textId="4B42FE1C" w:rsidR="00E576D7" w:rsidRPr="006C1036" w:rsidRDefault="00931EF1" w:rsidP="00D408C4">
      <w:pPr>
        <w:spacing w:line="360" w:lineRule="auto"/>
        <w:ind w:left="993"/>
        <w:jc w:val="both"/>
      </w:pPr>
      <w:r w:rsidRPr="006C1036">
        <w:t xml:space="preserve">l’acquisizione </w:t>
      </w:r>
      <w:r w:rsidR="00496CB8">
        <w:t xml:space="preserve">del 100% di </w:t>
      </w:r>
      <w:r w:rsidR="00DC79C6">
        <w:t>Alfa</w:t>
      </w:r>
      <w:r w:rsidR="00496CB8">
        <w:t xml:space="preserve"> </w:t>
      </w:r>
      <w:r w:rsidR="00832062" w:rsidRPr="006C1036">
        <w:t xml:space="preserve">da parte di </w:t>
      </w:r>
      <w:r w:rsidR="00DC79C6">
        <w:t>Beta</w:t>
      </w:r>
      <w:r w:rsidR="00832062" w:rsidRPr="006C1036">
        <w:t xml:space="preserve"> sarà </w:t>
      </w:r>
      <w:proofErr w:type="spellStart"/>
      <w:proofErr w:type="gramStart"/>
      <w:r w:rsidR="00832062" w:rsidRPr="006C1036">
        <w:t>cosi</w:t>
      </w:r>
      <w:proofErr w:type="spellEnd"/>
      <w:proofErr w:type="gramEnd"/>
      <w:r w:rsidR="00832062" w:rsidRPr="006C1036">
        <w:t xml:space="preserve"> </w:t>
      </w:r>
      <w:r w:rsidR="00084391" w:rsidRPr="006C1036">
        <w:t>strutturato</w:t>
      </w:r>
      <w:r w:rsidR="00832062" w:rsidRPr="006C1036">
        <w:t>:</w:t>
      </w:r>
    </w:p>
    <w:p w14:paraId="18B0EBAB" w14:textId="77777777" w:rsidR="00832062" w:rsidRPr="006C1036" w:rsidRDefault="00084391" w:rsidP="00832062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il </w:t>
      </w:r>
      <w:r w:rsidR="00E74DBF">
        <w:rPr>
          <w:rFonts w:ascii="Times New Roman" w:hAnsi="Times New Roman"/>
          <w:sz w:val="24"/>
          <w:szCs w:val="24"/>
          <w:lang w:eastAsia="it-IT"/>
        </w:rPr>
        <w:t>52</w:t>
      </w:r>
      <w:r w:rsidR="00832062" w:rsidRPr="006C1036">
        <w:rPr>
          <w:rFonts w:ascii="Times New Roman" w:hAnsi="Times New Roman"/>
          <w:sz w:val="24"/>
          <w:szCs w:val="24"/>
          <w:lang w:eastAsia="it-IT"/>
        </w:rPr>
        <w:t>% alla sottoscrizione degli Accordi Finali</w:t>
      </w:r>
      <w:r w:rsidR="00E652D6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E652D6" w:rsidRPr="00183440">
        <w:rPr>
          <w:rFonts w:ascii="Times New Roman" w:hAnsi="Times New Roman"/>
          <w:sz w:val="24"/>
          <w:szCs w:val="24"/>
          <w:lang w:eastAsia="it-IT"/>
        </w:rPr>
        <w:t>con pagamento del relativo corrispettivo;</w:t>
      </w:r>
    </w:p>
    <w:p w14:paraId="564DAFE6" w14:textId="56453D13" w:rsidR="00BC24A6" w:rsidRDefault="00B83165" w:rsidP="00832062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il </w:t>
      </w:r>
      <w:r w:rsidR="00F92DF4">
        <w:rPr>
          <w:rFonts w:ascii="Times New Roman" w:hAnsi="Times New Roman"/>
          <w:sz w:val="24"/>
          <w:szCs w:val="24"/>
          <w:lang w:eastAsia="it-IT"/>
        </w:rPr>
        <w:t>16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% </w:t>
      </w:r>
      <w:r w:rsidR="00CC2463">
        <w:rPr>
          <w:rFonts w:ascii="Times New Roman" w:hAnsi="Times New Roman"/>
          <w:sz w:val="24"/>
          <w:szCs w:val="24"/>
          <w:lang w:eastAsia="it-IT"/>
        </w:rPr>
        <w:t xml:space="preserve">entro un mese dall’approvazione del </w:t>
      </w:r>
      <w:r w:rsidR="00F92DF4">
        <w:rPr>
          <w:rFonts w:ascii="Times New Roman" w:hAnsi="Times New Roman"/>
          <w:sz w:val="24"/>
          <w:szCs w:val="24"/>
          <w:lang w:eastAsia="it-IT"/>
        </w:rPr>
        <w:t xml:space="preserve">bilancio di </w:t>
      </w:r>
      <w:r w:rsidR="00DC79C6">
        <w:rPr>
          <w:rFonts w:ascii="Times New Roman" w:hAnsi="Times New Roman"/>
          <w:sz w:val="24"/>
          <w:szCs w:val="24"/>
          <w:lang w:eastAsia="it-IT"/>
        </w:rPr>
        <w:t xml:space="preserve">Alfa </w:t>
      </w:r>
      <w:r w:rsidR="00B855B8">
        <w:rPr>
          <w:rFonts w:ascii="Times New Roman" w:hAnsi="Times New Roman"/>
          <w:sz w:val="24"/>
          <w:szCs w:val="24"/>
          <w:lang w:eastAsia="it-IT"/>
        </w:rPr>
        <w:t>2017</w:t>
      </w:r>
      <w:r w:rsidR="00E652D6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E652D6" w:rsidRPr="00183440">
        <w:rPr>
          <w:rFonts w:ascii="Times New Roman" w:hAnsi="Times New Roman"/>
          <w:sz w:val="24"/>
          <w:szCs w:val="24"/>
          <w:lang w:eastAsia="it-IT"/>
        </w:rPr>
        <w:t>con pagamento del relati</w:t>
      </w:r>
      <w:r w:rsidR="00F92DF4">
        <w:rPr>
          <w:rFonts w:ascii="Times New Roman" w:hAnsi="Times New Roman"/>
          <w:sz w:val="24"/>
          <w:szCs w:val="24"/>
          <w:lang w:eastAsia="it-IT"/>
        </w:rPr>
        <w:t>vo corrispettivo</w:t>
      </w:r>
      <w:r w:rsidR="00E652D6" w:rsidRPr="00183440">
        <w:rPr>
          <w:rFonts w:ascii="Times New Roman" w:hAnsi="Times New Roman"/>
          <w:sz w:val="24"/>
          <w:szCs w:val="24"/>
          <w:lang w:eastAsia="it-IT"/>
        </w:rPr>
        <w:t>;</w:t>
      </w:r>
    </w:p>
    <w:p w14:paraId="7D61EDE8" w14:textId="63D49A67" w:rsidR="00F92DF4" w:rsidRPr="006C1036" w:rsidRDefault="00F92DF4" w:rsidP="00F92DF4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il </w:t>
      </w:r>
      <w:r>
        <w:rPr>
          <w:rFonts w:ascii="Times New Roman" w:hAnsi="Times New Roman"/>
          <w:sz w:val="24"/>
          <w:szCs w:val="24"/>
          <w:lang w:eastAsia="it-IT"/>
        </w:rPr>
        <w:t>16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% </w:t>
      </w:r>
      <w:r>
        <w:rPr>
          <w:rFonts w:ascii="Times New Roman" w:hAnsi="Times New Roman"/>
          <w:sz w:val="24"/>
          <w:szCs w:val="24"/>
          <w:lang w:eastAsia="it-IT"/>
        </w:rPr>
        <w:t>entro un mese dall’appro</w:t>
      </w:r>
      <w:r w:rsidR="00B855B8">
        <w:rPr>
          <w:rFonts w:ascii="Times New Roman" w:hAnsi="Times New Roman"/>
          <w:sz w:val="24"/>
          <w:szCs w:val="24"/>
          <w:lang w:eastAsia="it-IT"/>
        </w:rPr>
        <w:t>vazione del bilancio di</w:t>
      </w:r>
      <w:r w:rsidR="00DC79C6">
        <w:rPr>
          <w:rFonts w:ascii="Times New Roman" w:hAnsi="Times New Roman"/>
          <w:sz w:val="24"/>
          <w:szCs w:val="24"/>
          <w:lang w:eastAsia="it-IT"/>
        </w:rPr>
        <w:t xml:space="preserve"> Alfa </w:t>
      </w:r>
      <w:r w:rsidR="00B855B8">
        <w:rPr>
          <w:rFonts w:ascii="Times New Roman" w:hAnsi="Times New Roman"/>
          <w:sz w:val="24"/>
          <w:szCs w:val="24"/>
          <w:lang w:eastAsia="it-IT"/>
        </w:rPr>
        <w:t>2018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183440">
        <w:rPr>
          <w:rFonts w:ascii="Times New Roman" w:hAnsi="Times New Roman"/>
          <w:sz w:val="24"/>
          <w:szCs w:val="24"/>
          <w:lang w:eastAsia="it-IT"/>
        </w:rPr>
        <w:t>con pagamento del relati</w:t>
      </w:r>
      <w:r>
        <w:rPr>
          <w:rFonts w:ascii="Times New Roman" w:hAnsi="Times New Roman"/>
          <w:sz w:val="24"/>
          <w:szCs w:val="24"/>
          <w:lang w:eastAsia="it-IT"/>
        </w:rPr>
        <w:t>vo corrispettivo</w:t>
      </w:r>
      <w:r w:rsidRPr="00183440">
        <w:rPr>
          <w:rFonts w:ascii="Times New Roman" w:hAnsi="Times New Roman"/>
          <w:sz w:val="24"/>
          <w:szCs w:val="24"/>
          <w:lang w:eastAsia="it-IT"/>
        </w:rPr>
        <w:t>;</w:t>
      </w:r>
    </w:p>
    <w:p w14:paraId="30F0D7F1" w14:textId="00DC4B10" w:rsidR="00F92DF4" w:rsidRPr="00F92DF4" w:rsidRDefault="00F92DF4" w:rsidP="00832062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92DF4">
        <w:rPr>
          <w:rFonts w:ascii="Times New Roman" w:hAnsi="Times New Roman"/>
          <w:sz w:val="24"/>
          <w:szCs w:val="24"/>
          <w:lang w:eastAsia="it-IT"/>
        </w:rPr>
        <w:t>il 16% entro un mese dall’appro</w:t>
      </w:r>
      <w:r w:rsidR="00B855B8">
        <w:rPr>
          <w:rFonts w:ascii="Times New Roman" w:hAnsi="Times New Roman"/>
          <w:sz w:val="24"/>
          <w:szCs w:val="24"/>
          <w:lang w:eastAsia="it-IT"/>
        </w:rPr>
        <w:t xml:space="preserve">vazione del bilancio di </w:t>
      </w:r>
      <w:r w:rsidR="00DC79C6">
        <w:rPr>
          <w:rFonts w:ascii="Times New Roman" w:hAnsi="Times New Roman"/>
          <w:sz w:val="24"/>
          <w:szCs w:val="24"/>
          <w:lang w:eastAsia="it-IT"/>
        </w:rPr>
        <w:t>Alfa</w:t>
      </w:r>
      <w:r w:rsidR="00B855B8">
        <w:rPr>
          <w:rFonts w:ascii="Times New Roman" w:hAnsi="Times New Roman"/>
          <w:sz w:val="24"/>
          <w:szCs w:val="24"/>
          <w:lang w:eastAsia="it-IT"/>
        </w:rPr>
        <w:t xml:space="preserve"> 2019</w:t>
      </w:r>
      <w:r w:rsidRPr="00F92DF4">
        <w:rPr>
          <w:rFonts w:ascii="Times New Roman" w:hAnsi="Times New Roman"/>
          <w:sz w:val="24"/>
          <w:szCs w:val="24"/>
          <w:lang w:eastAsia="it-IT"/>
        </w:rPr>
        <w:t>, con pagamento del relativo corrispettivo;</w:t>
      </w:r>
    </w:p>
    <w:p w14:paraId="2298F95E" w14:textId="77777777" w:rsidR="00084391" w:rsidRDefault="006C7DE7" w:rsidP="00832062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Inoltre, sarà previsto un meccanismo di incentivazione (“</w:t>
      </w:r>
      <w:proofErr w:type="spellStart"/>
      <w:r w:rsidRPr="006C7DE7">
        <w:rPr>
          <w:rFonts w:ascii="Times New Roman" w:hAnsi="Times New Roman"/>
          <w:b/>
          <w:sz w:val="24"/>
          <w:szCs w:val="24"/>
          <w:lang w:eastAsia="it-IT"/>
        </w:rPr>
        <w:t>Earn</w:t>
      </w:r>
      <w:proofErr w:type="spellEnd"/>
      <w:r w:rsidRPr="006C7DE7">
        <w:rPr>
          <w:rFonts w:ascii="Times New Roman" w:hAnsi="Times New Roman"/>
          <w:b/>
          <w:sz w:val="24"/>
          <w:szCs w:val="24"/>
          <w:lang w:eastAsia="it-IT"/>
        </w:rPr>
        <w:t xml:space="preserve"> Out</w:t>
      </w:r>
      <w:r>
        <w:rPr>
          <w:rFonts w:ascii="Times New Roman" w:hAnsi="Times New Roman"/>
          <w:sz w:val="24"/>
          <w:szCs w:val="24"/>
          <w:lang w:eastAsia="it-IT"/>
        </w:rPr>
        <w:t>”)</w:t>
      </w:r>
      <w:r w:rsidR="00B855B8">
        <w:rPr>
          <w:rFonts w:ascii="Times New Roman" w:hAnsi="Times New Roman"/>
          <w:sz w:val="24"/>
          <w:szCs w:val="24"/>
          <w:lang w:eastAsia="it-IT"/>
        </w:rPr>
        <w:t>, per gli anni 2017, 2018 e 2019</w:t>
      </w:r>
      <w:r w:rsidR="005A5627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F310B">
        <w:rPr>
          <w:rFonts w:ascii="Times New Roman" w:hAnsi="Times New Roman"/>
          <w:sz w:val="24"/>
          <w:szCs w:val="24"/>
          <w:lang w:eastAsia="it-IT"/>
        </w:rPr>
        <w:t>riservato ai Soci Venditori</w:t>
      </w:r>
      <w:r w:rsidR="00BE37EF">
        <w:rPr>
          <w:rFonts w:ascii="Times New Roman" w:hAnsi="Times New Roman"/>
          <w:sz w:val="24"/>
          <w:szCs w:val="24"/>
          <w:lang w:eastAsia="it-IT"/>
        </w:rPr>
        <w:t>,</w:t>
      </w:r>
      <w:r w:rsidR="00FF310B">
        <w:rPr>
          <w:rFonts w:ascii="Times New Roman" w:hAnsi="Times New Roman"/>
          <w:sz w:val="24"/>
          <w:szCs w:val="24"/>
          <w:lang w:eastAsia="it-IT"/>
        </w:rPr>
        <w:t xml:space="preserve"> pari a </w:t>
      </w:r>
      <w:proofErr w:type="gramStart"/>
      <w:r w:rsidR="00FF310B">
        <w:rPr>
          <w:rFonts w:ascii="Times New Roman" w:hAnsi="Times New Roman"/>
          <w:sz w:val="24"/>
          <w:szCs w:val="24"/>
          <w:lang w:eastAsia="it-IT"/>
        </w:rPr>
        <w:t>Euro</w:t>
      </w:r>
      <w:proofErr w:type="gramEnd"/>
      <w:r w:rsidR="00FF310B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BE37EF">
        <w:rPr>
          <w:rFonts w:ascii="Times New Roman" w:hAnsi="Times New Roman"/>
          <w:sz w:val="24"/>
          <w:szCs w:val="24"/>
          <w:lang w:eastAsia="it-IT"/>
        </w:rPr>
        <w:t>1</w:t>
      </w:r>
      <w:r w:rsidR="00EB2954">
        <w:rPr>
          <w:rFonts w:ascii="Times New Roman" w:hAnsi="Times New Roman"/>
          <w:sz w:val="24"/>
          <w:szCs w:val="24"/>
          <w:lang w:eastAsia="it-IT"/>
        </w:rPr>
        <w:t>3</w:t>
      </w:r>
      <w:r w:rsidR="00BE37EF">
        <w:rPr>
          <w:rFonts w:ascii="Times New Roman" w:hAnsi="Times New Roman"/>
          <w:sz w:val="24"/>
          <w:szCs w:val="24"/>
          <w:lang w:eastAsia="it-IT"/>
        </w:rPr>
        <w:t>0.000 complessivi</w:t>
      </w:r>
      <w:r w:rsidR="003924CC">
        <w:rPr>
          <w:rFonts w:ascii="Times New Roman" w:hAnsi="Times New Roman"/>
          <w:sz w:val="24"/>
          <w:szCs w:val="24"/>
          <w:lang w:eastAsia="it-IT"/>
        </w:rPr>
        <w:t xml:space="preserve"> annui</w:t>
      </w:r>
      <w:r w:rsidR="004F51FE">
        <w:rPr>
          <w:rFonts w:ascii="Times New Roman" w:hAnsi="Times New Roman"/>
          <w:sz w:val="24"/>
          <w:szCs w:val="24"/>
          <w:lang w:eastAsia="it-IT"/>
        </w:rPr>
        <w:t>, che verranno riconosciuti</w:t>
      </w:r>
      <w:r w:rsidR="00BE37EF">
        <w:rPr>
          <w:rFonts w:ascii="Times New Roman" w:hAnsi="Times New Roman"/>
          <w:sz w:val="24"/>
          <w:szCs w:val="24"/>
          <w:lang w:eastAsia="it-IT"/>
        </w:rPr>
        <w:t xml:space="preserve"> in caso di </w:t>
      </w:r>
      <w:r w:rsidR="003924CC">
        <w:rPr>
          <w:rFonts w:ascii="Times New Roman" w:hAnsi="Times New Roman"/>
          <w:sz w:val="24"/>
          <w:szCs w:val="24"/>
          <w:lang w:eastAsia="it-IT"/>
        </w:rPr>
        <w:t>raggiungimento</w:t>
      </w:r>
      <w:r w:rsidR="004F51FE">
        <w:rPr>
          <w:rFonts w:ascii="Times New Roman" w:hAnsi="Times New Roman"/>
          <w:sz w:val="24"/>
          <w:szCs w:val="24"/>
          <w:lang w:eastAsia="it-IT"/>
        </w:rPr>
        <w:t xml:space="preserve"> degli </w:t>
      </w:r>
      <w:proofErr w:type="spellStart"/>
      <w:r w:rsidR="004F51FE">
        <w:rPr>
          <w:rFonts w:ascii="Times New Roman" w:hAnsi="Times New Roman"/>
          <w:sz w:val="24"/>
          <w:szCs w:val="24"/>
          <w:lang w:eastAsia="it-IT"/>
        </w:rPr>
        <w:t>obbiettvi</w:t>
      </w:r>
      <w:proofErr w:type="spellEnd"/>
      <w:r w:rsidR="004F51FE">
        <w:rPr>
          <w:rFonts w:ascii="Times New Roman" w:hAnsi="Times New Roman"/>
          <w:sz w:val="24"/>
          <w:szCs w:val="24"/>
          <w:lang w:eastAsia="it-IT"/>
        </w:rPr>
        <w:t xml:space="preserve">, in termini di Ebitda </w:t>
      </w:r>
      <w:r w:rsidR="005A5627">
        <w:rPr>
          <w:rFonts w:ascii="Times New Roman" w:hAnsi="Times New Roman"/>
          <w:sz w:val="24"/>
          <w:szCs w:val="24"/>
          <w:lang w:eastAsia="it-IT"/>
        </w:rPr>
        <w:t xml:space="preserve">Consolidato, </w:t>
      </w:r>
      <w:r w:rsidR="00665007">
        <w:rPr>
          <w:rFonts w:ascii="Times New Roman" w:hAnsi="Times New Roman"/>
          <w:sz w:val="24"/>
          <w:szCs w:val="24"/>
          <w:lang w:eastAsia="it-IT"/>
        </w:rPr>
        <w:t xml:space="preserve">come riportato nel </w:t>
      </w:r>
      <w:r w:rsidR="00665007" w:rsidRPr="00665007">
        <w:rPr>
          <w:rFonts w:ascii="Times New Roman" w:hAnsi="Times New Roman"/>
          <w:sz w:val="24"/>
          <w:szCs w:val="24"/>
          <w:highlight w:val="yellow"/>
          <w:lang w:eastAsia="it-IT"/>
        </w:rPr>
        <w:t>Piano Industriale</w:t>
      </w:r>
      <w:r w:rsidR="00665007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(“PI”)</w:t>
      </w:r>
      <w:r w:rsidR="00665007" w:rsidRPr="00665007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allegato</w:t>
      </w:r>
      <w:r w:rsidR="00665007">
        <w:rPr>
          <w:rFonts w:ascii="Times New Roman" w:hAnsi="Times New Roman"/>
          <w:sz w:val="24"/>
          <w:szCs w:val="24"/>
          <w:lang w:eastAsia="it-IT"/>
        </w:rPr>
        <w:t>.</w:t>
      </w:r>
      <w:r w:rsidR="005A562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3769D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3924C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BE37EF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61A34331" w14:textId="77777777" w:rsidR="004C01A9" w:rsidRPr="006C1036" w:rsidRDefault="004C01A9" w:rsidP="00F90765">
      <w:pPr>
        <w:pStyle w:val="Paragrafoelenco"/>
        <w:spacing w:before="240" w:afterLines="240" w:after="576" w:line="360" w:lineRule="auto"/>
        <w:ind w:left="1353"/>
        <w:jc w:val="both"/>
        <w:rPr>
          <w:rFonts w:ascii="Times New Roman" w:hAnsi="Times New Roman"/>
        </w:rPr>
      </w:pPr>
    </w:p>
    <w:p w14:paraId="4F55A9E8" w14:textId="77777777" w:rsidR="00BE401F" w:rsidRPr="006C1036" w:rsidRDefault="00BE401F" w:rsidP="00F90765">
      <w:pPr>
        <w:pStyle w:val="Paragrafoelenco"/>
        <w:tabs>
          <w:tab w:val="left" w:pos="284"/>
        </w:tabs>
        <w:spacing w:before="240" w:afterLines="240" w:after="576" w:line="360" w:lineRule="auto"/>
        <w:ind w:left="0"/>
        <w:jc w:val="center"/>
        <w:rPr>
          <w:rFonts w:ascii="Times New Roman" w:hAnsi="Times New Roman"/>
        </w:rPr>
      </w:pPr>
      <w:r w:rsidRPr="006C1036">
        <w:rPr>
          <w:rFonts w:ascii="Times New Roman" w:hAnsi="Times New Roman"/>
          <w:b/>
          <w:sz w:val="24"/>
          <w:szCs w:val="24"/>
          <w:lang w:eastAsia="it-IT"/>
        </w:rPr>
        <w:t>= SEZIONE II =</w:t>
      </w:r>
    </w:p>
    <w:p w14:paraId="246413D5" w14:textId="77777777" w:rsidR="005E256F" w:rsidRPr="006C1036" w:rsidRDefault="002643F0" w:rsidP="00D408C4">
      <w:pPr>
        <w:spacing w:line="360" w:lineRule="auto"/>
        <w:ind w:left="993" w:hanging="993"/>
        <w:jc w:val="both"/>
        <w:rPr>
          <w:b/>
        </w:rPr>
      </w:pPr>
      <w:r w:rsidRPr="006C1036">
        <w:rPr>
          <w:b/>
        </w:rPr>
        <w:t>2.</w:t>
      </w:r>
      <w:r w:rsidRPr="006C1036">
        <w:rPr>
          <w:b/>
        </w:rPr>
        <w:tab/>
      </w:r>
      <w:r w:rsidR="00BE401F" w:rsidRPr="006C1036">
        <w:rPr>
          <w:b/>
        </w:rPr>
        <w:t>Disposizioni Vincolanti</w:t>
      </w:r>
    </w:p>
    <w:p w14:paraId="2E599118" w14:textId="77777777" w:rsidR="005E256F" w:rsidRDefault="00554934" w:rsidP="00E93D35">
      <w:pPr>
        <w:spacing w:after="200" w:line="360" w:lineRule="auto"/>
        <w:ind w:left="993"/>
        <w:jc w:val="both"/>
      </w:pPr>
      <w:r w:rsidRPr="006C1036">
        <w:t>L</w:t>
      </w:r>
      <w:r w:rsidR="005E256F" w:rsidRPr="006C1036">
        <w:t>e disposizioni di cui ai successivi paragrafi da 2.1 a 2.</w:t>
      </w:r>
      <w:r w:rsidR="002643F0" w:rsidRPr="006C1036">
        <w:t>9</w:t>
      </w:r>
      <w:r w:rsidR="00AB4396" w:rsidRPr="006C1036">
        <w:t xml:space="preserve"> </w:t>
      </w:r>
      <w:r w:rsidR="005E256F" w:rsidRPr="006C1036">
        <w:t>(di seguito denominate le “</w:t>
      </w:r>
      <w:r w:rsidR="005E256F" w:rsidRPr="006C1036">
        <w:rPr>
          <w:b/>
        </w:rPr>
        <w:t>Disposizioni Vincolanti</w:t>
      </w:r>
      <w:r w:rsidR="005E256F" w:rsidRPr="006C1036">
        <w:t xml:space="preserve">”) sono le sole, tra quelle contenute nella presente </w:t>
      </w:r>
      <w:r w:rsidR="00E93D35" w:rsidRPr="006C1036">
        <w:t>Manifestazione di Interess</w:t>
      </w:r>
      <w:r w:rsidR="00432214" w:rsidRPr="006C1036">
        <w:t>e</w:t>
      </w:r>
      <w:r w:rsidR="005E256F" w:rsidRPr="006C1036">
        <w:t xml:space="preserve">, che contengono </w:t>
      </w:r>
      <w:r w:rsidR="00423F6E">
        <w:t>disposizioni vincolanti per le P</w:t>
      </w:r>
      <w:r w:rsidR="005E256F" w:rsidRPr="006C1036">
        <w:t>arti e che pongono in capo a esse obblighi giuridici pienamente validi ed efficaci.</w:t>
      </w:r>
    </w:p>
    <w:p w14:paraId="3D2020D5" w14:textId="77777777" w:rsidR="00BC4FAA" w:rsidRPr="006C1036" w:rsidRDefault="00BC4FAA" w:rsidP="00E93D35">
      <w:pPr>
        <w:spacing w:after="200" w:line="360" w:lineRule="auto"/>
        <w:ind w:left="993"/>
        <w:jc w:val="both"/>
      </w:pPr>
    </w:p>
    <w:p w14:paraId="1498606D" w14:textId="77777777" w:rsidR="003F57D8" w:rsidRPr="006C1036" w:rsidRDefault="00554934" w:rsidP="00E93D35">
      <w:pPr>
        <w:tabs>
          <w:tab w:val="left" w:pos="993"/>
        </w:tabs>
        <w:spacing w:after="200" w:line="360" w:lineRule="auto"/>
        <w:jc w:val="both"/>
        <w:rPr>
          <w:b/>
        </w:rPr>
      </w:pPr>
      <w:r w:rsidRPr="006C1036">
        <w:rPr>
          <w:b/>
        </w:rPr>
        <w:t>2.1</w:t>
      </w:r>
      <w:r w:rsidRPr="006C1036">
        <w:rPr>
          <w:b/>
        </w:rPr>
        <w:tab/>
      </w:r>
      <w:r w:rsidR="003F57D8" w:rsidRPr="006C1036">
        <w:rPr>
          <w:b/>
        </w:rPr>
        <w:t>Due Diligence</w:t>
      </w:r>
    </w:p>
    <w:p w14:paraId="34B7EF4B" w14:textId="10087FB5" w:rsidR="005C646D" w:rsidRPr="006C1036" w:rsidRDefault="003F57D8" w:rsidP="00D408C4">
      <w:pPr>
        <w:widowControl w:val="0"/>
        <w:autoSpaceDE w:val="0"/>
        <w:autoSpaceDN w:val="0"/>
        <w:adjustRightInd w:val="0"/>
        <w:spacing w:line="360" w:lineRule="auto"/>
        <w:ind w:left="993"/>
        <w:jc w:val="both"/>
      </w:pPr>
      <w:r w:rsidRPr="006C1036">
        <w:t xml:space="preserve">Il perfezionamento dell’Operazione sarà in ogni caso subordinato all’esito soddisfacente, </w:t>
      </w:r>
      <w:r w:rsidR="00D30569" w:rsidRPr="006C1036">
        <w:t>ad insindacabile giudizi</w:t>
      </w:r>
      <w:r w:rsidR="00BC4FAA">
        <w:t xml:space="preserve">o di </w:t>
      </w:r>
      <w:r w:rsidR="00DC79C6">
        <w:t>Beta</w:t>
      </w:r>
      <w:r w:rsidRPr="006C1036">
        <w:t xml:space="preserve">, di una </w:t>
      </w:r>
      <w:r w:rsidR="00DA7BFC" w:rsidRPr="00DA7BFC">
        <w:t>Due D</w:t>
      </w:r>
      <w:r w:rsidRPr="00DA7BFC">
        <w:t>iligence</w:t>
      </w:r>
      <w:r w:rsidRPr="006C1036">
        <w:t xml:space="preserve"> completa </w:t>
      </w:r>
      <w:r w:rsidRPr="006C1036">
        <w:lastRenderedPageBreak/>
        <w:t>relativa, tra l’altro, alla situazione legale, fiscale, contabile, finanziaria, tecno-industriale, amministrativa, autor</w:t>
      </w:r>
      <w:r w:rsidR="00E52DD1">
        <w:t>izzativa, ambientale di</w:t>
      </w:r>
      <w:r w:rsidR="002D528E">
        <w:t xml:space="preserve"> </w:t>
      </w:r>
      <w:r w:rsidR="00DC79C6">
        <w:t>Alfa</w:t>
      </w:r>
      <w:r w:rsidRPr="006C1036">
        <w:t xml:space="preserve">, che sarà effettuata da professionisti di fiducia di </w:t>
      </w:r>
      <w:r w:rsidR="00DC79C6">
        <w:t>Beta</w:t>
      </w:r>
      <w:r w:rsidR="00D30569" w:rsidRPr="006C1036">
        <w:t xml:space="preserve"> </w:t>
      </w:r>
      <w:proofErr w:type="gramStart"/>
      <w:r w:rsidRPr="006C1036">
        <w:t>all’uopo</w:t>
      </w:r>
      <w:proofErr w:type="gramEnd"/>
      <w:r w:rsidRPr="006C1036">
        <w:t xml:space="preserve"> incaricati sulla base della documentazione e dei dati che saranno </w:t>
      </w:r>
      <w:r w:rsidRPr="00F670E3">
        <w:t>mess</w:t>
      </w:r>
      <w:r w:rsidR="00890357" w:rsidRPr="00F670E3">
        <w:t>i</w:t>
      </w:r>
      <w:r w:rsidRPr="006C1036">
        <w:t xml:space="preserve"> a disposizione sulla base di una </w:t>
      </w:r>
      <w:r w:rsidRPr="006C1036">
        <w:rPr>
          <w:i/>
        </w:rPr>
        <w:t>check list</w:t>
      </w:r>
      <w:r w:rsidR="007D59DF" w:rsidRPr="006C1036">
        <w:t>.</w:t>
      </w:r>
    </w:p>
    <w:p w14:paraId="0F63E4D8" w14:textId="574C2A7C" w:rsidR="005C646D" w:rsidRPr="006C1036" w:rsidRDefault="005C646D" w:rsidP="00E93D35">
      <w:pPr>
        <w:spacing w:after="200" w:line="360" w:lineRule="auto"/>
        <w:ind w:left="993"/>
        <w:jc w:val="both"/>
      </w:pPr>
      <w:r w:rsidRPr="006C1036">
        <w:t>I</w:t>
      </w:r>
      <w:r w:rsidR="00D30569" w:rsidRPr="006C1036">
        <w:t xml:space="preserve"> </w:t>
      </w:r>
      <w:r w:rsidRPr="006C1036">
        <w:t>Soci</w:t>
      </w:r>
      <w:r w:rsidR="00DC27B0" w:rsidRPr="006C1036">
        <w:t xml:space="preserve"> </w:t>
      </w:r>
      <w:r w:rsidR="00BC4FAA">
        <w:t>Venditori</w:t>
      </w:r>
      <w:r w:rsidR="005575D0" w:rsidRPr="006C1036">
        <w:t xml:space="preserve"> </w:t>
      </w:r>
      <w:proofErr w:type="gramStart"/>
      <w:r w:rsidR="0076692A">
        <w:t>farà</w:t>
      </w:r>
      <w:proofErr w:type="gramEnd"/>
      <w:r w:rsidRPr="006C1036">
        <w:t xml:space="preserve"> in modo che - ai sensi dell’articolo 1</w:t>
      </w:r>
      <w:r w:rsidR="00636FFD">
        <w:t>.</w:t>
      </w:r>
      <w:r w:rsidRPr="006C1036">
        <w:t xml:space="preserve">381 del codice civile </w:t>
      </w:r>
      <w:r w:rsidR="00D30569" w:rsidRPr="006C1036">
        <w:t>–</w:t>
      </w:r>
      <w:r w:rsidRPr="006C1036">
        <w:t xml:space="preserve"> </w:t>
      </w:r>
      <w:r w:rsidR="00DC79C6">
        <w:t>Alfa</w:t>
      </w:r>
      <w:r w:rsidR="00D30569" w:rsidRPr="006C1036">
        <w:t xml:space="preserve"> </w:t>
      </w:r>
      <w:r w:rsidRPr="006C1036">
        <w:t>fornisca a</w:t>
      </w:r>
      <w:r w:rsidR="00D30569" w:rsidRPr="006C1036">
        <w:t xml:space="preserve"> </w:t>
      </w:r>
      <w:r w:rsidR="00DC79C6">
        <w:t>Beta</w:t>
      </w:r>
      <w:r w:rsidRPr="006C1036">
        <w:t xml:space="preserve"> </w:t>
      </w:r>
      <w:r w:rsidR="00DC27B0" w:rsidRPr="006C1036">
        <w:t>e</w:t>
      </w:r>
      <w:r w:rsidRPr="006C1036">
        <w:t xml:space="preserve"> ai suoi consulenti tutte le informazioni che questi dovessero ragionevolmente richiedere al fine di svolgere la </w:t>
      </w:r>
      <w:r w:rsidRPr="00AF65B9">
        <w:t>Due Diligence</w:t>
      </w:r>
      <w:r w:rsidRPr="006C1036">
        <w:rPr>
          <w:i/>
        </w:rPr>
        <w:t>;</w:t>
      </w:r>
    </w:p>
    <w:p w14:paraId="064EE8B8" w14:textId="77777777" w:rsidR="003F57D8" w:rsidRPr="006C1036" w:rsidRDefault="00554934" w:rsidP="00E93D35">
      <w:pPr>
        <w:tabs>
          <w:tab w:val="left" w:pos="993"/>
        </w:tabs>
        <w:spacing w:after="200" w:line="360" w:lineRule="auto"/>
        <w:jc w:val="both"/>
        <w:rPr>
          <w:b/>
        </w:rPr>
      </w:pPr>
      <w:r w:rsidRPr="006C1036">
        <w:rPr>
          <w:b/>
        </w:rPr>
        <w:t xml:space="preserve">2.2 </w:t>
      </w:r>
      <w:r w:rsidRPr="006C1036">
        <w:rPr>
          <w:b/>
        </w:rPr>
        <w:tab/>
      </w:r>
      <w:r w:rsidR="003F57D8" w:rsidRPr="006C1036">
        <w:rPr>
          <w:b/>
        </w:rPr>
        <w:t>Esclusiva</w:t>
      </w:r>
    </w:p>
    <w:p w14:paraId="1C42A1CE" w14:textId="73D23A93" w:rsidR="005C646D" w:rsidRPr="006C1036" w:rsidRDefault="003F57D8" w:rsidP="00D408C4">
      <w:pPr>
        <w:widowControl w:val="0"/>
        <w:autoSpaceDE w:val="0"/>
        <w:autoSpaceDN w:val="0"/>
        <w:adjustRightInd w:val="0"/>
        <w:spacing w:line="360" w:lineRule="auto"/>
        <w:ind w:left="993"/>
        <w:jc w:val="both"/>
      </w:pPr>
      <w:r w:rsidRPr="006C1036">
        <w:t xml:space="preserve">Anche in considerazione dell’impegno, costi e risorse, richiesti a </w:t>
      </w:r>
      <w:r w:rsidR="00DC79C6">
        <w:t>Bera</w:t>
      </w:r>
      <w:r w:rsidRPr="006C1036">
        <w:t xml:space="preserve"> per le attività finalizzate alla analisi dell’Operazione delineata nella presente </w:t>
      </w:r>
      <w:r w:rsidR="00931EF1" w:rsidRPr="006C1036">
        <w:t>Manifestazion</w:t>
      </w:r>
      <w:r w:rsidR="00D53733" w:rsidRPr="006C1036">
        <w:t>e</w:t>
      </w:r>
      <w:r w:rsidR="00931EF1" w:rsidRPr="006C1036">
        <w:t xml:space="preserve"> di Interesse</w:t>
      </w:r>
      <w:r w:rsidR="007413FB">
        <w:t>, i</w:t>
      </w:r>
      <w:r w:rsidR="00D30569" w:rsidRPr="006C1036">
        <w:t xml:space="preserve"> Soci</w:t>
      </w:r>
      <w:r w:rsidR="007413FB">
        <w:t xml:space="preserve"> Venditori</w:t>
      </w:r>
      <w:r w:rsidR="005028B7" w:rsidRPr="006C1036">
        <w:t xml:space="preserve"> </w:t>
      </w:r>
      <w:r w:rsidRPr="006C1036">
        <w:t>si obbliga</w:t>
      </w:r>
      <w:r w:rsidR="007413FB">
        <w:t>no</w:t>
      </w:r>
      <w:r w:rsidRPr="006C1036">
        <w:t xml:space="preserve"> fino al </w:t>
      </w:r>
      <w:r w:rsidR="00B855B8">
        <w:t xml:space="preserve">31 </w:t>
      </w:r>
      <w:proofErr w:type="gramStart"/>
      <w:r w:rsidR="00B855B8">
        <w:t>Marzo</w:t>
      </w:r>
      <w:proofErr w:type="gramEnd"/>
      <w:r w:rsidR="009F7D27" w:rsidRPr="00B90ECC">
        <w:t xml:space="preserve"> </w:t>
      </w:r>
      <w:r w:rsidRPr="00B90ECC">
        <w:t>201</w:t>
      </w:r>
      <w:r w:rsidR="00EB2954">
        <w:t>7</w:t>
      </w:r>
      <w:r w:rsidRPr="006C1036">
        <w:t xml:space="preserve"> </w:t>
      </w:r>
      <w:r w:rsidR="008C6697" w:rsidRPr="006C1036">
        <w:t>(di seguito il “</w:t>
      </w:r>
      <w:r w:rsidR="008C6697" w:rsidRPr="006C1036">
        <w:rPr>
          <w:b/>
        </w:rPr>
        <w:t>Periodo di Esclusiva</w:t>
      </w:r>
      <w:r w:rsidR="008C6697" w:rsidRPr="006C1036">
        <w:t xml:space="preserve">”) </w:t>
      </w:r>
      <w:r w:rsidRPr="006C1036">
        <w:t>a</w:t>
      </w:r>
      <w:r w:rsidR="005C646D" w:rsidRPr="006C1036">
        <w:t>:</w:t>
      </w:r>
    </w:p>
    <w:p w14:paraId="43460FD6" w14:textId="7AA18C13" w:rsidR="005C646D" w:rsidRPr="006C1036" w:rsidRDefault="003F57D8" w:rsidP="0014435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firstLine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6C1036">
        <w:rPr>
          <w:rFonts w:ascii="Times New Roman" w:hAnsi="Times New Roman"/>
          <w:sz w:val="24"/>
          <w:szCs w:val="24"/>
          <w:lang w:eastAsia="it-IT"/>
        </w:rPr>
        <w:t xml:space="preserve">non condurre né sollecitare, direttamente o indirettamente, proseguire e concludere trattative od offerte con soggetti terzi </w:t>
      </w:r>
      <w:r w:rsidR="00D30569" w:rsidRPr="006C1036">
        <w:rPr>
          <w:rFonts w:ascii="Times New Roman" w:hAnsi="Times New Roman"/>
          <w:sz w:val="24"/>
          <w:szCs w:val="24"/>
          <w:lang w:eastAsia="it-IT"/>
        </w:rPr>
        <w:t xml:space="preserve">diversi da </w:t>
      </w:r>
      <w:r w:rsidR="00DC79C6">
        <w:rPr>
          <w:rFonts w:ascii="Times New Roman" w:hAnsi="Times New Roman"/>
          <w:sz w:val="24"/>
          <w:szCs w:val="24"/>
          <w:lang w:eastAsia="it-IT"/>
        </w:rPr>
        <w:t>Beta</w:t>
      </w:r>
      <w:r w:rsidR="005C646D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con riferimento ad operazioni di </w:t>
      </w:r>
      <w:r w:rsidR="00D30569" w:rsidRPr="006C1036">
        <w:rPr>
          <w:rFonts w:ascii="Times New Roman" w:hAnsi="Times New Roman"/>
          <w:sz w:val="24"/>
          <w:szCs w:val="24"/>
          <w:lang w:eastAsia="it-IT"/>
        </w:rPr>
        <w:t xml:space="preserve">cessione della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Società o comunque di ricerca di </w:t>
      </w:r>
      <w:r w:rsidRPr="006C1036">
        <w:rPr>
          <w:rFonts w:ascii="Times New Roman" w:hAnsi="Times New Roman"/>
          <w:i/>
          <w:sz w:val="24"/>
          <w:szCs w:val="24"/>
          <w:lang w:eastAsia="it-IT"/>
        </w:rPr>
        <w:t>partner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anche finanziari o di qualsiasi altra operazione relativa al capitale sociale o al patrimonio </w:t>
      </w:r>
      <w:r w:rsidR="005C646D" w:rsidRPr="006C1036">
        <w:rPr>
          <w:rFonts w:ascii="Times New Roman" w:hAnsi="Times New Roman"/>
          <w:sz w:val="24"/>
          <w:szCs w:val="24"/>
          <w:lang w:eastAsia="it-IT"/>
        </w:rPr>
        <w:t xml:space="preserve">o a singoli beni </w:t>
      </w:r>
      <w:r w:rsidR="00D30569" w:rsidRPr="006C1036"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="00DC79C6">
        <w:rPr>
          <w:rFonts w:ascii="Times New Roman" w:hAnsi="Times New Roman"/>
          <w:sz w:val="24"/>
          <w:szCs w:val="24"/>
          <w:lang w:eastAsia="it-IT"/>
        </w:rPr>
        <w:t>Alfa</w:t>
      </w:r>
      <w:r w:rsidR="00D30569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che possano pregiudicare il buon esito delle trattative oggetto della presente </w:t>
      </w:r>
      <w:r w:rsidR="005C48B8" w:rsidRPr="006C1036">
        <w:rPr>
          <w:rFonts w:ascii="Times New Roman" w:hAnsi="Times New Roman"/>
          <w:sz w:val="24"/>
          <w:szCs w:val="24"/>
          <w:lang w:eastAsia="it-IT"/>
        </w:rPr>
        <w:t>Manifestazione di Interess</w:t>
      </w:r>
      <w:r w:rsidR="00432214" w:rsidRPr="006C1036">
        <w:rPr>
          <w:rFonts w:ascii="Times New Roman" w:hAnsi="Times New Roman"/>
          <w:sz w:val="24"/>
          <w:szCs w:val="24"/>
          <w:lang w:eastAsia="it-IT"/>
        </w:rPr>
        <w:t>e</w:t>
      </w:r>
      <w:r w:rsidR="005B7F21" w:rsidRPr="006C103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6C1036">
        <w:rPr>
          <w:rFonts w:ascii="Times New Roman" w:hAnsi="Times New Roman"/>
          <w:sz w:val="24"/>
          <w:szCs w:val="24"/>
          <w:lang w:eastAsia="it-IT"/>
        </w:rPr>
        <w:t>ed interromper</w:t>
      </w:r>
      <w:r w:rsidR="005C646D" w:rsidRPr="006C1036">
        <w:rPr>
          <w:rFonts w:ascii="Times New Roman" w:hAnsi="Times New Roman"/>
          <w:sz w:val="24"/>
          <w:szCs w:val="24"/>
          <w:lang w:eastAsia="it-IT"/>
        </w:rPr>
        <w:t>e</w:t>
      </w:r>
      <w:r w:rsidRPr="006C1036">
        <w:rPr>
          <w:rFonts w:ascii="Times New Roman" w:hAnsi="Times New Roman"/>
          <w:sz w:val="24"/>
          <w:szCs w:val="24"/>
          <w:lang w:eastAsia="it-IT"/>
        </w:rPr>
        <w:t xml:space="preserve"> tempestivamente altresì le trattative eventualmente già in essere</w:t>
      </w:r>
      <w:r w:rsidR="005C646D" w:rsidRPr="006C1036">
        <w:rPr>
          <w:rFonts w:ascii="Times New Roman" w:hAnsi="Times New Roman"/>
          <w:sz w:val="24"/>
          <w:szCs w:val="24"/>
          <w:lang w:eastAsia="it-IT"/>
        </w:rPr>
        <w:t>;</w:t>
      </w:r>
    </w:p>
    <w:p w14:paraId="71DA60D4" w14:textId="23C70889" w:rsidR="005C646D" w:rsidRPr="006C1036" w:rsidRDefault="005C646D" w:rsidP="0014435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firstLine="0"/>
        <w:jc w:val="both"/>
        <w:rPr>
          <w:rFonts w:ascii="Times New Roman" w:hAnsi="Times New Roman"/>
        </w:rPr>
      </w:pPr>
      <w:r w:rsidRPr="006C1036">
        <w:rPr>
          <w:rFonts w:ascii="Times New Roman" w:hAnsi="Times New Roman"/>
          <w:sz w:val="24"/>
          <w:szCs w:val="24"/>
        </w:rPr>
        <w:t xml:space="preserve">informare tempestivamente per iscritto </w:t>
      </w:r>
      <w:r w:rsidR="00DC79C6">
        <w:rPr>
          <w:rFonts w:ascii="Times New Roman" w:hAnsi="Times New Roman"/>
          <w:sz w:val="24"/>
          <w:szCs w:val="24"/>
        </w:rPr>
        <w:t>Beta</w:t>
      </w:r>
      <w:r w:rsidRPr="006C1036">
        <w:rPr>
          <w:rFonts w:ascii="Times New Roman" w:hAnsi="Times New Roman"/>
          <w:sz w:val="24"/>
          <w:szCs w:val="24"/>
        </w:rPr>
        <w:t xml:space="preserve"> di ogni eventuale proposta da parte di un soggetto diverso </w:t>
      </w:r>
      <w:r w:rsidR="00D30569" w:rsidRPr="006C1036">
        <w:rPr>
          <w:rFonts w:ascii="Times New Roman" w:hAnsi="Times New Roman"/>
          <w:sz w:val="24"/>
          <w:szCs w:val="24"/>
        </w:rPr>
        <w:t xml:space="preserve">da </w:t>
      </w:r>
      <w:r w:rsidR="00DC79C6">
        <w:rPr>
          <w:rFonts w:ascii="Times New Roman" w:hAnsi="Times New Roman"/>
          <w:sz w:val="24"/>
          <w:szCs w:val="24"/>
        </w:rPr>
        <w:t>Beta</w:t>
      </w:r>
      <w:r w:rsidRPr="006C1036">
        <w:rPr>
          <w:rFonts w:ascii="Times New Roman" w:hAnsi="Times New Roman"/>
          <w:sz w:val="24"/>
          <w:szCs w:val="24"/>
        </w:rPr>
        <w:t xml:space="preserve"> avente a oggetto quanto indicato al precedente pu</w:t>
      </w:r>
      <w:r w:rsidR="00D53733" w:rsidRPr="006C1036">
        <w:rPr>
          <w:rFonts w:ascii="Times New Roman" w:hAnsi="Times New Roman"/>
          <w:sz w:val="24"/>
          <w:szCs w:val="24"/>
        </w:rPr>
        <w:t>n</w:t>
      </w:r>
      <w:r w:rsidRPr="006C1036">
        <w:rPr>
          <w:rFonts w:ascii="Times New Roman" w:hAnsi="Times New Roman"/>
          <w:sz w:val="24"/>
          <w:szCs w:val="24"/>
        </w:rPr>
        <w:t>to (i);</w:t>
      </w:r>
    </w:p>
    <w:p w14:paraId="61C187EB" w14:textId="0C66D681" w:rsidR="003F57D8" w:rsidRDefault="005C646D" w:rsidP="00E93D35">
      <w:pPr>
        <w:pStyle w:val="Paragrafoelenco"/>
        <w:numPr>
          <w:ilvl w:val="0"/>
          <w:numId w:val="11"/>
        </w:numPr>
        <w:spacing w:line="360" w:lineRule="auto"/>
        <w:ind w:left="99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 xml:space="preserve">astenersi dal consegnare, inviare o comunque divulgare, in tutto o in </w:t>
      </w:r>
      <w:r w:rsidR="00D30569" w:rsidRPr="006C1036">
        <w:rPr>
          <w:rFonts w:ascii="Times New Roman" w:hAnsi="Times New Roman"/>
          <w:sz w:val="24"/>
          <w:szCs w:val="24"/>
        </w:rPr>
        <w:t xml:space="preserve">parte, a soggetti diversi da </w:t>
      </w:r>
      <w:r w:rsidR="00472665">
        <w:rPr>
          <w:rFonts w:ascii="Times New Roman" w:hAnsi="Times New Roman"/>
          <w:sz w:val="24"/>
          <w:szCs w:val="24"/>
        </w:rPr>
        <w:t>Plax</w:t>
      </w:r>
      <w:r w:rsidRPr="006C1036">
        <w:rPr>
          <w:rFonts w:ascii="Times New Roman" w:hAnsi="Times New Roman"/>
          <w:sz w:val="24"/>
          <w:szCs w:val="24"/>
        </w:rPr>
        <w:t>, qualsiasi</w:t>
      </w:r>
      <w:r w:rsidR="00472665">
        <w:rPr>
          <w:rFonts w:ascii="Times New Roman" w:hAnsi="Times New Roman"/>
          <w:sz w:val="24"/>
          <w:szCs w:val="24"/>
        </w:rPr>
        <w:t xml:space="preserve"> informazione o dato relativo </w:t>
      </w:r>
      <w:proofErr w:type="gramStart"/>
      <w:r w:rsidR="00472665">
        <w:rPr>
          <w:rFonts w:ascii="Times New Roman" w:hAnsi="Times New Roman"/>
          <w:sz w:val="24"/>
          <w:szCs w:val="24"/>
        </w:rPr>
        <w:t>a</w:t>
      </w:r>
      <w:proofErr w:type="gramEnd"/>
      <w:r w:rsidR="00472665">
        <w:rPr>
          <w:rFonts w:ascii="Times New Roman" w:hAnsi="Times New Roman"/>
          <w:sz w:val="24"/>
          <w:szCs w:val="24"/>
        </w:rPr>
        <w:t xml:space="preserve"> </w:t>
      </w:r>
      <w:r w:rsidR="00DC79C6">
        <w:rPr>
          <w:rFonts w:ascii="Times New Roman" w:hAnsi="Times New Roman"/>
          <w:sz w:val="24"/>
          <w:szCs w:val="24"/>
        </w:rPr>
        <w:t>Alfa</w:t>
      </w:r>
      <w:r w:rsidR="002367D6">
        <w:rPr>
          <w:rFonts w:ascii="Times New Roman" w:hAnsi="Times New Roman"/>
          <w:sz w:val="24"/>
          <w:szCs w:val="24"/>
        </w:rPr>
        <w:t xml:space="preserve"> </w:t>
      </w:r>
      <w:r w:rsidR="002367D6" w:rsidRPr="001A7409">
        <w:rPr>
          <w:rFonts w:ascii="Times New Roman" w:hAnsi="Times New Roman"/>
          <w:sz w:val="24"/>
          <w:szCs w:val="24"/>
        </w:rPr>
        <w:t>che possa comunque violare gli impegni di cui al precedente punto (i)</w:t>
      </w:r>
      <w:r w:rsidR="003F57D8" w:rsidRPr="001A7409">
        <w:rPr>
          <w:rFonts w:ascii="Times New Roman" w:hAnsi="Times New Roman"/>
          <w:sz w:val="24"/>
          <w:szCs w:val="24"/>
        </w:rPr>
        <w:t>.</w:t>
      </w:r>
    </w:p>
    <w:p w14:paraId="58883995" w14:textId="77777777" w:rsidR="00B855B8" w:rsidRDefault="00B855B8" w:rsidP="00B855B8">
      <w:pPr>
        <w:spacing w:line="360" w:lineRule="auto"/>
        <w:jc w:val="both"/>
      </w:pPr>
    </w:p>
    <w:p w14:paraId="7D15E297" w14:textId="77777777" w:rsidR="00B855B8" w:rsidRDefault="00B855B8" w:rsidP="00B855B8">
      <w:pPr>
        <w:spacing w:line="360" w:lineRule="auto"/>
        <w:jc w:val="both"/>
      </w:pPr>
    </w:p>
    <w:p w14:paraId="4BA2B669" w14:textId="77777777" w:rsidR="00B855B8" w:rsidRPr="00B855B8" w:rsidRDefault="00B855B8" w:rsidP="00B855B8">
      <w:pPr>
        <w:spacing w:line="360" w:lineRule="auto"/>
        <w:jc w:val="both"/>
      </w:pPr>
    </w:p>
    <w:p w14:paraId="3C3CC837" w14:textId="77777777" w:rsidR="005C646D" w:rsidRPr="006C1036" w:rsidRDefault="00554934" w:rsidP="00040325">
      <w:pPr>
        <w:tabs>
          <w:tab w:val="left" w:pos="993"/>
        </w:tabs>
        <w:spacing w:after="200" w:line="360" w:lineRule="auto"/>
        <w:jc w:val="both"/>
      </w:pPr>
      <w:bookmarkStart w:id="1" w:name="_Ref294528417"/>
      <w:bookmarkStart w:id="2" w:name="_Toc296524052"/>
      <w:r w:rsidRPr="006C1036">
        <w:rPr>
          <w:b/>
        </w:rPr>
        <w:t>2.3</w:t>
      </w:r>
      <w:r w:rsidRPr="006C1036">
        <w:rPr>
          <w:b/>
        </w:rPr>
        <w:tab/>
      </w:r>
      <w:r w:rsidR="005C646D" w:rsidRPr="006C1036">
        <w:rPr>
          <w:b/>
        </w:rPr>
        <w:t>Costi e spese</w:t>
      </w:r>
      <w:bookmarkEnd w:id="1"/>
      <w:bookmarkEnd w:id="2"/>
    </w:p>
    <w:p w14:paraId="02D9B94E" w14:textId="77777777" w:rsidR="005C646D" w:rsidRPr="006C1036" w:rsidRDefault="005C646D" w:rsidP="008050D7">
      <w:pPr>
        <w:widowControl w:val="0"/>
        <w:autoSpaceDE w:val="0"/>
        <w:autoSpaceDN w:val="0"/>
        <w:adjustRightInd w:val="0"/>
        <w:spacing w:line="360" w:lineRule="auto"/>
        <w:ind w:left="993"/>
        <w:jc w:val="both"/>
      </w:pPr>
      <w:r w:rsidRPr="006C1036">
        <w:t>Resta espressamente convenuto che:</w:t>
      </w:r>
    </w:p>
    <w:p w14:paraId="75A69836" w14:textId="7E1A0530" w:rsidR="005C646D" w:rsidRPr="006C1036" w:rsidRDefault="002367D6" w:rsidP="008050D7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567"/>
        <w:jc w:val="both"/>
        <w:rPr>
          <w:rFonts w:ascii="Times New Roman" w:hAnsi="Times New Roman"/>
          <w:sz w:val="24"/>
          <w:szCs w:val="24"/>
        </w:rPr>
      </w:pPr>
      <w:r w:rsidRPr="001A7409">
        <w:rPr>
          <w:rFonts w:ascii="Times New Roman" w:hAnsi="Times New Roman"/>
          <w:sz w:val="24"/>
          <w:szCs w:val="24"/>
        </w:rPr>
        <w:t>con la sola eccezione di quanto previsto al successivo punto (ii)</w:t>
      </w:r>
      <w:r w:rsidR="005C646D" w:rsidRPr="001A7409">
        <w:rPr>
          <w:rFonts w:ascii="Times New Roman" w:hAnsi="Times New Roman"/>
          <w:sz w:val="24"/>
          <w:szCs w:val="24"/>
        </w:rPr>
        <w:t>,</w:t>
      </w:r>
      <w:r w:rsidR="005C646D" w:rsidRPr="006C1036">
        <w:rPr>
          <w:rFonts w:ascii="Times New Roman" w:hAnsi="Times New Roman"/>
          <w:sz w:val="24"/>
          <w:szCs w:val="24"/>
        </w:rPr>
        <w:t xml:space="preserve"> tut</w:t>
      </w:r>
      <w:r w:rsidR="00D30569" w:rsidRPr="006C1036">
        <w:rPr>
          <w:rFonts w:ascii="Times New Roman" w:hAnsi="Times New Roman"/>
          <w:sz w:val="24"/>
          <w:szCs w:val="24"/>
        </w:rPr>
        <w:t xml:space="preserve">ti i costi sostenuti da </w:t>
      </w:r>
      <w:r w:rsidR="00DC79C6">
        <w:rPr>
          <w:rFonts w:ascii="Times New Roman" w:hAnsi="Times New Roman"/>
          <w:sz w:val="24"/>
          <w:szCs w:val="24"/>
        </w:rPr>
        <w:t>Beta</w:t>
      </w:r>
      <w:r w:rsidR="005C646D" w:rsidRPr="006C1036">
        <w:rPr>
          <w:rFonts w:ascii="Times New Roman" w:hAnsi="Times New Roman"/>
          <w:sz w:val="24"/>
          <w:szCs w:val="24"/>
        </w:rPr>
        <w:t xml:space="preserve"> per l’Operazione - e precisamente quelli inerenti alla </w:t>
      </w:r>
      <w:r w:rsidR="005C646D" w:rsidRPr="00BC5FB9">
        <w:rPr>
          <w:rFonts w:ascii="Times New Roman" w:hAnsi="Times New Roman"/>
          <w:sz w:val="24"/>
          <w:szCs w:val="24"/>
        </w:rPr>
        <w:t xml:space="preserve">Due </w:t>
      </w:r>
      <w:r w:rsidR="005C646D" w:rsidRPr="00BC5FB9">
        <w:rPr>
          <w:rFonts w:ascii="Times New Roman" w:hAnsi="Times New Roman"/>
          <w:sz w:val="24"/>
          <w:szCs w:val="24"/>
        </w:rPr>
        <w:lastRenderedPageBreak/>
        <w:t>Diligence</w:t>
      </w:r>
      <w:r w:rsidR="005C646D" w:rsidRPr="006C1036">
        <w:rPr>
          <w:rFonts w:ascii="Times New Roman" w:hAnsi="Times New Roman"/>
          <w:sz w:val="24"/>
          <w:szCs w:val="24"/>
        </w:rPr>
        <w:t xml:space="preserve"> nonché quelli inerenti </w:t>
      </w:r>
      <w:proofErr w:type="gramStart"/>
      <w:r w:rsidR="005C646D" w:rsidRPr="006C1036">
        <w:rPr>
          <w:rFonts w:ascii="Times New Roman" w:hAnsi="Times New Roman"/>
          <w:sz w:val="24"/>
          <w:szCs w:val="24"/>
        </w:rPr>
        <w:t>le</w:t>
      </w:r>
      <w:proofErr w:type="gramEnd"/>
      <w:r w:rsidR="005C646D" w:rsidRPr="006C1036">
        <w:rPr>
          <w:rFonts w:ascii="Times New Roman" w:hAnsi="Times New Roman"/>
          <w:sz w:val="24"/>
          <w:szCs w:val="24"/>
        </w:rPr>
        <w:t xml:space="preserve"> spese di consulenza per la negoziazione e stesura degli Accordi Finali (di seguito i “</w:t>
      </w:r>
      <w:r w:rsidR="005C646D" w:rsidRPr="006C1036">
        <w:rPr>
          <w:rFonts w:ascii="Times New Roman" w:hAnsi="Times New Roman"/>
          <w:b/>
          <w:sz w:val="24"/>
          <w:szCs w:val="24"/>
        </w:rPr>
        <w:t>Costi</w:t>
      </w:r>
      <w:r w:rsidR="00D30569" w:rsidRPr="006C1036">
        <w:rPr>
          <w:rFonts w:ascii="Times New Roman" w:hAnsi="Times New Roman"/>
          <w:sz w:val="24"/>
          <w:szCs w:val="24"/>
        </w:rPr>
        <w:t xml:space="preserve">”) - saranno a carico di </w:t>
      </w:r>
      <w:r w:rsidR="00DC79C6">
        <w:rPr>
          <w:rFonts w:ascii="Times New Roman" w:hAnsi="Times New Roman"/>
          <w:sz w:val="24"/>
          <w:szCs w:val="24"/>
        </w:rPr>
        <w:t>Beta</w:t>
      </w:r>
      <w:r w:rsidR="005C646D" w:rsidRPr="006C1036">
        <w:rPr>
          <w:rFonts w:ascii="Times New Roman" w:hAnsi="Times New Roman"/>
          <w:sz w:val="24"/>
          <w:szCs w:val="24"/>
        </w:rPr>
        <w:t>;</w:t>
      </w:r>
    </w:p>
    <w:p w14:paraId="132A3646" w14:textId="77777777" w:rsidR="00636483" w:rsidRPr="00657449" w:rsidRDefault="00423F6E" w:rsidP="00E93D35">
      <w:pPr>
        <w:pStyle w:val="Paragrafoelenco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560" w:hanging="567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qualora a </w:t>
      </w:r>
      <w:r w:rsidR="00060839">
        <w:rPr>
          <w:rFonts w:ascii="Times New Roman" w:hAnsi="Times New Roman"/>
          <w:sz w:val="24"/>
          <w:szCs w:val="24"/>
        </w:rPr>
        <w:t>valle della Due Diligence, Plax</w:t>
      </w:r>
      <w:r>
        <w:rPr>
          <w:rFonts w:ascii="Times New Roman" w:hAnsi="Times New Roman"/>
          <w:sz w:val="24"/>
          <w:szCs w:val="24"/>
        </w:rPr>
        <w:t xml:space="preserve"> confermasse l’intenzione di procedere alle condizioni riportate nella presente Manifestazione di Interesse e</w:t>
      </w:r>
      <w:r w:rsidR="005C646D" w:rsidRPr="006C1036">
        <w:rPr>
          <w:rFonts w:ascii="Times New Roman" w:hAnsi="Times New Roman"/>
          <w:sz w:val="24"/>
          <w:szCs w:val="24"/>
        </w:rPr>
        <w:t xml:space="preserve"> l’Operazione non doves</w:t>
      </w:r>
      <w:r w:rsidR="0076692A">
        <w:rPr>
          <w:rFonts w:ascii="Times New Roman" w:hAnsi="Times New Roman"/>
          <w:sz w:val="24"/>
          <w:szCs w:val="24"/>
        </w:rPr>
        <w:t xml:space="preserve">se concludersi per </w:t>
      </w:r>
      <w:r w:rsidR="00E652D6" w:rsidRPr="00183440">
        <w:rPr>
          <w:rFonts w:ascii="Times New Roman" w:hAnsi="Times New Roman"/>
          <w:sz w:val="24"/>
          <w:szCs w:val="24"/>
        </w:rPr>
        <w:t>ingiustificata</w:t>
      </w:r>
      <w:r w:rsidR="00E652D6">
        <w:rPr>
          <w:rFonts w:ascii="Times New Roman" w:hAnsi="Times New Roman"/>
          <w:sz w:val="24"/>
          <w:szCs w:val="24"/>
        </w:rPr>
        <w:t xml:space="preserve"> </w:t>
      </w:r>
      <w:r w:rsidR="00472665">
        <w:rPr>
          <w:rFonts w:ascii="Times New Roman" w:hAnsi="Times New Roman"/>
          <w:sz w:val="24"/>
          <w:szCs w:val="24"/>
        </w:rPr>
        <w:t>decisione dei</w:t>
      </w:r>
      <w:r w:rsidR="00D30569" w:rsidRPr="006C1036">
        <w:rPr>
          <w:rFonts w:ascii="Times New Roman" w:hAnsi="Times New Roman"/>
          <w:sz w:val="24"/>
          <w:szCs w:val="24"/>
        </w:rPr>
        <w:t xml:space="preserve"> Soci</w:t>
      </w:r>
      <w:r w:rsidR="005C646D" w:rsidRPr="006C1036">
        <w:rPr>
          <w:rFonts w:ascii="Times New Roman" w:hAnsi="Times New Roman"/>
          <w:sz w:val="24"/>
          <w:szCs w:val="24"/>
        </w:rPr>
        <w:t xml:space="preserve"> </w:t>
      </w:r>
      <w:r w:rsidR="00472665">
        <w:rPr>
          <w:rFonts w:ascii="Times New Roman" w:hAnsi="Times New Roman"/>
          <w:sz w:val="24"/>
          <w:szCs w:val="24"/>
        </w:rPr>
        <w:t>Venditori</w:t>
      </w:r>
      <w:r w:rsidR="00931EF1" w:rsidRPr="006C1036">
        <w:rPr>
          <w:rFonts w:ascii="Times New Roman" w:hAnsi="Times New Roman"/>
          <w:sz w:val="24"/>
          <w:szCs w:val="24"/>
        </w:rPr>
        <w:t>,</w:t>
      </w:r>
      <w:r w:rsidR="00D30569" w:rsidRPr="006C1036">
        <w:rPr>
          <w:rFonts w:ascii="Times New Roman" w:hAnsi="Times New Roman"/>
          <w:sz w:val="24"/>
          <w:szCs w:val="24"/>
        </w:rPr>
        <w:t xml:space="preserve"> i Costi saranno </w:t>
      </w:r>
      <w:r w:rsidR="00931EF1" w:rsidRPr="006C1036">
        <w:rPr>
          <w:rFonts w:ascii="Times New Roman" w:hAnsi="Times New Roman"/>
          <w:sz w:val="24"/>
          <w:szCs w:val="24"/>
        </w:rPr>
        <w:t xml:space="preserve">completamente </w:t>
      </w:r>
      <w:r w:rsidR="00D30569" w:rsidRPr="006C1036">
        <w:rPr>
          <w:rFonts w:ascii="Times New Roman" w:hAnsi="Times New Roman"/>
          <w:sz w:val="24"/>
          <w:szCs w:val="24"/>
        </w:rPr>
        <w:t xml:space="preserve">a carico </w:t>
      </w:r>
      <w:r w:rsidR="00472665">
        <w:rPr>
          <w:rFonts w:ascii="Times New Roman" w:hAnsi="Times New Roman"/>
          <w:sz w:val="24"/>
          <w:szCs w:val="24"/>
        </w:rPr>
        <w:t>degli stessi</w:t>
      </w:r>
      <w:r w:rsidR="00931EF1" w:rsidRPr="006C1036">
        <w:rPr>
          <w:rFonts w:ascii="Times New Roman" w:hAnsi="Times New Roman"/>
          <w:sz w:val="24"/>
          <w:szCs w:val="24"/>
        </w:rPr>
        <w:t xml:space="preserve"> Soci</w:t>
      </w:r>
      <w:r w:rsidR="00472665">
        <w:rPr>
          <w:rFonts w:ascii="Times New Roman" w:hAnsi="Times New Roman"/>
          <w:sz w:val="24"/>
          <w:szCs w:val="24"/>
        </w:rPr>
        <w:t xml:space="preserve"> Venditori</w:t>
      </w:r>
      <w:r w:rsidR="005C646D" w:rsidRPr="006C1036">
        <w:rPr>
          <w:rFonts w:ascii="Times New Roman" w:hAnsi="Times New Roman"/>
          <w:sz w:val="24"/>
          <w:szCs w:val="24"/>
        </w:rPr>
        <w:t>.</w:t>
      </w:r>
    </w:p>
    <w:p w14:paraId="5570E023" w14:textId="77777777" w:rsidR="00636483" w:rsidRDefault="00636483" w:rsidP="00E93D35">
      <w:pPr>
        <w:tabs>
          <w:tab w:val="left" w:pos="993"/>
        </w:tabs>
        <w:spacing w:line="360" w:lineRule="auto"/>
        <w:jc w:val="both"/>
        <w:rPr>
          <w:b/>
        </w:rPr>
      </w:pPr>
    </w:p>
    <w:p w14:paraId="66538E35" w14:textId="031557FC" w:rsidR="00554934" w:rsidRPr="006C1036" w:rsidRDefault="00554934" w:rsidP="00E93D35">
      <w:pPr>
        <w:tabs>
          <w:tab w:val="left" w:pos="993"/>
        </w:tabs>
        <w:spacing w:line="360" w:lineRule="auto"/>
        <w:jc w:val="both"/>
      </w:pPr>
      <w:r w:rsidRPr="006C1036">
        <w:rPr>
          <w:b/>
        </w:rPr>
        <w:t>2.4</w:t>
      </w:r>
      <w:r w:rsidRPr="006C1036">
        <w:rPr>
          <w:b/>
        </w:rPr>
        <w:tab/>
      </w:r>
      <w:r w:rsidR="00472665">
        <w:rPr>
          <w:b/>
        </w:rPr>
        <w:t xml:space="preserve">Gestione di </w:t>
      </w:r>
      <w:r w:rsidR="00DC79C6">
        <w:rPr>
          <w:b/>
        </w:rPr>
        <w:t>Alfa</w:t>
      </w:r>
      <w:r w:rsidR="00B855B8">
        <w:rPr>
          <w:b/>
        </w:rPr>
        <w:t xml:space="preserve"> e delle sue controllate</w:t>
      </w:r>
      <w:r w:rsidR="00D30569" w:rsidRPr="006C1036">
        <w:rPr>
          <w:b/>
        </w:rPr>
        <w:t xml:space="preserve"> i</w:t>
      </w:r>
      <w:r w:rsidRPr="006C1036">
        <w:rPr>
          <w:b/>
        </w:rPr>
        <w:t>n pendenza delle trattative</w:t>
      </w:r>
    </w:p>
    <w:p w14:paraId="2E836BE2" w14:textId="1B6D17D6" w:rsidR="00554934" w:rsidRPr="006C1036" w:rsidRDefault="00554934" w:rsidP="00472665">
      <w:pPr>
        <w:spacing w:line="360" w:lineRule="auto"/>
        <w:ind w:left="993"/>
        <w:jc w:val="both"/>
      </w:pPr>
      <w:r w:rsidRPr="006C1036">
        <w:t xml:space="preserve">Per tutta la durata delle trattative con </w:t>
      </w:r>
      <w:r w:rsidR="00DC79C6">
        <w:t>Beta</w:t>
      </w:r>
      <w:r w:rsidRPr="006C1036">
        <w:t xml:space="preserve">, i Soci </w:t>
      </w:r>
      <w:r w:rsidR="00472665">
        <w:t>Venditori</w:t>
      </w:r>
      <w:r w:rsidR="005575D0" w:rsidRPr="006C1036">
        <w:t xml:space="preserve"> </w:t>
      </w:r>
      <w:r w:rsidR="00472665">
        <w:t>faranno</w:t>
      </w:r>
      <w:r w:rsidRPr="006C1036">
        <w:t xml:space="preserve"> in modo, </w:t>
      </w:r>
      <w:r w:rsidR="002643F0" w:rsidRPr="006C1036">
        <w:t xml:space="preserve">anche </w:t>
      </w:r>
      <w:r w:rsidRPr="006C1036">
        <w:t xml:space="preserve">ai sensi dell’articolo 1381 del </w:t>
      </w:r>
      <w:proofErr w:type="gramStart"/>
      <w:r w:rsidRPr="006C1036">
        <w:t>codice civile</w:t>
      </w:r>
      <w:proofErr w:type="gramEnd"/>
      <w:r w:rsidRPr="006C1036">
        <w:t xml:space="preserve">, che </w:t>
      </w:r>
      <w:r w:rsidR="00DC79C6">
        <w:t>Alfa</w:t>
      </w:r>
      <w:r w:rsidRPr="006C1036">
        <w:t>:</w:t>
      </w:r>
    </w:p>
    <w:p w14:paraId="02CE94C6" w14:textId="77777777" w:rsidR="00554934" w:rsidRPr="006C1036" w:rsidRDefault="00554934" w:rsidP="0014435E">
      <w:pPr>
        <w:widowControl w:val="0"/>
        <w:numPr>
          <w:ilvl w:val="0"/>
          <w:numId w:val="18"/>
        </w:numPr>
        <w:spacing w:line="360" w:lineRule="auto"/>
        <w:ind w:left="993" w:firstLine="0"/>
        <w:jc w:val="both"/>
      </w:pPr>
      <w:r w:rsidRPr="006C1036">
        <w:t>sia gestit</w:t>
      </w:r>
      <w:r w:rsidR="00432214" w:rsidRPr="006C1036">
        <w:t>a</w:t>
      </w:r>
      <w:r w:rsidRPr="006C1036">
        <w:t xml:space="preserve"> correttamente e prudentemente, in continuità con la precedente prassi aziendale e nel rispetto di ogni norma di legge applicabile e delle obbligazioni assunte, in modo tale da conservarne l’integrità e il valore; e</w:t>
      </w:r>
    </w:p>
    <w:p w14:paraId="4A2E10F9" w14:textId="6313AA00" w:rsidR="00554934" w:rsidRPr="006C1036" w:rsidRDefault="00554934" w:rsidP="00E93D35">
      <w:pPr>
        <w:numPr>
          <w:ilvl w:val="0"/>
          <w:numId w:val="18"/>
        </w:numPr>
        <w:spacing w:after="200" w:line="360" w:lineRule="auto"/>
        <w:ind w:left="993" w:firstLine="0"/>
        <w:jc w:val="both"/>
      </w:pPr>
      <w:r w:rsidRPr="006C1036">
        <w:t xml:space="preserve">non </w:t>
      </w:r>
      <w:proofErr w:type="gramStart"/>
      <w:r w:rsidRPr="006C1036">
        <w:t>ponga in essere</w:t>
      </w:r>
      <w:proofErr w:type="gramEnd"/>
      <w:r w:rsidRPr="006C1036">
        <w:t xml:space="preserve"> alcuna iniziativa commerciale od organizzativa o comunque atti di qualsiasi genere che per la loro natura, per i loro scopi o per la loro durata eccedano i limiti della normale, ordinaria e prudente amministrazione e gestione aziendale, senza aver prima informato </w:t>
      </w:r>
      <w:r w:rsidR="00DC79C6">
        <w:t>Beta</w:t>
      </w:r>
      <w:r w:rsidRPr="006C1036">
        <w:t>.</w:t>
      </w:r>
    </w:p>
    <w:p w14:paraId="644DFE45" w14:textId="77777777" w:rsidR="003F57D8" w:rsidRPr="006C1036" w:rsidRDefault="00554934" w:rsidP="00E93D35">
      <w:pPr>
        <w:tabs>
          <w:tab w:val="left" w:pos="993"/>
        </w:tabs>
        <w:spacing w:after="200" w:line="360" w:lineRule="auto"/>
        <w:jc w:val="both"/>
        <w:rPr>
          <w:b/>
        </w:rPr>
      </w:pPr>
      <w:r w:rsidRPr="006C1036">
        <w:rPr>
          <w:b/>
        </w:rPr>
        <w:t>2.5</w:t>
      </w:r>
      <w:r w:rsidRPr="006C1036">
        <w:rPr>
          <w:b/>
        </w:rPr>
        <w:tab/>
      </w:r>
      <w:r w:rsidR="003F57D8" w:rsidRPr="006C1036">
        <w:rPr>
          <w:b/>
        </w:rPr>
        <w:t>Riservatezza</w:t>
      </w:r>
    </w:p>
    <w:p w14:paraId="1F20776F" w14:textId="77777777" w:rsidR="008C6697" w:rsidRPr="006C1036" w:rsidRDefault="005C646D" w:rsidP="00D408C4">
      <w:pPr>
        <w:widowControl w:val="0"/>
        <w:autoSpaceDE w:val="0"/>
        <w:autoSpaceDN w:val="0"/>
        <w:adjustRightInd w:val="0"/>
        <w:spacing w:line="360" w:lineRule="auto"/>
        <w:ind w:left="993"/>
        <w:jc w:val="both"/>
      </w:pPr>
      <w:r w:rsidRPr="006C1036">
        <w:t xml:space="preserve">Sottoscrivendo la presente </w:t>
      </w:r>
      <w:r w:rsidR="00E93D35" w:rsidRPr="006C1036">
        <w:t>Manifestazione di Interess</w:t>
      </w:r>
      <w:r w:rsidR="00432214" w:rsidRPr="006C1036">
        <w:t>e</w:t>
      </w:r>
      <w:r w:rsidRPr="006C1036">
        <w:t xml:space="preserve">, </w:t>
      </w:r>
      <w:r w:rsidR="00636483">
        <w:t>le P</w:t>
      </w:r>
      <w:r w:rsidR="00D30569" w:rsidRPr="006C1036">
        <w:t xml:space="preserve">arti </w:t>
      </w:r>
      <w:r w:rsidRPr="006C1036">
        <w:t>si impegnano, anche ai sensi dell’</w:t>
      </w:r>
      <w:r w:rsidR="008F32F8" w:rsidRPr="006C1036">
        <w:t>a</w:t>
      </w:r>
      <w:r w:rsidRPr="006C1036">
        <w:t xml:space="preserve">rticolo 1381 c.c., a mantenere </w:t>
      </w:r>
      <w:r w:rsidR="003F57D8" w:rsidRPr="006C1036">
        <w:t xml:space="preserve">strettamente riservata e confidenziale </w:t>
      </w:r>
      <w:r w:rsidRPr="006C1036">
        <w:t xml:space="preserve">qualsiasi informazione ricevuta od acquisita a causa od in connessione con l’esecuzione della presente </w:t>
      </w:r>
      <w:r w:rsidR="00D53733" w:rsidRPr="006C1036">
        <w:t>Manifestazione di Interess</w:t>
      </w:r>
      <w:r w:rsidR="00432214" w:rsidRPr="006C1036">
        <w:t>e</w:t>
      </w:r>
      <w:r w:rsidRPr="006C1036">
        <w:t xml:space="preserve"> o in qualsiasi altro modo connessa all’Operazione, incluse quelle relative all’esistenza stessa della trattativa e ai suoi contenuti</w:t>
      </w:r>
      <w:r w:rsidR="008C6697" w:rsidRPr="006C1036">
        <w:t>.</w:t>
      </w:r>
    </w:p>
    <w:p w14:paraId="3B92930C" w14:textId="77777777" w:rsidR="003F57D8" w:rsidRPr="006C1036" w:rsidRDefault="008C6697" w:rsidP="00E93D35">
      <w:pPr>
        <w:spacing w:after="200" w:line="360" w:lineRule="auto"/>
        <w:ind w:left="993"/>
        <w:jc w:val="both"/>
      </w:pPr>
      <w:r w:rsidRPr="006C1036">
        <w:t>L’impegno di cui al pr</w:t>
      </w:r>
      <w:r w:rsidR="000C3F07">
        <w:t>ecedente comma, non impedisce ai</w:t>
      </w:r>
      <w:r w:rsidRPr="006C1036">
        <w:t xml:space="preserve"> Soci </w:t>
      </w:r>
      <w:r w:rsidR="000C3F07">
        <w:t>Venditori</w:t>
      </w:r>
      <w:r w:rsidR="005575D0" w:rsidRPr="006C1036">
        <w:t xml:space="preserve"> </w:t>
      </w:r>
      <w:r w:rsidRPr="006C1036">
        <w:t>di fornire ai propri consulenti legali tali informazioni nei limiti strettamente necessari per il perfezionamento dell’Operazione, a condizione che gli stessi siano vinco</w:t>
      </w:r>
      <w:r w:rsidR="00D30569" w:rsidRPr="006C1036">
        <w:t>lati da impegni di riservatezza.</w:t>
      </w:r>
    </w:p>
    <w:p w14:paraId="01201645" w14:textId="77777777" w:rsidR="003F57D8" w:rsidRPr="006C1036" w:rsidRDefault="003F57D8" w:rsidP="00F762D5">
      <w:pPr>
        <w:tabs>
          <w:tab w:val="left" w:pos="993"/>
        </w:tabs>
        <w:spacing w:after="200" w:line="360" w:lineRule="auto"/>
        <w:jc w:val="both"/>
        <w:rPr>
          <w:b/>
        </w:rPr>
      </w:pPr>
      <w:r w:rsidRPr="006C1036">
        <w:t xml:space="preserve"> </w:t>
      </w:r>
      <w:r w:rsidR="00554934" w:rsidRPr="006C1036">
        <w:rPr>
          <w:b/>
        </w:rPr>
        <w:t>2.6</w:t>
      </w:r>
      <w:r w:rsidR="00554934" w:rsidRPr="006C1036">
        <w:rPr>
          <w:b/>
        </w:rPr>
        <w:tab/>
      </w:r>
      <w:r w:rsidRPr="006C1036">
        <w:rPr>
          <w:b/>
        </w:rPr>
        <w:t xml:space="preserve">Durata </w:t>
      </w:r>
    </w:p>
    <w:p w14:paraId="4702FF8D" w14:textId="77777777" w:rsidR="003F57D8" w:rsidRPr="006C1036" w:rsidRDefault="008F32F8" w:rsidP="00E93D35">
      <w:pPr>
        <w:spacing w:after="200" w:line="360" w:lineRule="auto"/>
        <w:ind w:left="993"/>
        <w:jc w:val="both"/>
      </w:pPr>
      <w:r w:rsidRPr="006C1036">
        <w:t>L</w:t>
      </w:r>
      <w:r w:rsidR="003F57D8" w:rsidRPr="006C1036">
        <w:t xml:space="preserve">a presente </w:t>
      </w:r>
      <w:r w:rsidR="00931EF1" w:rsidRPr="006C1036">
        <w:t>Manifestazione di Interesse</w:t>
      </w:r>
      <w:r w:rsidR="003F57D8" w:rsidRPr="006C1036">
        <w:t xml:space="preserve"> avrà efficacia dalla data di accettazione della stessa e perderà efficacia</w:t>
      </w:r>
      <w:r w:rsidR="008C6697" w:rsidRPr="006C1036">
        <w:t>,</w:t>
      </w:r>
      <w:r w:rsidR="00AB4396" w:rsidRPr="006C1036">
        <w:t xml:space="preserve"> </w:t>
      </w:r>
      <w:r w:rsidR="008C6697" w:rsidRPr="006C1036">
        <w:t xml:space="preserve">fermo restando quanto indicato al precedente Articolo </w:t>
      </w:r>
      <w:r w:rsidR="002643F0" w:rsidRPr="006C1036">
        <w:t>2.3</w:t>
      </w:r>
      <w:r w:rsidR="008C6697" w:rsidRPr="006C1036">
        <w:t>,</w:t>
      </w:r>
      <w:r w:rsidR="003F57D8" w:rsidRPr="006C1036">
        <w:t xml:space="preserve"> a tutti gli effetti alla prima tra (i) la data di sottoscrizione degli Accordi Finali </w:t>
      </w:r>
      <w:r w:rsidR="003F57D8" w:rsidRPr="006C1036">
        <w:lastRenderedPageBreak/>
        <w:t xml:space="preserve">vincolanti relativi all’Operazione ovvero (ii) la data in cui una delle Parti comunichi per iscritto all’altra l’abbandono dalle trattative ovvero (iii) la </w:t>
      </w:r>
      <w:r w:rsidR="008C6697" w:rsidRPr="006C1036">
        <w:t>scadenza del Periodo di Esclusiva</w:t>
      </w:r>
      <w:r w:rsidR="003F57D8" w:rsidRPr="006C1036">
        <w:t xml:space="preserve">. </w:t>
      </w:r>
    </w:p>
    <w:p w14:paraId="59129DB0" w14:textId="77777777" w:rsidR="008C6697" w:rsidRPr="006C1036" w:rsidRDefault="00554934" w:rsidP="00E93D35">
      <w:pPr>
        <w:tabs>
          <w:tab w:val="left" w:pos="993"/>
        </w:tabs>
        <w:spacing w:after="200" w:line="360" w:lineRule="auto"/>
        <w:jc w:val="both"/>
      </w:pPr>
      <w:r w:rsidRPr="006C1036">
        <w:rPr>
          <w:b/>
        </w:rPr>
        <w:t xml:space="preserve">2.7 </w:t>
      </w:r>
      <w:r w:rsidRPr="006C1036">
        <w:rPr>
          <w:b/>
        </w:rPr>
        <w:tab/>
      </w:r>
      <w:r w:rsidR="008C6697" w:rsidRPr="006C1036">
        <w:rPr>
          <w:b/>
        </w:rPr>
        <w:t>Comunicazioni</w:t>
      </w:r>
    </w:p>
    <w:p w14:paraId="3A384998" w14:textId="77777777" w:rsidR="008C6697" w:rsidRPr="006C1036" w:rsidRDefault="008C6697" w:rsidP="00D408C4">
      <w:pPr>
        <w:pStyle w:val="TestoDDReport"/>
        <w:ind w:left="993"/>
        <w:rPr>
          <w:rFonts w:ascii="Times New Roman" w:eastAsia="Times New Roman" w:hAnsi="Times New Roman"/>
          <w:sz w:val="24"/>
          <w:szCs w:val="24"/>
        </w:rPr>
      </w:pPr>
      <w:r w:rsidRPr="006C1036">
        <w:rPr>
          <w:rFonts w:ascii="Times New Roman" w:eastAsia="Times New Roman" w:hAnsi="Times New Roman"/>
          <w:sz w:val="24"/>
          <w:szCs w:val="24"/>
        </w:rPr>
        <w:t xml:space="preserve">Tutte le comunicazioni tra le </w:t>
      </w:r>
      <w:r w:rsidR="00636483">
        <w:rPr>
          <w:rFonts w:ascii="Times New Roman" w:eastAsia="Times New Roman" w:hAnsi="Times New Roman"/>
          <w:sz w:val="24"/>
          <w:szCs w:val="24"/>
        </w:rPr>
        <w:t>P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arti previste dalla presente </w:t>
      </w:r>
      <w:r w:rsidR="005C48B8" w:rsidRPr="006C1036">
        <w:rPr>
          <w:rFonts w:ascii="Times New Roman" w:eastAsia="Times New Roman" w:hAnsi="Times New Roman"/>
          <w:sz w:val="24"/>
          <w:szCs w:val="24"/>
        </w:rPr>
        <w:t>Manifestazione di Interess</w:t>
      </w:r>
      <w:r w:rsidR="00432214" w:rsidRPr="006C1036">
        <w:rPr>
          <w:rFonts w:ascii="Times New Roman" w:eastAsia="Times New Roman" w:hAnsi="Times New Roman"/>
          <w:sz w:val="24"/>
          <w:szCs w:val="24"/>
        </w:rPr>
        <w:t>e</w:t>
      </w:r>
      <w:r w:rsidR="005B7F21" w:rsidRPr="006C10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o comunque relative a esso dovranno essere effettuate per iscritto e trasmesse mediante consegna a mani, lettera raccomandata con avviso di ricevimento oppure telefax o posta elettronica confermati da lettera raccomandata con avviso di ricevimento, </w:t>
      </w:r>
      <w:r w:rsidR="002367D6" w:rsidRPr="001A7409">
        <w:rPr>
          <w:rFonts w:ascii="Times New Roman" w:eastAsia="Times New Roman" w:hAnsi="Times New Roman"/>
          <w:sz w:val="24"/>
          <w:szCs w:val="24"/>
        </w:rPr>
        <w:t>oppure posta elettronica certificata,</w:t>
      </w:r>
      <w:r w:rsidR="002367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036">
        <w:rPr>
          <w:rFonts w:ascii="Times New Roman" w:eastAsia="Times New Roman" w:hAnsi="Times New Roman"/>
          <w:sz w:val="24"/>
          <w:szCs w:val="24"/>
        </w:rPr>
        <w:t>ai seguenti recapiti:</w:t>
      </w:r>
    </w:p>
    <w:p w14:paraId="1C6C3233" w14:textId="77777777" w:rsidR="0007622D" w:rsidRPr="006C1036" w:rsidRDefault="0007622D" w:rsidP="00D408C4">
      <w:pPr>
        <w:pStyle w:val="TestoDDReport"/>
        <w:ind w:left="993"/>
        <w:rPr>
          <w:rFonts w:ascii="Times New Roman" w:eastAsia="Times New Roman" w:hAnsi="Times New Roman"/>
          <w:sz w:val="24"/>
          <w:szCs w:val="24"/>
        </w:rPr>
      </w:pPr>
    </w:p>
    <w:p w14:paraId="7DCE8A2B" w14:textId="633B1DCC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>se indirizzate a</w:t>
      </w:r>
      <w:r w:rsidR="00674C0B">
        <w:t xml:space="preserve"> </w:t>
      </w:r>
      <w:r w:rsidR="00DC79C6">
        <w:t>Beta</w:t>
      </w:r>
      <w:r w:rsidRPr="006C1036">
        <w:t xml:space="preserve">: </w:t>
      </w:r>
    </w:p>
    <w:p w14:paraId="779783EF" w14:textId="43C40E7A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Via </w:t>
      </w:r>
    </w:p>
    <w:p w14:paraId="0AAD72D2" w14:textId="1C9F6B0B" w:rsidR="008D2B8A" w:rsidRPr="006C1036" w:rsidRDefault="00432214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 (</w:t>
      </w:r>
      <w:r w:rsidR="00166C06">
        <w:t>Bologna</w:t>
      </w:r>
      <w:r w:rsidRPr="006C1036">
        <w:t>)</w:t>
      </w:r>
    </w:p>
    <w:p w14:paraId="059FD580" w14:textId="472297B9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>Fax: +</w:t>
      </w:r>
      <w:r w:rsidR="00DC79C6">
        <w:t>….</w:t>
      </w:r>
    </w:p>
    <w:p w14:paraId="5FCE42D3" w14:textId="23E91942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e-mail: </w:t>
      </w:r>
      <w:proofErr w:type="spellStart"/>
      <w:r w:rsidR="009B3E2C">
        <w:t>i</w:t>
      </w:r>
      <w:r w:rsidR="00432214" w:rsidRPr="006C1036">
        <w:t>@</w:t>
      </w:r>
      <w:r w:rsidR="009B3E2C">
        <w:t>xxx</w:t>
      </w:r>
      <w:proofErr w:type="spellEnd"/>
      <w:r w:rsidRPr="006C1036">
        <w:t xml:space="preserve"> </w:t>
      </w:r>
      <w:r w:rsidR="00F762D5" w:rsidRPr="006C1036">
        <w:t xml:space="preserve">e/o </w:t>
      </w:r>
      <w:r w:rsidR="009B3E2C">
        <w:t>@xxxx</w:t>
      </w:r>
    </w:p>
    <w:p w14:paraId="06E682C1" w14:textId="64A3A189" w:rsidR="008D2B8A" w:rsidRPr="006C1036" w:rsidRDefault="008D2B8A" w:rsidP="0007622D">
      <w:pPr>
        <w:widowControl w:val="0"/>
        <w:tabs>
          <w:tab w:val="left" w:pos="993"/>
        </w:tabs>
        <w:spacing w:line="276" w:lineRule="auto"/>
        <w:ind w:left="993"/>
        <w:jc w:val="both"/>
      </w:pPr>
      <w:r w:rsidRPr="006C1036">
        <w:t xml:space="preserve">c.a. </w:t>
      </w:r>
      <w:r w:rsidR="009B3E2C">
        <w:t xml:space="preserve">Ing. </w:t>
      </w:r>
    </w:p>
    <w:p w14:paraId="5432E161" w14:textId="77777777" w:rsidR="008D2B8A" w:rsidRPr="006C1036" w:rsidRDefault="008D2B8A" w:rsidP="0007622D">
      <w:pPr>
        <w:tabs>
          <w:tab w:val="left" w:pos="993"/>
          <w:tab w:val="left" w:pos="6804"/>
        </w:tabs>
        <w:ind w:left="993"/>
      </w:pPr>
    </w:p>
    <w:p w14:paraId="3EFD3A14" w14:textId="292219F0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se indirizzate </w:t>
      </w:r>
      <w:proofErr w:type="gramStart"/>
      <w:r w:rsidRPr="006C1036">
        <w:t>a</w:t>
      </w:r>
      <w:proofErr w:type="gramEnd"/>
      <w:r w:rsidRPr="006C1036">
        <w:t xml:space="preserve"> </w:t>
      </w:r>
      <w:r w:rsidR="00DC79C6">
        <w:t>Alfa</w:t>
      </w:r>
      <w:r w:rsidRPr="006C1036">
        <w:t xml:space="preserve">: </w:t>
      </w:r>
    </w:p>
    <w:p w14:paraId="13A9E410" w14:textId="053FC736" w:rsidR="00166C06" w:rsidRPr="006C1036" w:rsidRDefault="008D2B8A" w:rsidP="00166C06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Via </w:t>
      </w:r>
    </w:p>
    <w:p w14:paraId="779F08A2" w14:textId="42FFD4DE" w:rsidR="008D2B8A" w:rsidRPr="006C1036" w:rsidRDefault="000D3F3C" w:rsidP="0007622D">
      <w:pPr>
        <w:tabs>
          <w:tab w:val="left" w:pos="993"/>
          <w:tab w:val="left" w:pos="6804"/>
        </w:tabs>
        <w:spacing w:line="276" w:lineRule="auto"/>
        <w:ind w:left="993"/>
      </w:pPr>
      <w:r>
        <w:t>60</w:t>
      </w:r>
      <w:r w:rsidR="00166C06">
        <w:t xml:space="preserve"> (AN)</w:t>
      </w:r>
      <w:r w:rsidR="008D2B8A" w:rsidRPr="006C1036">
        <w:t xml:space="preserve"> </w:t>
      </w:r>
    </w:p>
    <w:p w14:paraId="2B1B325A" w14:textId="77777777" w:rsidR="002367D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Fax: +39 </w:t>
      </w:r>
      <w:r w:rsidR="00166C06">
        <w:t>XXXXXX</w:t>
      </w:r>
    </w:p>
    <w:p w14:paraId="4D677824" w14:textId="77777777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ab/>
      </w:r>
    </w:p>
    <w:p w14:paraId="1578E7EE" w14:textId="77777777" w:rsidR="008D2B8A" w:rsidRPr="006C1036" w:rsidRDefault="008D2B8A" w:rsidP="0007622D">
      <w:pPr>
        <w:tabs>
          <w:tab w:val="left" w:pos="993"/>
          <w:tab w:val="left" w:pos="6804"/>
        </w:tabs>
        <w:spacing w:line="276" w:lineRule="auto"/>
        <w:ind w:left="993"/>
      </w:pPr>
      <w:r w:rsidRPr="006C1036">
        <w:t xml:space="preserve">e-mail: </w:t>
      </w:r>
      <w:proofErr w:type="spellStart"/>
      <w:r w:rsidR="00166C06">
        <w:t>xxxx</w:t>
      </w:r>
      <w:r w:rsidR="005B7F21" w:rsidRPr="006C1036">
        <w:t>@</w:t>
      </w:r>
      <w:r w:rsidR="00166C06">
        <w:t>xxx</w:t>
      </w:r>
      <w:proofErr w:type="spellEnd"/>
      <w:r w:rsidRPr="006C1036">
        <w:t xml:space="preserve"> </w:t>
      </w:r>
    </w:p>
    <w:p w14:paraId="5A6649AF" w14:textId="2645758C" w:rsidR="008D2B8A" w:rsidRPr="006C1036" w:rsidRDefault="008D2B8A" w:rsidP="0007622D">
      <w:pPr>
        <w:widowControl w:val="0"/>
        <w:tabs>
          <w:tab w:val="left" w:pos="993"/>
        </w:tabs>
        <w:spacing w:line="276" w:lineRule="auto"/>
        <w:ind w:left="993"/>
        <w:jc w:val="both"/>
      </w:pPr>
      <w:r w:rsidRPr="006C1036">
        <w:t xml:space="preserve">c.a. </w:t>
      </w:r>
      <w:r w:rsidR="00166C06">
        <w:t xml:space="preserve">Marcello e/o </w:t>
      </w:r>
      <w:proofErr w:type="gramStart"/>
      <w:r w:rsidR="00166C06">
        <w:t>Giacomo  e</w:t>
      </w:r>
      <w:proofErr w:type="gramEnd"/>
      <w:r w:rsidR="00166C06">
        <w:t>/o Giorgio  e/o Massimo</w:t>
      </w:r>
    </w:p>
    <w:p w14:paraId="2125AF91" w14:textId="77777777" w:rsidR="00AB6092" w:rsidRPr="006C1036" w:rsidRDefault="00AB6092" w:rsidP="008D2B8A">
      <w:pPr>
        <w:widowControl w:val="0"/>
        <w:autoSpaceDE w:val="0"/>
        <w:autoSpaceDN w:val="0"/>
        <w:adjustRightInd w:val="0"/>
        <w:spacing w:after="200"/>
      </w:pPr>
    </w:p>
    <w:p w14:paraId="3DCD2438" w14:textId="77777777" w:rsidR="003F57D8" w:rsidRPr="006C1036" w:rsidRDefault="00554934" w:rsidP="00D408C4">
      <w:pPr>
        <w:tabs>
          <w:tab w:val="left" w:pos="993"/>
        </w:tabs>
        <w:spacing w:line="360" w:lineRule="auto"/>
        <w:jc w:val="both"/>
        <w:rPr>
          <w:b/>
        </w:rPr>
      </w:pPr>
      <w:r w:rsidRPr="006C1036">
        <w:rPr>
          <w:b/>
        </w:rPr>
        <w:t>2.8</w:t>
      </w:r>
      <w:r w:rsidRPr="006C1036">
        <w:rPr>
          <w:b/>
        </w:rPr>
        <w:tab/>
      </w:r>
      <w:r w:rsidR="003F57D8" w:rsidRPr="006C1036">
        <w:rPr>
          <w:b/>
        </w:rPr>
        <w:t xml:space="preserve">Legge </w:t>
      </w:r>
      <w:r w:rsidR="002F5129" w:rsidRPr="006C1036">
        <w:rPr>
          <w:b/>
        </w:rPr>
        <w:t>A</w:t>
      </w:r>
      <w:r w:rsidR="003F57D8" w:rsidRPr="006C1036">
        <w:rPr>
          <w:b/>
        </w:rPr>
        <w:t xml:space="preserve">pplicabile e </w:t>
      </w:r>
      <w:r w:rsidR="002F5129" w:rsidRPr="006C1036">
        <w:rPr>
          <w:b/>
        </w:rPr>
        <w:t>F</w:t>
      </w:r>
      <w:r w:rsidR="003F57D8" w:rsidRPr="006C1036">
        <w:rPr>
          <w:b/>
        </w:rPr>
        <w:t xml:space="preserve">oro </w:t>
      </w:r>
      <w:r w:rsidR="002F5129" w:rsidRPr="006C1036">
        <w:rPr>
          <w:b/>
        </w:rPr>
        <w:t>C</w:t>
      </w:r>
      <w:r w:rsidR="003F57D8" w:rsidRPr="006C1036">
        <w:rPr>
          <w:b/>
        </w:rPr>
        <w:t xml:space="preserve">ompetente </w:t>
      </w:r>
    </w:p>
    <w:p w14:paraId="01F34A52" w14:textId="77777777" w:rsidR="003F57D8" w:rsidRPr="006C1036" w:rsidRDefault="003F57D8" w:rsidP="00D408C4">
      <w:pPr>
        <w:suppressAutoHyphens/>
        <w:spacing w:line="360" w:lineRule="auto"/>
        <w:ind w:left="993"/>
        <w:jc w:val="both"/>
      </w:pPr>
      <w:r w:rsidRPr="006C1036">
        <w:t xml:space="preserve">La presente </w:t>
      </w:r>
      <w:r w:rsidR="00E93D35" w:rsidRPr="006C1036">
        <w:t>Manifestazione di Interess</w:t>
      </w:r>
      <w:r w:rsidR="00432214" w:rsidRPr="006C1036">
        <w:t>e</w:t>
      </w:r>
      <w:r w:rsidR="00E93D35" w:rsidRPr="006C1036">
        <w:t xml:space="preserve"> </w:t>
      </w:r>
      <w:r w:rsidRPr="006C1036">
        <w:t>è regolata dal diritto italiano.</w:t>
      </w:r>
    </w:p>
    <w:p w14:paraId="6D76D453" w14:textId="77777777" w:rsidR="00554934" w:rsidRDefault="003F57D8" w:rsidP="00E93D35">
      <w:pPr>
        <w:spacing w:after="200" w:line="360" w:lineRule="auto"/>
        <w:ind w:left="993"/>
        <w:jc w:val="both"/>
      </w:pPr>
      <w:r w:rsidRPr="006C1036">
        <w:t xml:space="preserve">Le </w:t>
      </w:r>
      <w:r w:rsidR="00070D28">
        <w:t>P</w:t>
      </w:r>
      <w:r w:rsidRPr="006C1036">
        <w:t xml:space="preserve">arti si adopereranno per risolvere in via amichevole qualsiasi controversia che dovesse insorgere tra di loro in relazione alla presente </w:t>
      </w:r>
      <w:r w:rsidR="00E93D35" w:rsidRPr="006C1036">
        <w:t>Manifestazione di Interess</w:t>
      </w:r>
      <w:r w:rsidR="00432214" w:rsidRPr="006C1036">
        <w:t>e</w:t>
      </w:r>
      <w:r w:rsidRPr="006C1036">
        <w:t>, alla sua validità, efficacia, interpretazione, esecuzione ed eventuale risoluzione e, qualora una soluzione amichevole dovesse risultare impraticabile, la controversia sarà rimessa alla compete</w:t>
      </w:r>
      <w:r w:rsidR="008D2B8A" w:rsidRPr="006C1036">
        <w:t xml:space="preserve">nza esclusiva del Foro </w:t>
      </w:r>
      <w:r w:rsidR="00674C0B">
        <w:t>di Bologna</w:t>
      </w:r>
      <w:r w:rsidR="002367D6" w:rsidRPr="00657449">
        <w:t>, quale società oggetto della presente Manifestazione di Interesse</w:t>
      </w:r>
      <w:r w:rsidRPr="006C1036">
        <w:t>.</w:t>
      </w:r>
    </w:p>
    <w:p w14:paraId="02BC5843" w14:textId="77777777" w:rsidR="00B847FE" w:rsidRPr="00657449" w:rsidRDefault="00B847FE" w:rsidP="00E93D35">
      <w:pPr>
        <w:spacing w:after="200" w:line="360" w:lineRule="auto"/>
        <w:ind w:left="993"/>
        <w:jc w:val="both"/>
      </w:pPr>
    </w:p>
    <w:p w14:paraId="0E92C04F" w14:textId="77777777" w:rsidR="00554934" w:rsidRPr="006C1036" w:rsidRDefault="00554934" w:rsidP="00E93D35">
      <w:pPr>
        <w:tabs>
          <w:tab w:val="left" w:pos="993"/>
        </w:tabs>
        <w:spacing w:after="200" w:line="360" w:lineRule="auto"/>
        <w:jc w:val="both"/>
        <w:rPr>
          <w:b/>
        </w:rPr>
      </w:pPr>
      <w:r w:rsidRPr="006C1036">
        <w:rPr>
          <w:b/>
        </w:rPr>
        <w:t>2.9</w:t>
      </w:r>
      <w:r w:rsidRPr="006C1036">
        <w:rPr>
          <w:b/>
        </w:rPr>
        <w:tab/>
        <w:t xml:space="preserve">Scopo della presente </w:t>
      </w:r>
      <w:r w:rsidR="00931EF1" w:rsidRPr="006C1036">
        <w:rPr>
          <w:b/>
        </w:rPr>
        <w:t>Manifestazione di Interesse</w:t>
      </w:r>
      <w:r w:rsidRPr="006C1036">
        <w:rPr>
          <w:b/>
        </w:rPr>
        <w:t xml:space="preserve"> </w:t>
      </w:r>
    </w:p>
    <w:p w14:paraId="2EE8527F" w14:textId="77777777" w:rsidR="00554934" w:rsidRPr="006C1036" w:rsidRDefault="00554934" w:rsidP="00D408C4">
      <w:pPr>
        <w:pStyle w:val="TestoDDReport"/>
        <w:ind w:left="993"/>
        <w:rPr>
          <w:rFonts w:ascii="Times New Roman" w:eastAsia="Times New Roman" w:hAnsi="Times New Roman"/>
          <w:sz w:val="24"/>
          <w:szCs w:val="24"/>
        </w:rPr>
      </w:pPr>
      <w:r w:rsidRPr="006C1036">
        <w:rPr>
          <w:rFonts w:ascii="Times New Roman" w:eastAsia="Times New Roman" w:hAnsi="Times New Roman"/>
          <w:sz w:val="24"/>
          <w:szCs w:val="24"/>
        </w:rPr>
        <w:lastRenderedPageBreak/>
        <w:t xml:space="preserve">Le sole disposizioni, tra quelle contenute nella presente </w:t>
      </w:r>
      <w:r w:rsidR="00931EF1" w:rsidRPr="006C1036">
        <w:rPr>
          <w:rFonts w:ascii="Times New Roman" w:eastAsia="Times New Roman" w:hAnsi="Times New Roman"/>
          <w:sz w:val="24"/>
          <w:szCs w:val="24"/>
        </w:rPr>
        <w:t>Manifestazione di Interesse</w:t>
      </w:r>
      <w:r w:rsidRPr="006C1036">
        <w:rPr>
          <w:rFonts w:ascii="Times New Roman" w:eastAsia="Times New Roman" w:hAnsi="Times New Roman"/>
          <w:sz w:val="24"/>
          <w:szCs w:val="24"/>
        </w:rPr>
        <w:t>, che abbiano carattere vincolante e che pongano dei precisi o</w:t>
      </w:r>
      <w:r w:rsidR="00070D28">
        <w:rPr>
          <w:rFonts w:ascii="Times New Roman" w:eastAsia="Times New Roman" w:hAnsi="Times New Roman"/>
          <w:sz w:val="24"/>
          <w:szCs w:val="24"/>
        </w:rPr>
        <w:t>bblighi giuridici in capo alle P</w:t>
      </w:r>
      <w:r w:rsidRPr="006C1036">
        <w:rPr>
          <w:rFonts w:ascii="Times New Roman" w:eastAsia="Times New Roman" w:hAnsi="Times New Roman"/>
          <w:sz w:val="24"/>
          <w:szCs w:val="24"/>
        </w:rPr>
        <w:t xml:space="preserve">arti sono le Disposizioni Vincolanti. </w:t>
      </w:r>
    </w:p>
    <w:p w14:paraId="21B19AAB" w14:textId="2FD25E05" w:rsidR="005A3FEF" w:rsidRPr="006C1036" w:rsidRDefault="00554934" w:rsidP="00D408C4">
      <w:pPr>
        <w:widowControl w:val="0"/>
        <w:tabs>
          <w:tab w:val="left" w:pos="1418"/>
        </w:tabs>
        <w:spacing w:line="360" w:lineRule="auto"/>
        <w:ind w:left="993"/>
        <w:jc w:val="both"/>
      </w:pPr>
      <w:r w:rsidRPr="006C1036">
        <w:t xml:space="preserve">Resta pertanto inteso che </w:t>
      </w:r>
      <w:r w:rsidR="002643F0" w:rsidRPr="006C1036">
        <w:t xml:space="preserve">(i) </w:t>
      </w:r>
      <w:r w:rsidRPr="006C1036">
        <w:t xml:space="preserve">la presente </w:t>
      </w:r>
      <w:r w:rsidR="00931EF1" w:rsidRPr="006C1036">
        <w:t>Manifestazione di Interesse</w:t>
      </w:r>
      <w:r w:rsidRPr="006C1036">
        <w:t xml:space="preserve"> non costituisce assunzione di alcun impegno da parte di </w:t>
      </w:r>
      <w:r w:rsidR="00DC79C6">
        <w:t>Beta</w:t>
      </w:r>
      <w:r w:rsidR="00B847FE">
        <w:t xml:space="preserve"> o di</w:t>
      </w:r>
      <w:r w:rsidRPr="006C1036">
        <w:t xml:space="preserve"> Soci </w:t>
      </w:r>
      <w:r w:rsidR="00B847FE">
        <w:t>Venditori</w:t>
      </w:r>
      <w:r w:rsidR="005575D0" w:rsidRPr="006C1036">
        <w:t xml:space="preserve"> </w:t>
      </w:r>
      <w:r w:rsidRPr="006C1036">
        <w:t xml:space="preserve">a stipulare gli Accordi Finali ed a stipularli secondo i termini economici qui descritti </w:t>
      </w:r>
      <w:r w:rsidR="002643F0" w:rsidRPr="006C1036">
        <w:t xml:space="preserve">(ii) </w:t>
      </w:r>
      <w:r w:rsidRPr="006C1036">
        <w:t>le Disposizioni Non Vincolanti non pong</w:t>
      </w:r>
      <w:r w:rsidR="00070D28">
        <w:t>ono alcun obbligo in capo alle P</w:t>
      </w:r>
      <w:r w:rsidRPr="006C1036">
        <w:t xml:space="preserve">arti e costituiscono una mera manifestazione del loro comune interesse a negoziare in buona fede i termini e le condizioni dei contratti che potranno disciplinare </w:t>
      </w:r>
      <w:r w:rsidR="005A3FEF" w:rsidRPr="006C1036">
        <w:t>all’Operazione su</w:t>
      </w:r>
      <w:r w:rsidR="0083782E" w:rsidRPr="006C1036">
        <w:t>l</w:t>
      </w:r>
      <w:r w:rsidR="005A3FEF" w:rsidRPr="006C1036">
        <w:t>la base di un reciproco soddisfacimento.</w:t>
      </w:r>
    </w:p>
    <w:p w14:paraId="3587655E" w14:textId="77777777" w:rsidR="00554934" w:rsidRPr="006C1036" w:rsidRDefault="00554934" w:rsidP="00D408C4">
      <w:pPr>
        <w:pStyle w:val="TestoDDReport"/>
        <w:ind w:left="993"/>
        <w:rPr>
          <w:rFonts w:ascii="Times New Roman" w:eastAsia="Times New Roman" w:hAnsi="Times New Roman"/>
          <w:sz w:val="24"/>
          <w:szCs w:val="24"/>
        </w:rPr>
      </w:pPr>
      <w:r w:rsidRPr="006C1036">
        <w:rPr>
          <w:rFonts w:ascii="Times New Roman" w:eastAsia="Times New Roman" w:hAnsi="Times New Roman"/>
          <w:sz w:val="24"/>
          <w:szCs w:val="24"/>
        </w:rPr>
        <w:t xml:space="preserve">Resta in ogni caso inteso che la </w:t>
      </w:r>
      <w:r w:rsidR="008F32F8" w:rsidRPr="006C1036">
        <w:rPr>
          <w:rFonts w:ascii="Times New Roman" w:eastAsia="Times New Roman" w:hAnsi="Times New Roman"/>
          <w:sz w:val="24"/>
          <w:szCs w:val="24"/>
        </w:rPr>
        <w:t xml:space="preserve">eventuale sottoscrizione </w:t>
      </w:r>
      <w:r w:rsidRPr="006C1036">
        <w:rPr>
          <w:rFonts w:ascii="Times New Roman" w:eastAsia="Times New Roman" w:hAnsi="Times New Roman"/>
          <w:sz w:val="24"/>
          <w:szCs w:val="24"/>
        </w:rPr>
        <w:t>degli Accordi Finali è subordinata:</w:t>
      </w:r>
    </w:p>
    <w:p w14:paraId="2648996C" w14:textId="5AA22E8D" w:rsidR="001B3D8C" w:rsidRPr="006C1036" w:rsidRDefault="002643F0" w:rsidP="0014435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18" w:hanging="425"/>
        <w:jc w:val="both"/>
      </w:pPr>
      <w:r w:rsidRPr="006C1036">
        <w:t>al</w:t>
      </w:r>
      <w:r w:rsidR="00554934" w:rsidRPr="006C1036">
        <w:t xml:space="preserve">l’esito soddisfacente della </w:t>
      </w:r>
      <w:r w:rsidR="00554934" w:rsidRPr="002A4FC9">
        <w:t xml:space="preserve">Due Diligence </w:t>
      </w:r>
      <w:r w:rsidR="00554934" w:rsidRPr="006C1036">
        <w:t xml:space="preserve">ad insindacabile giudizio </w:t>
      </w:r>
      <w:r w:rsidR="008D2B8A" w:rsidRPr="006C1036">
        <w:t xml:space="preserve">di </w:t>
      </w:r>
      <w:r w:rsidR="00DC79C6">
        <w:t>Beta</w:t>
      </w:r>
      <w:r w:rsidR="00554934" w:rsidRPr="006C1036">
        <w:t xml:space="preserve">; </w:t>
      </w:r>
      <w:proofErr w:type="gramStart"/>
      <w:r w:rsidR="00DC79C6">
        <w:t xml:space="preserve">Beta </w:t>
      </w:r>
      <w:r w:rsidR="001B3D8C" w:rsidRPr="006C1036">
        <w:t>pertanto</w:t>
      </w:r>
      <w:proofErr w:type="gramEnd"/>
      <w:r w:rsidR="001B3D8C" w:rsidRPr="006C1036">
        <w:t xml:space="preserve"> si riserva negli Accordi Finali di modificare ed integrare le previsioni di cui alla presente </w:t>
      </w:r>
      <w:r w:rsidR="00931EF1" w:rsidRPr="006C1036">
        <w:t>Manifestazione di Interesse</w:t>
      </w:r>
      <w:r w:rsidR="001B3D8C" w:rsidRPr="006C1036">
        <w:t xml:space="preserve"> a proprio insindacabile giudizio all’esito positivo ed in coerenza con le risultanze della medesima </w:t>
      </w:r>
      <w:r w:rsidR="001B3D8C" w:rsidRPr="003A0DC0">
        <w:t>Due Diligence</w:t>
      </w:r>
      <w:r w:rsidR="001B3D8C" w:rsidRPr="006C1036">
        <w:t>;</w:t>
      </w:r>
    </w:p>
    <w:p w14:paraId="4A3288A5" w14:textId="2D775FB0" w:rsidR="00554934" w:rsidRPr="006C1036" w:rsidRDefault="002643F0" w:rsidP="0014435E">
      <w:pPr>
        <w:widowControl w:val="0"/>
        <w:numPr>
          <w:ilvl w:val="0"/>
          <w:numId w:val="19"/>
        </w:numPr>
        <w:tabs>
          <w:tab w:val="left" w:pos="1418"/>
        </w:tabs>
        <w:spacing w:line="360" w:lineRule="auto"/>
        <w:ind w:left="993" w:firstLine="0"/>
        <w:jc w:val="both"/>
      </w:pPr>
      <w:r w:rsidRPr="006C1036">
        <w:t>al</w:t>
      </w:r>
      <w:r w:rsidR="00554934" w:rsidRPr="006C1036">
        <w:t xml:space="preserve">l’approvazione dell’operazione da parte degli organi sociali </w:t>
      </w:r>
      <w:r w:rsidR="005A3FEF" w:rsidRPr="006C1036">
        <w:t xml:space="preserve">di </w:t>
      </w:r>
      <w:r w:rsidR="00DC79C6">
        <w:t>Beta</w:t>
      </w:r>
    </w:p>
    <w:p w14:paraId="0FB0F591" w14:textId="77777777" w:rsidR="00D17CF9" w:rsidRPr="006C1036" w:rsidRDefault="00D17CF9" w:rsidP="00D408C4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2C96411" w14:textId="77777777" w:rsidR="003F57D8" w:rsidRPr="006C1036" w:rsidRDefault="003F57D8" w:rsidP="00D408C4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6C1036">
        <w:t>* * *</w:t>
      </w:r>
    </w:p>
    <w:p w14:paraId="53108FFB" w14:textId="77777777" w:rsidR="00D17CF9" w:rsidRPr="006C1036" w:rsidRDefault="00D17CF9" w:rsidP="00D408C4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D7065AD" w14:textId="77777777" w:rsidR="003F57D8" w:rsidRPr="006C1036" w:rsidRDefault="003F57D8" w:rsidP="0007622D">
      <w:pPr>
        <w:pStyle w:val="Corpotesto"/>
        <w:spacing w:line="360" w:lineRule="auto"/>
        <w:ind w:left="993"/>
        <w:rPr>
          <w:szCs w:val="24"/>
        </w:rPr>
      </w:pPr>
      <w:r w:rsidRPr="006C1036">
        <w:rPr>
          <w:szCs w:val="24"/>
        </w:rPr>
        <w:t>Qualora conveniate che quanto sopra esposto rifletta correttamente i nostri accordi fino ad oggi intercorsi, Vi preghiamo di trascrivere il testo della presente e di inviarci tale lettera siglata in ogni sua pagina e firmata in segno di piena e incondizionata accettazione.</w:t>
      </w:r>
    </w:p>
    <w:p w14:paraId="1BF9815B" w14:textId="77777777" w:rsidR="0051428A" w:rsidRPr="006C1036" w:rsidRDefault="0051428A" w:rsidP="0007622D">
      <w:pPr>
        <w:pStyle w:val="Corpotesto"/>
        <w:spacing w:line="360" w:lineRule="auto"/>
        <w:ind w:left="993"/>
        <w:rPr>
          <w:szCs w:val="24"/>
        </w:rPr>
      </w:pPr>
    </w:p>
    <w:p w14:paraId="4DE43BED" w14:textId="77777777" w:rsidR="00B847FE" w:rsidRDefault="00B847FE" w:rsidP="00D408C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7DBD1F5" w14:textId="77777777" w:rsidR="00B847FE" w:rsidRDefault="00B847FE" w:rsidP="00D408C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7127C32" w14:textId="77777777" w:rsidR="003F57D8" w:rsidRPr="006C1036" w:rsidRDefault="003F57D8" w:rsidP="00D408C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C1036">
        <w:t>L’occasione è gradita per porgerVi i nostri più cordiali saluti</w:t>
      </w:r>
    </w:p>
    <w:p w14:paraId="7B335BFC" w14:textId="77777777" w:rsidR="002942FA" w:rsidRPr="006C1036" w:rsidRDefault="002942FA" w:rsidP="00D408C4">
      <w:pPr>
        <w:spacing w:line="360" w:lineRule="auto"/>
        <w:jc w:val="both"/>
        <w:outlineLvl w:val="0"/>
        <w:rPr>
          <w:b/>
        </w:rPr>
      </w:pPr>
    </w:p>
    <w:p w14:paraId="7C5CB9DF" w14:textId="2B4C601B" w:rsidR="00DE1190" w:rsidRPr="006C1036" w:rsidRDefault="00DC79C6" w:rsidP="00DE1190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Beta </w:t>
      </w:r>
      <w:r w:rsidR="00B847FE">
        <w:rPr>
          <w:b/>
        </w:rPr>
        <w:t>S.r.l</w:t>
      </w:r>
      <w:r w:rsidR="008D2B8A" w:rsidRPr="006C1036">
        <w:rPr>
          <w:b/>
        </w:rPr>
        <w:t>.</w:t>
      </w:r>
      <w:r w:rsidR="00DE1190">
        <w:rPr>
          <w:b/>
        </w:rPr>
        <w:tab/>
      </w:r>
      <w:r w:rsidR="00DE1190">
        <w:rPr>
          <w:b/>
        </w:rPr>
        <w:tab/>
      </w:r>
      <w:r w:rsidR="00DE1190">
        <w:rPr>
          <w:b/>
        </w:rPr>
        <w:tab/>
      </w:r>
      <w:r w:rsidR="00DE1190">
        <w:rPr>
          <w:b/>
        </w:rPr>
        <w:tab/>
      </w:r>
      <w:r w:rsidR="00DE1190">
        <w:rPr>
          <w:b/>
        </w:rPr>
        <w:tab/>
      </w:r>
      <w:r w:rsidR="00DE1190">
        <w:rPr>
          <w:b/>
        </w:rPr>
        <w:tab/>
      </w:r>
      <w:r w:rsidR="00B847FE">
        <w:rPr>
          <w:b/>
        </w:rPr>
        <w:t xml:space="preserve">            </w:t>
      </w:r>
      <w:r w:rsidR="00DE1190" w:rsidRPr="006C1036">
        <w:rPr>
          <w:b/>
        </w:rPr>
        <w:t>Per Accettazione</w:t>
      </w:r>
    </w:p>
    <w:p w14:paraId="0C538C70" w14:textId="77E91DD8" w:rsidR="00B847FE" w:rsidRDefault="00B847FE" w:rsidP="00DE1190">
      <w:pPr>
        <w:widowControl w:val="0"/>
        <w:autoSpaceDE w:val="0"/>
        <w:autoSpaceDN w:val="0"/>
        <w:adjustRightInd w:val="0"/>
        <w:spacing w:line="360" w:lineRule="auto"/>
      </w:pPr>
      <w:r>
        <w:t xml:space="preserve">Ing. </w:t>
      </w:r>
      <w:r w:rsidR="00DC79C6">
        <w:tab/>
      </w:r>
      <w:r w:rsidR="00DC79C6">
        <w:tab/>
      </w:r>
      <w:r w:rsidR="00DC79C6">
        <w:tab/>
      </w:r>
      <w:r w:rsidR="00DE1190">
        <w:tab/>
      </w:r>
      <w:r w:rsidR="00DE1190">
        <w:tab/>
      </w:r>
      <w:r w:rsidR="00DE1190">
        <w:tab/>
      </w:r>
      <w:r w:rsidR="00DE1190">
        <w:tab/>
      </w:r>
      <w:r w:rsidR="00DE1190">
        <w:tab/>
      </w:r>
      <w:r>
        <w:t xml:space="preserve">Marcello </w:t>
      </w:r>
    </w:p>
    <w:p w14:paraId="7C3F51DE" w14:textId="2786D11F" w:rsidR="00B847FE" w:rsidRDefault="00B847FE" w:rsidP="00C31819">
      <w:pPr>
        <w:widowControl w:val="0"/>
        <w:autoSpaceDE w:val="0"/>
        <w:autoSpaceDN w:val="0"/>
        <w:adjustRightInd w:val="0"/>
        <w:spacing w:line="360" w:lineRule="auto"/>
      </w:pPr>
      <w:r>
        <w:t>(Amministratore Delegato)</w:t>
      </w:r>
      <w:r>
        <w:tab/>
      </w:r>
      <w:r w:rsidR="00C31819">
        <w:tab/>
      </w:r>
      <w:r w:rsidR="00C31819">
        <w:tab/>
      </w:r>
      <w:r w:rsidR="00C31819">
        <w:tab/>
      </w:r>
      <w:r w:rsidR="00C31819">
        <w:tab/>
      </w:r>
      <w:r w:rsidR="00C31819" w:rsidRPr="006C1036">
        <w:t>____________________</w:t>
      </w:r>
      <w:r>
        <w:tab/>
      </w:r>
      <w:r w:rsidR="00C31819" w:rsidRPr="00C31819">
        <w:rPr>
          <w:color w:val="FFFFFF" w:themeColor="background1"/>
        </w:rPr>
        <w:t>-</w:t>
      </w:r>
      <w:r w:rsidRPr="006C1036">
        <w:t>____________________</w:t>
      </w:r>
      <w:r w:rsidR="00C31819">
        <w:tab/>
      </w:r>
      <w:r w:rsidR="00C31819">
        <w:tab/>
      </w:r>
      <w:r w:rsidR="00C31819">
        <w:tab/>
      </w:r>
      <w:r w:rsidR="00C31819">
        <w:tab/>
      </w:r>
      <w:r w:rsidR="00C31819">
        <w:tab/>
      </w:r>
      <w:r>
        <w:t xml:space="preserve">Giacomo  </w:t>
      </w:r>
    </w:p>
    <w:p w14:paraId="24349FCC" w14:textId="77777777" w:rsidR="00B847FE" w:rsidRDefault="00B847FE" w:rsidP="00B847FE">
      <w:pPr>
        <w:widowControl w:val="0"/>
        <w:autoSpaceDE w:val="0"/>
        <w:autoSpaceDN w:val="0"/>
        <w:adjustRightInd w:val="0"/>
        <w:spacing w:line="360" w:lineRule="auto"/>
        <w:ind w:left="4956" w:firstLine="708"/>
      </w:pPr>
      <w:r w:rsidRPr="006C1036">
        <w:t>____________________</w:t>
      </w:r>
      <w:r>
        <w:tab/>
      </w:r>
      <w:r>
        <w:tab/>
      </w:r>
    </w:p>
    <w:p w14:paraId="11E30930" w14:textId="7E7B09FE" w:rsidR="00DE1190" w:rsidRPr="006C1036" w:rsidRDefault="00B847FE" w:rsidP="00B847FE">
      <w:pPr>
        <w:widowControl w:val="0"/>
        <w:autoSpaceDE w:val="0"/>
        <w:autoSpaceDN w:val="0"/>
        <w:adjustRightInd w:val="0"/>
        <w:spacing w:line="360" w:lineRule="auto"/>
        <w:ind w:left="4956" w:firstLine="708"/>
      </w:pPr>
      <w:r>
        <w:lastRenderedPageBreak/>
        <w:t xml:space="preserve">Giorgio   </w:t>
      </w:r>
    </w:p>
    <w:p w14:paraId="4DE43321" w14:textId="77777777" w:rsidR="00B847FE" w:rsidRPr="006C1036" w:rsidRDefault="00B847FE" w:rsidP="00B847FE">
      <w:pPr>
        <w:widowControl w:val="0"/>
        <w:autoSpaceDE w:val="0"/>
        <w:autoSpaceDN w:val="0"/>
        <w:adjustRightInd w:val="0"/>
        <w:spacing w:line="360" w:lineRule="auto"/>
        <w:ind w:left="4956" w:firstLine="708"/>
        <w:rPr>
          <w:sz w:val="20"/>
          <w:szCs w:val="20"/>
        </w:rPr>
      </w:pPr>
      <w:r w:rsidRPr="006C1036">
        <w:t>____________________</w:t>
      </w:r>
    </w:p>
    <w:p w14:paraId="468A57C6" w14:textId="419D2710" w:rsidR="00B847FE" w:rsidRDefault="00B847FE" w:rsidP="00DE1190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Massimo </w:t>
      </w:r>
    </w:p>
    <w:p w14:paraId="44561827" w14:textId="77777777" w:rsidR="00DE1190" w:rsidRPr="006C1036" w:rsidRDefault="00B847FE" w:rsidP="00DE1190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DE1190">
        <w:t xml:space="preserve">                                             </w:t>
      </w:r>
    </w:p>
    <w:p w14:paraId="35E9661D" w14:textId="77777777" w:rsidR="00DE1190" w:rsidRPr="006C1036" w:rsidRDefault="00DE1190" w:rsidP="00DE1190">
      <w:pPr>
        <w:widowControl w:val="0"/>
        <w:autoSpaceDE w:val="0"/>
        <w:autoSpaceDN w:val="0"/>
        <w:adjustRightInd w:val="0"/>
        <w:spacing w:after="200" w:line="276" w:lineRule="auto"/>
      </w:pPr>
      <w:r w:rsidRPr="006C1036">
        <w:rPr>
          <w:b/>
        </w:rPr>
        <w:tab/>
      </w:r>
      <w:r w:rsidRPr="006C1036">
        <w:rPr>
          <w:b/>
        </w:rPr>
        <w:tab/>
      </w:r>
      <w:r w:rsidRPr="006C1036">
        <w:rPr>
          <w:b/>
        </w:rPr>
        <w:tab/>
      </w:r>
      <w:r w:rsidRPr="006C1036">
        <w:rPr>
          <w:b/>
        </w:rPr>
        <w:tab/>
      </w:r>
      <w:r w:rsidRPr="006C1036">
        <w:t xml:space="preserve"> </w:t>
      </w:r>
    </w:p>
    <w:p w14:paraId="55FF271F" w14:textId="77777777" w:rsidR="00B847FE" w:rsidRDefault="002942FA" w:rsidP="00DE1190">
      <w:pPr>
        <w:spacing w:line="360" w:lineRule="auto"/>
        <w:jc w:val="both"/>
        <w:outlineLvl w:val="0"/>
        <w:rPr>
          <w:b/>
        </w:rPr>
      </w:pPr>
      <w:r w:rsidRPr="006C1036">
        <w:rPr>
          <w:b/>
        </w:rPr>
        <w:tab/>
      </w:r>
      <w:r w:rsidRPr="006C1036">
        <w:rPr>
          <w:b/>
        </w:rPr>
        <w:tab/>
      </w:r>
      <w:r w:rsidRPr="006C1036">
        <w:rPr>
          <w:b/>
        </w:rPr>
        <w:tab/>
      </w:r>
    </w:p>
    <w:p w14:paraId="388CC021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0AB39319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261EE925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0AE2F9BA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4092FA69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619D5D91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6D1B7231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50F8BEEE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71C1977C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2ADD66E3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0AC0C93E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20F4FA89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713C1748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29562A3B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699EE3AF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0F91B101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63403393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310781CB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080B1819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2CA83845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4C8389F4" w14:textId="77777777" w:rsidR="00B847FE" w:rsidRDefault="00B847FE" w:rsidP="00DE1190">
      <w:pPr>
        <w:spacing w:line="360" w:lineRule="auto"/>
        <w:jc w:val="both"/>
        <w:outlineLvl w:val="0"/>
        <w:rPr>
          <w:b/>
        </w:rPr>
      </w:pPr>
    </w:p>
    <w:p w14:paraId="6D503C24" w14:textId="77777777" w:rsidR="003E245D" w:rsidRDefault="00D7373A" w:rsidP="003E245D">
      <w:pPr>
        <w:tabs>
          <w:tab w:val="left" w:pos="0"/>
          <w:tab w:val="left" w:pos="1701"/>
        </w:tabs>
        <w:spacing w:line="360" w:lineRule="auto"/>
        <w:jc w:val="both"/>
        <w:outlineLvl w:val="0"/>
        <w:rPr>
          <w:b/>
        </w:rPr>
      </w:pPr>
      <w:r w:rsidRPr="006C1036">
        <w:rPr>
          <w:b/>
        </w:rPr>
        <w:t>Allegato 1.</w:t>
      </w:r>
    </w:p>
    <w:p w14:paraId="3A201D80" w14:textId="77777777" w:rsidR="00D7373A" w:rsidRPr="006C1036" w:rsidRDefault="00D7373A" w:rsidP="003E245D">
      <w:pPr>
        <w:tabs>
          <w:tab w:val="left" w:pos="0"/>
          <w:tab w:val="left" w:pos="1701"/>
        </w:tabs>
        <w:spacing w:line="360" w:lineRule="auto"/>
        <w:jc w:val="both"/>
        <w:outlineLvl w:val="0"/>
        <w:rPr>
          <w:b/>
        </w:rPr>
      </w:pPr>
      <w:r w:rsidRPr="006C1036">
        <w:rPr>
          <w:b/>
        </w:rPr>
        <w:tab/>
      </w:r>
      <w:r w:rsidRPr="006C1036">
        <w:rPr>
          <w:b/>
        </w:rPr>
        <w:tab/>
      </w:r>
    </w:p>
    <w:p w14:paraId="7D188B0B" w14:textId="77777777" w:rsidR="00D7373A" w:rsidRPr="006C1036" w:rsidRDefault="00D7373A" w:rsidP="00B855B8">
      <w:pPr>
        <w:tabs>
          <w:tab w:val="left" w:pos="1843"/>
          <w:tab w:val="left" w:pos="2127"/>
        </w:tabs>
        <w:spacing w:line="360" w:lineRule="auto"/>
        <w:jc w:val="both"/>
        <w:outlineLvl w:val="0"/>
        <w:rPr>
          <w:b/>
        </w:rPr>
      </w:pPr>
      <w:r w:rsidRPr="006C1036">
        <w:rPr>
          <w:b/>
        </w:rPr>
        <w:t>Definizione di Posizione Finanziaria Netta</w:t>
      </w:r>
      <w:r w:rsidR="00B855B8">
        <w:rPr>
          <w:b/>
        </w:rPr>
        <w:t xml:space="preserve"> Consolidata (MGM, PGM e PKQ)</w:t>
      </w:r>
    </w:p>
    <w:p w14:paraId="319B1324" w14:textId="77777777" w:rsidR="00D7373A" w:rsidRPr="006C1036" w:rsidRDefault="00D7373A" w:rsidP="002942FA">
      <w:pPr>
        <w:spacing w:line="360" w:lineRule="auto"/>
        <w:jc w:val="both"/>
        <w:outlineLvl w:val="0"/>
        <w:rPr>
          <w:b/>
        </w:rPr>
      </w:pPr>
    </w:p>
    <w:p w14:paraId="253A2685" w14:textId="77777777" w:rsidR="00D7373A" w:rsidRPr="006C1036" w:rsidRDefault="00D7373A" w:rsidP="00D7373A">
      <w:pPr>
        <w:spacing w:line="360" w:lineRule="auto"/>
        <w:jc w:val="both"/>
        <w:outlineLvl w:val="0"/>
        <w:rPr>
          <w:u w:val="single"/>
        </w:rPr>
      </w:pPr>
      <w:r w:rsidRPr="006C1036">
        <w:rPr>
          <w:u w:val="single"/>
        </w:rPr>
        <w:t>(-) Attivo</w:t>
      </w:r>
    </w:p>
    <w:p w14:paraId="42E47902" w14:textId="77777777" w:rsidR="00D7373A" w:rsidRPr="006C1036" w:rsidRDefault="00D7373A" w:rsidP="00D7373A">
      <w:pPr>
        <w:spacing w:line="360" w:lineRule="auto"/>
        <w:jc w:val="both"/>
        <w:outlineLvl w:val="0"/>
      </w:pPr>
      <w:r w:rsidRPr="006C1036">
        <w:t>Disponibilità Liquide</w:t>
      </w:r>
    </w:p>
    <w:p w14:paraId="52032083" w14:textId="77777777" w:rsidR="00D7373A" w:rsidRPr="006C1036" w:rsidRDefault="00D7373A" w:rsidP="00D7373A">
      <w:pPr>
        <w:pStyle w:val="Paragrafoelenco"/>
        <w:numPr>
          <w:ilvl w:val="0"/>
          <w:numId w:val="47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Depositi Bancari</w:t>
      </w:r>
    </w:p>
    <w:p w14:paraId="5D0312D0" w14:textId="77777777" w:rsidR="00D7373A" w:rsidRPr="006C1036" w:rsidRDefault="00D7373A" w:rsidP="00D7373A">
      <w:pPr>
        <w:pStyle w:val="Paragrafoelenco"/>
        <w:numPr>
          <w:ilvl w:val="0"/>
          <w:numId w:val="47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lastRenderedPageBreak/>
        <w:t>Assegni</w:t>
      </w:r>
    </w:p>
    <w:p w14:paraId="59F58B81" w14:textId="77777777" w:rsidR="00D7373A" w:rsidRPr="006C1036" w:rsidRDefault="00D7373A" w:rsidP="00D7373A">
      <w:pPr>
        <w:pStyle w:val="Paragrafoelenco"/>
        <w:numPr>
          <w:ilvl w:val="0"/>
          <w:numId w:val="47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Denaro e valori cassa</w:t>
      </w:r>
    </w:p>
    <w:p w14:paraId="3BF5BAD1" w14:textId="77777777" w:rsidR="00D7373A" w:rsidRPr="006C1036" w:rsidRDefault="00D7373A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Altri titoli o valori mobiliari (purch</w:t>
      </w:r>
      <w:r w:rsidR="00A556A2">
        <w:rPr>
          <w:rFonts w:ascii="Times New Roman" w:hAnsi="Times New Roman"/>
          <w:sz w:val="24"/>
          <w:szCs w:val="24"/>
        </w:rPr>
        <w:t>é</w:t>
      </w:r>
      <w:r w:rsidRPr="006C1036">
        <w:rPr>
          <w:rFonts w:ascii="Times New Roman" w:hAnsi="Times New Roman"/>
          <w:sz w:val="24"/>
          <w:szCs w:val="24"/>
        </w:rPr>
        <w:t xml:space="preserve"> prontamente liquidabili)</w:t>
      </w:r>
    </w:p>
    <w:p w14:paraId="5D0CAD6E" w14:textId="77777777" w:rsidR="00D7373A" w:rsidRPr="006C1036" w:rsidRDefault="00D7373A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663611" w14:textId="77777777" w:rsidR="00D7373A" w:rsidRPr="006C1036" w:rsidRDefault="00D7373A" w:rsidP="00D7373A">
      <w:pPr>
        <w:spacing w:line="360" w:lineRule="auto"/>
        <w:jc w:val="both"/>
        <w:outlineLvl w:val="0"/>
        <w:rPr>
          <w:u w:val="single"/>
        </w:rPr>
      </w:pPr>
      <w:r w:rsidRPr="006C1036">
        <w:rPr>
          <w:u w:val="single"/>
        </w:rPr>
        <w:t>(+) Passivo</w:t>
      </w:r>
    </w:p>
    <w:p w14:paraId="4E351399" w14:textId="77777777" w:rsidR="00D7373A" w:rsidRPr="006C1036" w:rsidRDefault="00D7373A" w:rsidP="00D7373A">
      <w:pPr>
        <w:spacing w:line="360" w:lineRule="auto"/>
        <w:jc w:val="both"/>
        <w:outlineLvl w:val="0"/>
      </w:pPr>
      <w:r w:rsidRPr="006C1036">
        <w:t>Debiti finanziari entro e oltre l’esercizio</w:t>
      </w:r>
    </w:p>
    <w:p w14:paraId="653DC439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Obbligazioni</w:t>
      </w:r>
    </w:p>
    <w:p w14:paraId="0D9DB147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Obbligazioni convertibili</w:t>
      </w:r>
    </w:p>
    <w:p w14:paraId="75A699DA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Debiti verso soci</w:t>
      </w:r>
    </w:p>
    <w:p w14:paraId="13692EB8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Debiti vs banche</w:t>
      </w:r>
    </w:p>
    <w:p w14:paraId="4531F953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Debiti verso altri finanziatori</w:t>
      </w:r>
    </w:p>
    <w:p w14:paraId="2936ACA3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Debiti rappresentati da titoli di credito</w:t>
      </w:r>
    </w:p>
    <w:p w14:paraId="3189A7A2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Debiti verso imprese collegate</w:t>
      </w:r>
      <w:r w:rsidR="00B43494">
        <w:rPr>
          <w:rFonts w:ascii="Times New Roman" w:hAnsi="Times New Roman"/>
          <w:sz w:val="24"/>
          <w:szCs w:val="24"/>
        </w:rPr>
        <w:t xml:space="preserve"> (se finanziari)</w:t>
      </w:r>
    </w:p>
    <w:p w14:paraId="08F0B118" w14:textId="77777777" w:rsidR="00D7373A" w:rsidRPr="006C1036" w:rsidRDefault="00D7373A" w:rsidP="00D7373A">
      <w:pPr>
        <w:pStyle w:val="Paragrafoelenco"/>
        <w:numPr>
          <w:ilvl w:val="0"/>
          <w:numId w:val="48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C1036">
        <w:rPr>
          <w:rFonts w:ascii="Times New Roman" w:hAnsi="Times New Roman"/>
          <w:sz w:val="24"/>
          <w:szCs w:val="24"/>
        </w:rPr>
        <w:t>Altri debiti (se finanziari)</w:t>
      </w:r>
    </w:p>
    <w:p w14:paraId="14C6A4E3" w14:textId="77777777" w:rsidR="00EC3AD3" w:rsidRPr="006C1036" w:rsidRDefault="00EC3AD3" w:rsidP="00D7373A">
      <w:pPr>
        <w:spacing w:line="360" w:lineRule="auto"/>
        <w:jc w:val="both"/>
        <w:outlineLvl w:val="0"/>
      </w:pPr>
      <w:r w:rsidRPr="006C1036">
        <w:t>Leasing finanziari attualizzati</w:t>
      </w:r>
    </w:p>
    <w:p w14:paraId="23B050AA" w14:textId="77777777" w:rsidR="00EC3AD3" w:rsidRPr="006C1036" w:rsidRDefault="00EC3AD3" w:rsidP="00D7373A">
      <w:pPr>
        <w:spacing w:line="360" w:lineRule="auto"/>
        <w:jc w:val="both"/>
        <w:outlineLvl w:val="0"/>
      </w:pPr>
      <w:r w:rsidRPr="006C1036">
        <w:t>Debiti factoring</w:t>
      </w:r>
    </w:p>
    <w:p w14:paraId="3E134613" w14:textId="77777777" w:rsidR="00EC3AD3" w:rsidRPr="006C1036" w:rsidRDefault="00EC3AD3" w:rsidP="00D7373A">
      <w:pPr>
        <w:spacing w:line="360" w:lineRule="auto"/>
        <w:jc w:val="both"/>
        <w:outlineLvl w:val="0"/>
      </w:pPr>
    </w:p>
    <w:p w14:paraId="04742936" w14:textId="77777777" w:rsidR="00EC3AD3" w:rsidRPr="006C1036" w:rsidRDefault="00EC3AD3" w:rsidP="00D7373A">
      <w:pPr>
        <w:spacing w:line="360" w:lineRule="auto"/>
        <w:jc w:val="both"/>
        <w:outlineLvl w:val="0"/>
      </w:pPr>
      <w:r w:rsidRPr="006C1036">
        <w:t>Quanto sopra da considerarsi al netto di operazioni che possano alterare in maniera strumentale la posizione finanziaria netta della Società.</w:t>
      </w:r>
    </w:p>
    <w:p w14:paraId="775DBC14" w14:textId="77777777" w:rsidR="00EC3AD3" w:rsidRPr="006C1036" w:rsidRDefault="00EC3AD3" w:rsidP="00D7373A">
      <w:pPr>
        <w:spacing w:line="360" w:lineRule="auto"/>
        <w:jc w:val="both"/>
        <w:outlineLvl w:val="0"/>
      </w:pPr>
    </w:p>
    <w:p w14:paraId="620545B2" w14:textId="77777777" w:rsidR="00D7373A" w:rsidRPr="006C1036" w:rsidRDefault="00D7373A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7F4FB65F" w14:textId="77777777" w:rsidR="0082735F" w:rsidRDefault="0082735F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30144C41" w14:textId="77777777" w:rsidR="005646B6" w:rsidRDefault="005646B6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15BE2944" w14:textId="77777777" w:rsidR="005646B6" w:rsidRDefault="005646B6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3B41CC67" w14:textId="77777777" w:rsidR="003E245D" w:rsidRDefault="003E245D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664B55D2" w14:textId="77777777" w:rsidR="003E245D" w:rsidRPr="006C1036" w:rsidRDefault="003E245D" w:rsidP="00D7373A">
      <w:pPr>
        <w:pStyle w:val="Paragrafoelenco"/>
        <w:spacing w:line="360" w:lineRule="auto"/>
        <w:ind w:left="0"/>
        <w:jc w:val="both"/>
        <w:outlineLvl w:val="0"/>
        <w:rPr>
          <w:rFonts w:ascii="Times New Roman" w:hAnsi="Times New Roman"/>
        </w:rPr>
      </w:pPr>
    </w:p>
    <w:p w14:paraId="73284149" w14:textId="77777777" w:rsidR="0082735F" w:rsidRDefault="00B847FE" w:rsidP="0082735F">
      <w:pPr>
        <w:spacing w:line="360" w:lineRule="auto"/>
        <w:jc w:val="both"/>
        <w:outlineLvl w:val="0"/>
        <w:rPr>
          <w:b/>
        </w:rPr>
      </w:pPr>
      <w:r>
        <w:rPr>
          <w:b/>
        </w:rPr>
        <w:t>A</w:t>
      </w:r>
      <w:r w:rsidR="0082735F" w:rsidRPr="006C1036">
        <w:rPr>
          <w:b/>
        </w:rPr>
        <w:t>llegato 2.</w:t>
      </w:r>
    </w:p>
    <w:p w14:paraId="6A5D9237" w14:textId="77777777" w:rsidR="003E245D" w:rsidRPr="006C1036" w:rsidRDefault="003E245D" w:rsidP="0082735F">
      <w:pPr>
        <w:spacing w:line="360" w:lineRule="auto"/>
        <w:jc w:val="both"/>
        <w:outlineLvl w:val="0"/>
        <w:rPr>
          <w:b/>
        </w:rPr>
      </w:pPr>
    </w:p>
    <w:p w14:paraId="22BF3C32" w14:textId="77777777" w:rsidR="0082735F" w:rsidRDefault="0082735F" w:rsidP="003E245D">
      <w:pPr>
        <w:spacing w:line="360" w:lineRule="auto"/>
        <w:ind w:left="2124" w:firstLine="3"/>
        <w:jc w:val="both"/>
        <w:outlineLvl w:val="0"/>
        <w:rPr>
          <w:b/>
        </w:rPr>
      </w:pPr>
      <w:r w:rsidRPr="006C1036">
        <w:rPr>
          <w:b/>
        </w:rPr>
        <w:t>Definizione di Ebitda</w:t>
      </w:r>
      <w:r w:rsidR="00B855B8">
        <w:rPr>
          <w:b/>
        </w:rPr>
        <w:t xml:space="preserve"> Consolidato (MGM, PGM e PKQ)</w:t>
      </w:r>
    </w:p>
    <w:p w14:paraId="1D751971" w14:textId="77777777" w:rsidR="003E245D" w:rsidRPr="006C1036" w:rsidRDefault="003E245D" w:rsidP="003E245D">
      <w:pPr>
        <w:spacing w:line="360" w:lineRule="auto"/>
        <w:ind w:left="2124" w:firstLine="3"/>
        <w:jc w:val="both"/>
        <w:outlineLvl w:val="0"/>
        <w:rPr>
          <w:b/>
        </w:rPr>
      </w:pPr>
    </w:p>
    <w:p w14:paraId="305DBE45" w14:textId="77777777" w:rsidR="007F57B2" w:rsidRPr="006C1036" w:rsidRDefault="007F57B2" w:rsidP="007F57B2">
      <w:pPr>
        <w:spacing w:after="120" w:line="300" w:lineRule="exact"/>
        <w:jc w:val="both"/>
      </w:pPr>
      <w:r w:rsidRPr="006C1036">
        <w:t>L’</w:t>
      </w:r>
      <w:r w:rsidRPr="006C1036">
        <w:rPr>
          <w:b/>
        </w:rPr>
        <w:t>EBITDA</w:t>
      </w:r>
      <w:r w:rsidRPr="006C1036">
        <w:t xml:space="preserve"> sarà calcolato, facendo riferimento alle voci rilevabili dal Conto Economico del </w:t>
      </w:r>
      <w:r w:rsidRPr="006C1036">
        <w:rPr>
          <w:u w:val="single"/>
        </w:rPr>
        <w:t>bilancio di esercizio</w:t>
      </w:r>
      <w:r w:rsidRPr="006C1036">
        <w:t xml:space="preserve"> ai sensi dell’articolo 2425 </w:t>
      </w:r>
      <w:proofErr w:type="gramStart"/>
      <w:r w:rsidRPr="006C1036">
        <w:t>Codice Civile</w:t>
      </w:r>
      <w:proofErr w:type="gramEnd"/>
      <w:r w:rsidRPr="006C1036">
        <w:t>, come segue:</w:t>
      </w:r>
    </w:p>
    <w:p w14:paraId="17593C14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Risultato Prima delle Imposte</w:t>
      </w:r>
    </w:p>
    <w:p w14:paraId="55628B07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lastRenderedPageBreak/>
        <w:t xml:space="preserve">- (meno) Proventi Straordinari (Voce E.20) </w:t>
      </w:r>
    </w:p>
    <w:p w14:paraId="407C7B7C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+ (più) Oneri </w:t>
      </w:r>
      <w:proofErr w:type="gramStart"/>
      <w:r w:rsidRPr="006C1036">
        <w:t>Straordinari  (</w:t>
      </w:r>
      <w:proofErr w:type="gramEnd"/>
      <w:r w:rsidRPr="006C1036">
        <w:t>Voce E.21)</w:t>
      </w:r>
    </w:p>
    <w:p w14:paraId="029A2C20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- (meno) Rettifiche di valore di attiv</w:t>
      </w:r>
      <w:r w:rsidR="006C25F0">
        <w:t xml:space="preserve">ità finanziarie: Rivalutazioni </w:t>
      </w:r>
      <w:r w:rsidRPr="006C1036">
        <w:t xml:space="preserve">(Voce D.18) </w:t>
      </w:r>
    </w:p>
    <w:p w14:paraId="6F9B8690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+ (più) Rettifiche di valore di attività finanziarie: Svalutazioni (Voce D.19) </w:t>
      </w:r>
    </w:p>
    <w:p w14:paraId="3C863255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- (meno) Totale Proventi Finanziari (Voci C.15 e C.16) </w:t>
      </w:r>
    </w:p>
    <w:p w14:paraId="0345C691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+ (più) Oneri finanziari (Voce C.17) al netto della voce C.17bis “Utili e Perdite su Cambi” se di natura operativa</w:t>
      </w:r>
    </w:p>
    <w:p w14:paraId="26DF5A6E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+ (più) Ammortamenti (Voci B.10 a) e B.10 b)) </w:t>
      </w:r>
    </w:p>
    <w:p w14:paraId="619CF8D1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+ (più) Altre svalutazioni delle Immobilizzazioni (Voce B.10 c))</w:t>
      </w:r>
    </w:p>
    <w:p w14:paraId="5E024603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+ (più) Svalutazione dei Crediti compresi nell’attivo circolante e delle disponibilità liquide (Voce B.10 d))</w:t>
      </w:r>
    </w:p>
    <w:p w14:paraId="1844C3FF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- (meno) Rilascio Fondo Rischi e Fondi diversi (generati dagli accantonamenti di cui alle Voci B.12 e B.13) e contenuti nella voce Altri Ricavi e Proventi (A.5)</w:t>
      </w:r>
    </w:p>
    <w:p w14:paraId="211FDE7D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+ (più) Accantonamenti per Rischi (voce B.12) </w:t>
      </w:r>
    </w:p>
    <w:p w14:paraId="5EA71482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 xml:space="preserve">+ (più) Altri Accantonamenti (voce B.13) </w:t>
      </w:r>
    </w:p>
    <w:p w14:paraId="4ACABAC8" w14:textId="77777777" w:rsidR="007F57B2" w:rsidRPr="006C1036" w:rsidRDefault="007F57B2" w:rsidP="007F57B2">
      <w:pPr>
        <w:numPr>
          <w:ilvl w:val="0"/>
          <w:numId w:val="49"/>
        </w:numPr>
        <w:tabs>
          <w:tab w:val="left" w:pos="567"/>
        </w:tabs>
        <w:spacing w:after="120" w:line="300" w:lineRule="exact"/>
        <w:ind w:left="567" w:hanging="567"/>
        <w:jc w:val="both"/>
      </w:pPr>
      <w:r w:rsidRPr="006C1036">
        <w:t>- (meno) contributi in conto esercizio e in conto capitale contenuti nella voce Altri Ricavi e Proventi (A.5)</w:t>
      </w:r>
    </w:p>
    <w:p w14:paraId="5E6C78A6" w14:textId="77777777" w:rsidR="007F57B2" w:rsidRPr="006C1036" w:rsidRDefault="007F57B2" w:rsidP="007F57B2">
      <w:pPr>
        <w:tabs>
          <w:tab w:val="left" w:pos="567"/>
        </w:tabs>
        <w:spacing w:after="120" w:line="300" w:lineRule="exact"/>
        <w:jc w:val="both"/>
      </w:pPr>
    </w:p>
    <w:p w14:paraId="025D6B06" w14:textId="77777777" w:rsidR="007F57B2" w:rsidRPr="006C1036" w:rsidRDefault="007F57B2" w:rsidP="007F57B2">
      <w:pPr>
        <w:pStyle w:val="Rientrocorpodeltesto3"/>
        <w:ind w:left="0"/>
        <w:jc w:val="both"/>
        <w:rPr>
          <w:sz w:val="24"/>
          <w:szCs w:val="24"/>
        </w:rPr>
      </w:pPr>
      <w:r w:rsidRPr="006C1036">
        <w:rPr>
          <w:sz w:val="24"/>
          <w:szCs w:val="24"/>
        </w:rPr>
        <w:t xml:space="preserve">Nella determinazione dell’EBITDA si dovrà fare riferimento alle norme per la redazione del bilancio contenuto nel </w:t>
      </w:r>
      <w:proofErr w:type="gramStart"/>
      <w:r w:rsidRPr="006C1036">
        <w:rPr>
          <w:sz w:val="24"/>
          <w:szCs w:val="24"/>
        </w:rPr>
        <w:t>Codice Civile</w:t>
      </w:r>
      <w:proofErr w:type="gramEnd"/>
      <w:r w:rsidRPr="006C1036">
        <w:rPr>
          <w:sz w:val="24"/>
          <w:szCs w:val="24"/>
        </w:rPr>
        <w:t xml:space="preserve"> ed integrato ove necessita dai Principi Contabili Nazionali pubblicati dall’OIC.</w:t>
      </w:r>
    </w:p>
    <w:sectPr w:rsidR="007F57B2" w:rsidRPr="006C1036" w:rsidSect="00D408C4">
      <w:headerReference w:type="default" r:id="rId8"/>
      <w:footerReference w:type="default" r:id="rId9"/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CED9" w14:textId="77777777" w:rsidR="000B5BF8" w:rsidRDefault="000B5BF8" w:rsidP="00D356AE">
      <w:r>
        <w:separator/>
      </w:r>
    </w:p>
  </w:endnote>
  <w:endnote w:type="continuationSeparator" w:id="0">
    <w:p w14:paraId="0F53825E" w14:textId="77777777" w:rsidR="000B5BF8" w:rsidRDefault="000B5BF8" w:rsidP="00D356AE">
      <w:r>
        <w:continuationSeparator/>
      </w:r>
    </w:p>
  </w:endnote>
  <w:endnote w:type="continuationNotice" w:id="1">
    <w:p w14:paraId="1C1B58F8" w14:textId="77777777" w:rsidR="000B5BF8" w:rsidRDefault="000B5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89D0A" w14:textId="77777777" w:rsidR="00F90765" w:rsidRDefault="00A953F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E245D">
      <w:rPr>
        <w:noProof/>
      </w:rPr>
      <w:t>11</w:t>
    </w:r>
    <w:r>
      <w:rPr>
        <w:noProof/>
      </w:rPr>
      <w:fldChar w:fldCharType="end"/>
    </w:r>
  </w:p>
  <w:p w14:paraId="201D6638" w14:textId="77777777" w:rsidR="00F90765" w:rsidRDefault="00F907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20AF6" w14:textId="77777777" w:rsidR="000B5BF8" w:rsidRDefault="000B5BF8" w:rsidP="00D356AE">
      <w:r>
        <w:separator/>
      </w:r>
    </w:p>
  </w:footnote>
  <w:footnote w:type="continuationSeparator" w:id="0">
    <w:p w14:paraId="30D7F080" w14:textId="77777777" w:rsidR="000B5BF8" w:rsidRDefault="000B5BF8" w:rsidP="00D356AE">
      <w:r>
        <w:continuationSeparator/>
      </w:r>
    </w:p>
  </w:footnote>
  <w:footnote w:type="continuationNotice" w:id="1">
    <w:p w14:paraId="0932DB1D" w14:textId="77777777" w:rsidR="000B5BF8" w:rsidRDefault="000B5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3848" w14:textId="77777777" w:rsidR="00F90765" w:rsidRDefault="00F90765" w:rsidP="00212146">
    <w:pPr>
      <w:pStyle w:val="Intestazione"/>
      <w:jc w:val="center"/>
      <w:rPr>
        <w:i/>
      </w:rPr>
    </w:pPr>
    <w:r>
      <w:rPr>
        <w:i/>
      </w:rPr>
      <w:t>(SU CARTA INTESTATA GRUPPO PLAX)</w:t>
    </w:r>
  </w:p>
  <w:p w14:paraId="1D3B1613" w14:textId="77777777" w:rsidR="00F90765" w:rsidRPr="003358AE" w:rsidRDefault="00F90765" w:rsidP="00D17CF9">
    <w:pPr>
      <w:pStyle w:val="Intestazion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4F6F"/>
    <w:multiLevelType w:val="hybridMultilevel"/>
    <w:tmpl w:val="3FC6FD78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" w15:restartNumberingAfterBreak="0">
    <w:nsid w:val="07876F9C"/>
    <w:multiLevelType w:val="hybridMultilevel"/>
    <w:tmpl w:val="797AA9EC"/>
    <w:lvl w:ilvl="0" w:tplc="3BB889A4">
      <w:start w:val="1"/>
      <w:numFmt w:val="upperLetter"/>
      <w:lvlText w:val="(%1)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7342A0"/>
    <w:multiLevelType w:val="hybridMultilevel"/>
    <w:tmpl w:val="188637F4"/>
    <w:lvl w:ilvl="0" w:tplc="D8BE97F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5356"/>
    <w:multiLevelType w:val="hybridMultilevel"/>
    <w:tmpl w:val="AC549E02"/>
    <w:lvl w:ilvl="0" w:tplc="2D1250E6">
      <w:start w:val="1"/>
      <w:numFmt w:val="upperLetter"/>
      <w:lvlText w:val="%1."/>
      <w:lvlJc w:val="left"/>
      <w:pPr>
        <w:ind w:left="545" w:hanging="428"/>
      </w:pPr>
      <w:rPr>
        <w:rFonts w:ascii="Century Gothic" w:eastAsia="Century Gothic" w:hAnsi="Century Gothic" w:hint="default"/>
        <w:spacing w:val="-1"/>
        <w:w w:val="99"/>
        <w:sz w:val="20"/>
        <w:szCs w:val="20"/>
      </w:rPr>
    </w:lvl>
    <w:lvl w:ilvl="1" w:tplc="E9CCF388">
      <w:start w:val="1"/>
      <w:numFmt w:val="decimal"/>
      <w:lvlText w:val="%2."/>
      <w:lvlJc w:val="left"/>
      <w:pPr>
        <w:ind w:left="838" w:hanging="293"/>
      </w:pPr>
      <w:rPr>
        <w:rFonts w:ascii="Century Gothic" w:eastAsia="Century Gothic" w:hAnsi="Century Gothic" w:hint="default"/>
        <w:w w:val="99"/>
        <w:sz w:val="20"/>
        <w:szCs w:val="20"/>
      </w:rPr>
    </w:lvl>
    <w:lvl w:ilvl="2" w:tplc="45820FB4">
      <w:start w:val="1"/>
      <w:numFmt w:val="bullet"/>
      <w:lvlText w:val="•"/>
      <w:lvlJc w:val="left"/>
      <w:pPr>
        <w:ind w:left="1778" w:hanging="293"/>
      </w:pPr>
      <w:rPr>
        <w:rFonts w:hint="default"/>
      </w:rPr>
    </w:lvl>
    <w:lvl w:ilvl="3" w:tplc="D08AC644">
      <w:start w:val="1"/>
      <w:numFmt w:val="bullet"/>
      <w:lvlText w:val="•"/>
      <w:lvlJc w:val="left"/>
      <w:pPr>
        <w:ind w:left="2718" w:hanging="293"/>
      </w:pPr>
      <w:rPr>
        <w:rFonts w:hint="default"/>
      </w:rPr>
    </w:lvl>
    <w:lvl w:ilvl="4" w:tplc="AB30E408">
      <w:start w:val="1"/>
      <w:numFmt w:val="bullet"/>
      <w:lvlText w:val="•"/>
      <w:lvlJc w:val="left"/>
      <w:pPr>
        <w:ind w:left="3658" w:hanging="293"/>
      </w:pPr>
      <w:rPr>
        <w:rFonts w:hint="default"/>
      </w:rPr>
    </w:lvl>
    <w:lvl w:ilvl="5" w:tplc="A112E25E">
      <w:start w:val="1"/>
      <w:numFmt w:val="bullet"/>
      <w:lvlText w:val="•"/>
      <w:lvlJc w:val="left"/>
      <w:pPr>
        <w:ind w:left="4599" w:hanging="293"/>
      </w:pPr>
      <w:rPr>
        <w:rFonts w:hint="default"/>
      </w:rPr>
    </w:lvl>
    <w:lvl w:ilvl="6" w:tplc="BD3E8120">
      <w:start w:val="1"/>
      <w:numFmt w:val="bullet"/>
      <w:lvlText w:val="•"/>
      <w:lvlJc w:val="left"/>
      <w:pPr>
        <w:ind w:left="5539" w:hanging="293"/>
      </w:pPr>
      <w:rPr>
        <w:rFonts w:hint="default"/>
      </w:rPr>
    </w:lvl>
    <w:lvl w:ilvl="7" w:tplc="4364BF30">
      <w:start w:val="1"/>
      <w:numFmt w:val="bullet"/>
      <w:lvlText w:val="•"/>
      <w:lvlJc w:val="left"/>
      <w:pPr>
        <w:ind w:left="6479" w:hanging="293"/>
      </w:pPr>
      <w:rPr>
        <w:rFonts w:hint="default"/>
      </w:rPr>
    </w:lvl>
    <w:lvl w:ilvl="8" w:tplc="1D4E9034">
      <w:start w:val="1"/>
      <w:numFmt w:val="bullet"/>
      <w:lvlText w:val="•"/>
      <w:lvlJc w:val="left"/>
      <w:pPr>
        <w:ind w:left="7419" w:hanging="293"/>
      </w:pPr>
      <w:rPr>
        <w:rFonts w:hint="default"/>
      </w:rPr>
    </w:lvl>
  </w:abstractNum>
  <w:abstractNum w:abstractNumId="4" w15:restartNumberingAfterBreak="0">
    <w:nsid w:val="1A2E0CA5"/>
    <w:multiLevelType w:val="multilevel"/>
    <w:tmpl w:val="6DA4AC4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B223CC"/>
    <w:multiLevelType w:val="hybridMultilevel"/>
    <w:tmpl w:val="66B22824"/>
    <w:lvl w:ilvl="0" w:tplc="F4B6AA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5DF6"/>
    <w:multiLevelType w:val="hybridMultilevel"/>
    <w:tmpl w:val="C5F036A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5200602"/>
    <w:multiLevelType w:val="hybridMultilevel"/>
    <w:tmpl w:val="9CF841AE"/>
    <w:lvl w:ilvl="0" w:tplc="E7BCB91A">
      <w:start w:val="1"/>
      <w:numFmt w:val="lowerRoman"/>
      <w:lvlText w:val="(%1)"/>
      <w:lvlJc w:val="left"/>
      <w:pPr>
        <w:ind w:left="1430" w:hanging="72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E37CAB"/>
    <w:multiLevelType w:val="hybridMultilevel"/>
    <w:tmpl w:val="B9AECCB2"/>
    <w:lvl w:ilvl="0" w:tplc="55540652">
      <w:start w:val="1"/>
      <w:numFmt w:val="lowerRoman"/>
      <w:lvlText w:val="(%1)"/>
      <w:lvlJc w:val="left"/>
      <w:pPr>
        <w:ind w:left="1284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9" w15:restartNumberingAfterBreak="0">
    <w:nsid w:val="2A8B45C8"/>
    <w:multiLevelType w:val="hybridMultilevel"/>
    <w:tmpl w:val="08DA0870"/>
    <w:lvl w:ilvl="0" w:tplc="27484BBE">
      <w:start w:val="1"/>
      <w:numFmt w:val="lowerRoman"/>
      <w:lvlText w:val="(%1)"/>
      <w:lvlJc w:val="left"/>
      <w:pPr>
        <w:ind w:left="185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0B26911"/>
    <w:multiLevelType w:val="hybridMultilevel"/>
    <w:tmpl w:val="1B2E2EB6"/>
    <w:lvl w:ilvl="0" w:tplc="FFFFFFFF">
      <w:numFmt w:val="bullet"/>
      <w:lvlText w:val="—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3B2042A"/>
    <w:multiLevelType w:val="hybridMultilevel"/>
    <w:tmpl w:val="FB582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5D1C"/>
    <w:multiLevelType w:val="hybridMultilevel"/>
    <w:tmpl w:val="080CF2AC"/>
    <w:lvl w:ilvl="0" w:tplc="66C28CEC">
      <w:start w:val="1"/>
      <w:numFmt w:val="lowerLetter"/>
      <w:lvlText w:val="%1)"/>
      <w:lvlJc w:val="left"/>
      <w:pPr>
        <w:ind w:left="970" w:hanging="428"/>
      </w:pPr>
      <w:rPr>
        <w:rFonts w:ascii="Times New Roman" w:eastAsia="Century Gothic" w:hAnsi="Times New Roman" w:cs="Times New Roman" w:hint="default"/>
        <w:w w:val="99"/>
        <w:sz w:val="24"/>
        <w:szCs w:val="24"/>
      </w:rPr>
    </w:lvl>
    <w:lvl w:ilvl="1" w:tplc="2B6896F2">
      <w:start w:val="1"/>
      <w:numFmt w:val="bullet"/>
      <w:lvlText w:val="–"/>
      <w:lvlJc w:val="left"/>
      <w:pPr>
        <w:ind w:left="1251" w:hanging="286"/>
      </w:pPr>
      <w:rPr>
        <w:rFonts w:ascii="Century Gothic" w:eastAsia="Century Gothic" w:hAnsi="Century Gothic" w:hint="default"/>
        <w:w w:val="120"/>
        <w:sz w:val="20"/>
        <w:szCs w:val="20"/>
      </w:rPr>
    </w:lvl>
    <w:lvl w:ilvl="2" w:tplc="312E14F2">
      <w:start w:val="1"/>
      <w:numFmt w:val="bullet"/>
      <w:lvlText w:val="•"/>
      <w:lvlJc w:val="left"/>
      <w:pPr>
        <w:ind w:left="2192" w:hanging="286"/>
      </w:pPr>
      <w:rPr>
        <w:rFonts w:hint="default"/>
      </w:rPr>
    </w:lvl>
    <w:lvl w:ilvl="3" w:tplc="E3968CAE">
      <w:start w:val="1"/>
      <w:numFmt w:val="bullet"/>
      <w:lvlText w:val="•"/>
      <w:lvlJc w:val="left"/>
      <w:pPr>
        <w:ind w:left="3134" w:hanging="286"/>
      </w:pPr>
      <w:rPr>
        <w:rFonts w:hint="default"/>
      </w:rPr>
    </w:lvl>
    <w:lvl w:ilvl="4" w:tplc="60F2A630">
      <w:start w:val="1"/>
      <w:numFmt w:val="bullet"/>
      <w:lvlText w:val="•"/>
      <w:lvlJc w:val="left"/>
      <w:pPr>
        <w:ind w:left="4075" w:hanging="286"/>
      </w:pPr>
      <w:rPr>
        <w:rFonts w:hint="default"/>
      </w:rPr>
    </w:lvl>
    <w:lvl w:ilvl="5" w:tplc="F8D00176">
      <w:start w:val="1"/>
      <w:numFmt w:val="bullet"/>
      <w:lvlText w:val="•"/>
      <w:lvlJc w:val="left"/>
      <w:pPr>
        <w:ind w:left="5017" w:hanging="286"/>
      </w:pPr>
      <w:rPr>
        <w:rFonts w:hint="default"/>
      </w:rPr>
    </w:lvl>
    <w:lvl w:ilvl="6" w:tplc="56184900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0F1C2BE8">
      <w:start w:val="1"/>
      <w:numFmt w:val="bullet"/>
      <w:lvlText w:val="•"/>
      <w:lvlJc w:val="left"/>
      <w:pPr>
        <w:ind w:left="6900" w:hanging="286"/>
      </w:pPr>
      <w:rPr>
        <w:rFonts w:hint="default"/>
      </w:rPr>
    </w:lvl>
    <w:lvl w:ilvl="8" w:tplc="AB50D0B0">
      <w:start w:val="1"/>
      <w:numFmt w:val="bullet"/>
      <w:lvlText w:val="•"/>
      <w:lvlJc w:val="left"/>
      <w:pPr>
        <w:ind w:left="7841" w:hanging="286"/>
      </w:pPr>
      <w:rPr>
        <w:rFonts w:hint="default"/>
      </w:rPr>
    </w:lvl>
  </w:abstractNum>
  <w:abstractNum w:abstractNumId="13" w15:restartNumberingAfterBreak="0">
    <w:nsid w:val="37417A58"/>
    <w:multiLevelType w:val="hybridMultilevel"/>
    <w:tmpl w:val="8A041F78"/>
    <w:lvl w:ilvl="0" w:tplc="C0F2785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724DE"/>
    <w:multiLevelType w:val="hybridMultilevel"/>
    <w:tmpl w:val="54BE7644"/>
    <w:lvl w:ilvl="0" w:tplc="38683E88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A6FDE"/>
    <w:multiLevelType w:val="multilevel"/>
    <w:tmpl w:val="C98CB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A640B3"/>
    <w:multiLevelType w:val="multilevel"/>
    <w:tmpl w:val="66F2DE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b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7" w15:restartNumberingAfterBreak="0">
    <w:nsid w:val="4FC750F7"/>
    <w:multiLevelType w:val="multilevel"/>
    <w:tmpl w:val="D63E90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658F1"/>
    <w:multiLevelType w:val="hybridMultilevel"/>
    <w:tmpl w:val="4BA2E138"/>
    <w:lvl w:ilvl="0" w:tplc="C0F2785C">
      <w:start w:val="1"/>
      <w:numFmt w:val="lowerRoman"/>
      <w:lvlText w:val="(%1)"/>
      <w:lvlJc w:val="left"/>
      <w:pPr>
        <w:ind w:left="2977" w:hanging="720"/>
      </w:pPr>
      <w:rPr>
        <w:rFonts w:ascii="Times New Roman" w:hAnsi="Times New Roman" w:cs="Times New Roman"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33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0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7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4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2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9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6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377" w:hanging="180"/>
      </w:pPr>
      <w:rPr>
        <w:rFonts w:cs="Times New Roman"/>
      </w:rPr>
    </w:lvl>
  </w:abstractNum>
  <w:abstractNum w:abstractNumId="19" w15:restartNumberingAfterBreak="0">
    <w:nsid w:val="54CB4658"/>
    <w:multiLevelType w:val="hybridMultilevel"/>
    <w:tmpl w:val="0076FCFE"/>
    <w:lvl w:ilvl="0" w:tplc="63366C8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4F621A0"/>
    <w:multiLevelType w:val="hybridMultilevel"/>
    <w:tmpl w:val="8F30BDA8"/>
    <w:lvl w:ilvl="0" w:tplc="F7E6B4EE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5E50875"/>
    <w:multiLevelType w:val="hybridMultilevel"/>
    <w:tmpl w:val="FA621190"/>
    <w:lvl w:ilvl="0" w:tplc="FFFFFFFF">
      <w:start w:val="1"/>
      <w:numFmt w:val="lowerLetter"/>
      <w:lvlText w:val="(%1)"/>
      <w:lvlJc w:val="left"/>
      <w:pPr>
        <w:tabs>
          <w:tab w:val="num" w:pos="1449"/>
        </w:tabs>
        <w:ind w:left="1449" w:hanging="7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A6A69AE"/>
    <w:multiLevelType w:val="hybridMultilevel"/>
    <w:tmpl w:val="AA4A53D0"/>
    <w:lvl w:ilvl="0" w:tplc="109A4E7E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BFF6A6A"/>
    <w:multiLevelType w:val="multilevel"/>
    <w:tmpl w:val="45C6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C0C68C8"/>
    <w:multiLevelType w:val="hybridMultilevel"/>
    <w:tmpl w:val="289A09CA"/>
    <w:lvl w:ilvl="0" w:tplc="4A1A19C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F6C16"/>
    <w:multiLevelType w:val="hybridMultilevel"/>
    <w:tmpl w:val="56F095F8"/>
    <w:lvl w:ilvl="0" w:tplc="29BC6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4A7497"/>
    <w:multiLevelType w:val="hybridMultilevel"/>
    <w:tmpl w:val="2A520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30CCE"/>
    <w:multiLevelType w:val="multilevel"/>
    <w:tmpl w:val="B93CB0E4"/>
    <w:lvl w:ilvl="0">
      <w:start w:val="1"/>
      <w:numFmt w:val="decimal"/>
      <w:lvlText w:val="%1."/>
      <w:lvlJc w:val="left"/>
      <w:pPr>
        <w:ind w:left="1505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isLgl/>
      <w:lvlText w:val="%1.%2.%3.%4"/>
      <w:lvlJc w:val="left"/>
      <w:pPr>
        <w:ind w:left="1814" w:hanging="720"/>
      </w:pPr>
      <w:rPr>
        <w:rFonts w:hint="default"/>
        <w:b/>
        <w:i/>
      </w:rPr>
    </w:lvl>
    <w:lvl w:ilvl="4">
      <w:start w:val="1"/>
      <w:numFmt w:val="upperLetter"/>
      <w:isLgl/>
      <w:lvlText w:val="%1.%2.%3.%4.%5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9" w:hanging="1800"/>
      </w:pPr>
      <w:rPr>
        <w:rFonts w:hint="default"/>
      </w:rPr>
    </w:lvl>
  </w:abstractNum>
  <w:abstractNum w:abstractNumId="28" w15:restartNumberingAfterBreak="0">
    <w:nsid w:val="7E641A57"/>
    <w:multiLevelType w:val="hybridMultilevel"/>
    <w:tmpl w:val="E07A33DE"/>
    <w:lvl w:ilvl="0" w:tplc="1BE0E402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7E931451"/>
    <w:multiLevelType w:val="multilevel"/>
    <w:tmpl w:val="6DB2A8A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18"/>
        <w:szCs w:val="1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327"/>
        </w:tabs>
        <w:ind w:left="1327" w:hanging="720"/>
      </w:pPr>
      <w:rPr>
        <w:rFonts w:cs="Times New Roman" w:hint="default"/>
        <w:b/>
        <w:i w:val="0"/>
        <w:sz w:val="18"/>
        <w:szCs w:val="18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/>
      </w:pPr>
      <w:rPr>
        <w:rFonts w:cs="Times New Roman" w:hint="default"/>
        <w:sz w:val="16"/>
        <w:szCs w:val="16"/>
      </w:rPr>
    </w:lvl>
    <w:lvl w:ilvl="3">
      <w:start w:val="1"/>
      <w:numFmt w:val="lowerLetter"/>
      <w:pStyle w:val="Titolo4"/>
      <w:lvlText w:val="(%4)"/>
      <w:lvlJc w:val="left"/>
      <w:pPr>
        <w:tabs>
          <w:tab w:val="num" w:pos="1457"/>
        </w:tabs>
        <w:ind w:left="1457"/>
      </w:pPr>
      <w:rPr>
        <w:rFonts w:cs="Times New Roman" w:hint="default"/>
      </w:rPr>
    </w:lvl>
    <w:lvl w:ilvl="4">
      <w:start w:val="1"/>
      <w:numFmt w:val="lowerRoman"/>
      <w:pStyle w:val="Titolo5"/>
      <w:lvlText w:val="(%5)"/>
      <w:lvlJc w:val="left"/>
      <w:pPr>
        <w:tabs>
          <w:tab w:val="num" w:pos="2450"/>
        </w:tabs>
        <w:ind w:left="2450" w:hanging="567"/>
      </w:pPr>
      <w:rPr>
        <w:rFonts w:cs="Times New Roman" w:hint="default"/>
      </w:rPr>
    </w:lvl>
    <w:lvl w:ilvl="5">
      <w:start w:val="1"/>
      <w:numFmt w:val="upperLetter"/>
      <w:pStyle w:val="Titolo6"/>
      <w:lvlText w:val="(%6)"/>
      <w:lvlJc w:val="left"/>
      <w:pPr>
        <w:tabs>
          <w:tab w:val="num" w:pos="3016"/>
        </w:tabs>
        <w:ind w:left="3016" w:hanging="566"/>
      </w:pPr>
      <w:rPr>
        <w:rFonts w:cs="Times New Roman" w:hint="default"/>
      </w:rPr>
    </w:lvl>
    <w:lvl w:ilvl="6">
      <w:start w:val="1"/>
      <w:numFmt w:val="decimal"/>
      <w:pStyle w:val="Titolo7"/>
      <w:lvlText w:val="%7)"/>
      <w:lvlJc w:val="left"/>
      <w:pPr>
        <w:tabs>
          <w:tab w:val="num" w:pos="3583"/>
        </w:tabs>
        <w:ind w:left="3583" w:hanging="567"/>
      </w:pPr>
      <w:rPr>
        <w:rFonts w:cs="Times New Roman" w:hint="default"/>
      </w:rPr>
    </w:lvl>
    <w:lvl w:ilvl="7">
      <w:start w:val="1"/>
      <w:numFmt w:val="lowerLetter"/>
      <w:pStyle w:val="Titolo8"/>
      <w:lvlText w:val="%8)"/>
      <w:lvlJc w:val="left"/>
      <w:pPr>
        <w:tabs>
          <w:tab w:val="num" w:pos="4150"/>
        </w:tabs>
        <w:ind w:left="4150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%9)"/>
      <w:lvlJc w:val="left"/>
      <w:pPr>
        <w:tabs>
          <w:tab w:val="num" w:pos="4717"/>
        </w:tabs>
        <w:ind w:left="4717" w:hanging="567"/>
      </w:pPr>
      <w:rPr>
        <w:rFonts w:cs="Times New Roman" w:hint="default"/>
      </w:rPr>
    </w:lvl>
  </w:abstractNum>
  <w:abstractNum w:abstractNumId="30" w15:restartNumberingAfterBreak="0">
    <w:nsid w:val="7F123740"/>
    <w:multiLevelType w:val="hybridMultilevel"/>
    <w:tmpl w:val="DBD2C41A"/>
    <w:lvl w:ilvl="0" w:tplc="918ACDF0">
      <w:start w:val="1"/>
      <w:numFmt w:val="lowerRoman"/>
      <w:lvlText w:val="(%1)"/>
      <w:lvlJc w:val="left"/>
      <w:pPr>
        <w:ind w:left="1284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num w:numId="1" w16cid:durableId="1879580864">
    <w:abstractNumId w:val="29"/>
  </w:num>
  <w:num w:numId="2" w16cid:durableId="1610503299">
    <w:abstractNumId w:val="7"/>
  </w:num>
  <w:num w:numId="3" w16cid:durableId="617611614">
    <w:abstractNumId w:val="30"/>
  </w:num>
  <w:num w:numId="4" w16cid:durableId="1104030858">
    <w:abstractNumId w:val="18"/>
  </w:num>
  <w:num w:numId="5" w16cid:durableId="1267814175">
    <w:abstractNumId w:val="27"/>
  </w:num>
  <w:num w:numId="6" w16cid:durableId="599681291">
    <w:abstractNumId w:val="19"/>
  </w:num>
  <w:num w:numId="7" w16cid:durableId="1314602637">
    <w:abstractNumId w:val="6"/>
  </w:num>
  <w:num w:numId="8" w16cid:durableId="815490640">
    <w:abstractNumId w:val="28"/>
  </w:num>
  <w:num w:numId="9" w16cid:durableId="1104961220">
    <w:abstractNumId w:val="9"/>
  </w:num>
  <w:num w:numId="10" w16cid:durableId="1111972606">
    <w:abstractNumId w:val="1"/>
  </w:num>
  <w:num w:numId="11" w16cid:durableId="287663736">
    <w:abstractNumId w:val="2"/>
  </w:num>
  <w:num w:numId="12" w16cid:durableId="1953321099">
    <w:abstractNumId w:val="13"/>
  </w:num>
  <w:num w:numId="13" w16cid:durableId="545991353">
    <w:abstractNumId w:val="24"/>
  </w:num>
  <w:num w:numId="14" w16cid:durableId="1793864194">
    <w:abstractNumId w:val="10"/>
  </w:num>
  <w:num w:numId="15" w16cid:durableId="568273534">
    <w:abstractNumId w:val="15"/>
  </w:num>
  <w:num w:numId="16" w16cid:durableId="859393073">
    <w:abstractNumId w:val="16"/>
  </w:num>
  <w:num w:numId="17" w16cid:durableId="665015918">
    <w:abstractNumId w:val="4"/>
  </w:num>
  <w:num w:numId="18" w16cid:durableId="2044089031">
    <w:abstractNumId w:val="21"/>
  </w:num>
  <w:num w:numId="19" w16cid:durableId="1546480830">
    <w:abstractNumId w:val="25"/>
  </w:num>
  <w:num w:numId="20" w16cid:durableId="1510412958">
    <w:abstractNumId w:val="22"/>
  </w:num>
  <w:num w:numId="21" w16cid:durableId="2033997812">
    <w:abstractNumId w:val="17"/>
  </w:num>
  <w:num w:numId="22" w16cid:durableId="881475983">
    <w:abstractNumId w:val="23"/>
  </w:num>
  <w:num w:numId="23" w16cid:durableId="1480877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340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598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29277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779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85592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180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65928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80702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1531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9154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1217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18771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6872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6258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6871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8670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7154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46156">
    <w:abstractNumId w:val="8"/>
  </w:num>
  <w:num w:numId="42" w16cid:durableId="539246102">
    <w:abstractNumId w:val="5"/>
  </w:num>
  <w:num w:numId="43" w16cid:durableId="303968131">
    <w:abstractNumId w:val="0"/>
  </w:num>
  <w:num w:numId="44" w16cid:durableId="188494245">
    <w:abstractNumId w:val="3"/>
  </w:num>
  <w:num w:numId="45" w16cid:durableId="817957683">
    <w:abstractNumId w:val="20"/>
  </w:num>
  <w:num w:numId="46" w16cid:durableId="1182664175">
    <w:abstractNumId w:val="12"/>
  </w:num>
  <w:num w:numId="47" w16cid:durableId="935938308">
    <w:abstractNumId w:val="26"/>
  </w:num>
  <w:num w:numId="48" w16cid:durableId="1824541841">
    <w:abstractNumId w:val="11"/>
  </w:num>
  <w:num w:numId="49" w16cid:durableId="172649286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417EF"/>
    <w:rsid w:val="000008B9"/>
    <w:rsid w:val="00001C1C"/>
    <w:rsid w:val="00005CB2"/>
    <w:rsid w:val="00007C6A"/>
    <w:rsid w:val="00013C48"/>
    <w:rsid w:val="000163AA"/>
    <w:rsid w:val="00017F0B"/>
    <w:rsid w:val="00021154"/>
    <w:rsid w:val="0002789E"/>
    <w:rsid w:val="000316C7"/>
    <w:rsid w:val="00031F12"/>
    <w:rsid w:val="00034BBC"/>
    <w:rsid w:val="00040325"/>
    <w:rsid w:val="000417EF"/>
    <w:rsid w:val="0004690C"/>
    <w:rsid w:val="00047E19"/>
    <w:rsid w:val="0005309A"/>
    <w:rsid w:val="000538DB"/>
    <w:rsid w:val="00060839"/>
    <w:rsid w:val="00062D7B"/>
    <w:rsid w:val="00063AC2"/>
    <w:rsid w:val="00064F42"/>
    <w:rsid w:val="00070D28"/>
    <w:rsid w:val="0007155F"/>
    <w:rsid w:val="0007419B"/>
    <w:rsid w:val="0007622D"/>
    <w:rsid w:val="0007625E"/>
    <w:rsid w:val="0008109D"/>
    <w:rsid w:val="00083433"/>
    <w:rsid w:val="00084391"/>
    <w:rsid w:val="00090190"/>
    <w:rsid w:val="00090E15"/>
    <w:rsid w:val="0009170C"/>
    <w:rsid w:val="00091B44"/>
    <w:rsid w:val="000940AD"/>
    <w:rsid w:val="000A384E"/>
    <w:rsid w:val="000A4C6B"/>
    <w:rsid w:val="000A526A"/>
    <w:rsid w:val="000A5398"/>
    <w:rsid w:val="000A79CF"/>
    <w:rsid w:val="000B4DA6"/>
    <w:rsid w:val="000B5BF8"/>
    <w:rsid w:val="000C1278"/>
    <w:rsid w:val="000C18E3"/>
    <w:rsid w:val="000C39E4"/>
    <w:rsid w:val="000C3F07"/>
    <w:rsid w:val="000D3F3C"/>
    <w:rsid w:val="000D6606"/>
    <w:rsid w:val="000D71B2"/>
    <w:rsid w:val="000D7A1B"/>
    <w:rsid w:val="000E0492"/>
    <w:rsid w:val="000E05BA"/>
    <w:rsid w:val="000E2D95"/>
    <w:rsid w:val="000F00FE"/>
    <w:rsid w:val="000F4CB2"/>
    <w:rsid w:val="000F5C22"/>
    <w:rsid w:val="000F7D87"/>
    <w:rsid w:val="001013D8"/>
    <w:rsid w:val="00101F86"/>
    <w:rsid w:val="00104A6F"/>
    <w:rsid w:val="001055BC"/>
    <w:rsid w:val="00114E89"/>
    <w:rsid w:val="001158FC"/>
    <w:rsid w:val="0012010E"/>
    <w:rsid w:val="00122842"/>
    <w:rsid w:val="00122E88"/>
    <w:rsid w:val="00124D02"/>
    <w:rsid w:val="00124DBA"/>
    <w:rsid w:val="00125129"/>
    <w:rsid w:val="00130EE0"/>
    <w:rsid w:val="00133815"/>
    <w:rsid w:val="00133A7E"/>
    <w:rsid w:val="00141F2B"/>
    <w:rsid w:val="0014435E"/>
    <w:rsid w:val="00145B8E"/>
    <w:rsid w:val="00150C05"/>
    <w:rsid w:val="00152418"/>
    <w:rsid w:val="00152B9E"/>
    <w:rsid w:val="0015399D"/>
    <w:rsid w:val="00160894"/>
    <w:rsid w:val="001660A9"/>
    <w:rsid w:val="00166C06"/>
    <w:rsid w:val="00171D03"/>
    <w:rsid w:val="00172563"/>
    <w:rsid w:val="00172E2C"/>
    <w:rsid w:val="00180DD7"/>
    <w:rsid w:val="00180FDF"/>
    <w:rsid w:val="001821C0"/>
    <w:rsid w:val="00183440"/>
    <w:rsid w:val="00185FA8"/>
    <w:rsid w:val="001971F2"/>
    <w:rsid w:val="001A02D3"/>
    <w:rsid w:val="001A47E0"/>
    <w:rsid w:val="001A58B2"/>
    <w:rsid w:val="001A7409"/>
    <w:rsid w:val="001A7591"/>
    <w:rsid w:val="001B1464"/>
    <w:rsid w:val="001B2B09"/>
    <w:rsid w:val="001B2C6C"/>
    <w:rsid w:val="001B3D8C"/>
    <w:rsid w:val="001B748A"/>
    <w:rsid w:val="001B7EE2"/>
    <w:rsid w:val="001C3B33"/>
    <w:rsid w:val="001C75D5"/>
    <w:rsid w:val="001C7882"/>
    <w:rsid w:val="001D0EE1"/>
    <w:rsid w:val="001D330F"/>
    <w:rsid w:val="001E58D1"/>
    <w:rsid w:val="001F0779"/>
    <w:rsid w:val="001F0F64"/>
    <w:rsid w:val="001F340E"/>
    <w:rsid w:val="001F4E5D"/>
    <w:rsid w:val="001F57F1"/>
    <w:rsid w:val="001F67BE"/>
    <w:rsid w:val="0020005F"/>
    <w:rsid w:val="00200360"/>
    <w:rsid w:val="00202833"/>
    <w:rsid w:val="002074E2"/>
    <w:rsid w:val="00211DB9"/>
    <w:rsid w:val="00212146"/>
    <w:rsid w:val="002132A3"/>
    <w:rsid w:val="00214990"/>
    <w:rsid w:val="002153AC"/>
    <w:rsid w:val="00223433"/>
    <w:rsid w:val="00223AF2"/>
    <w:rsid w:val="002367D6"/>
    <w:rsid w:val="00236987"/>
    <w:rsid w:val="002424A0"/>
    <w:rsid w:val="00253AA5"/>
    <w:rsid w:val="00254409"/>
    <w:rsid w:val="00256145"/>
    <w:rsid w:val="00256898"/>
    <w:rsid w:val="00257110"/>
    <w:rsid w:val="00263964"/>
    <w:rsid w:val="002643F0"/>
    <w:rsid w:val="002754CF"/>
    <w:rsid w:val="00283860"/>
    <w:rsid w:val="00286C9C"/>
    <w:rsid w:val="00290BEF"/>
    <w:rsid w:val="00290D62"/>
    <w:rsid w:val="00291298"/>
    <w:rsid w:val="002913FE"/>
    <w:rsid w:val="002942FA"/>
    <w:rsid w:val="00297F2D"/>
    <w:rsid w:val="002A2216"/>
    <w:rsid w:val="002A4FC9"/>
    <w:rsid w:val="002B052F"/>
    <w:rsid w:val="002B12C1"/>
    <w:rsid w:val="002B620A"/>
    <w:rsid w:val="002B686A"/>
    <w:rsid w:val="002C06F2"/>
    <w:rsid w:val="002C19A5"/>
    <w:rsid w:val="002C673F"/>
    <w:rsid w:val="002C67AF"/>
    <w:rsid w:val="002D2DFB"/>
    <w:rsid w:val="002D3D33"/>
    <w:rsid w:val="002D528E"/>
    <w:rsid w:val="002E27A2"/>
    <w:rsid w:val="002E289C"/>
    <w:rsid w:val="002E3950"/>
    <w:rsid w:val="002F0515"/>
    <w:rsid w:val="002F1BCF"/>
    <w:rsid w:val="002F5129"/>
    <w:rsid w:val="002F64DA"/>
    <w:rsid w:val="003022B1"/>
    <w:rsid w:val="003030DA"/>
    <w:rsid w:val="00303BD4"/>
    <w:rsid w:val="0030428E"/>
    <w:rsid w:val="00307752"/>
    <w:rsid w:val="00307EAA"/>
    <w:rsid w:val="00311571"/>
    <w:rsid w:val="00311FE9"/>
    <w:rsid w:val="00314D87"/>
    <w:rsid w:val="003231A1"/>
    <w:rsid w:val="00331DC1"/>
    <w:rsid w:val="00333EBB"/>
    <w:rsid w:val="003342B7"/>
    <w:rsid w:val="00334528"/>
    <w:rsid w:val="00334868"/>
    <w:rsid w:val="003358AE"/>
    <w:rsid w:val="00340270"/>
    <w:rsid w:val="0034069F"/>
    <w:rsid w:val="00341AB5"/>
    <w:rsid w:val="0034316C"/>
    <w:rsid w:val="00343243"/>
    <w:rsid w:val="003460B3"/>
    <w:rsid w:val="00361091"/>
    <w:rsid w:val="00361210"/>
    <w:rsid w:val="00364689"/>
    <w:rsid w:val="003655BF"/>
    <w:rsid w:val="003656D2"/>
    <w:rsid w:val="00371084"/>
    <w:rsid w:val="00373C74"/>
    <w:rsid w:val="003744CD"/>
    <w:rsid w:val="00376870"/>
    <w:rsid w:val="003769D4"/>
    <w:rsid w:val="00377C2A"/>
    <w:rsid w:val="00380B27"/>
    <w:rsid w:val="00381A7E"/>
    <w:rsid w:val="0038214D"/>
    <w:rsid w:val="003857F5"/>
    <w:rsid w:val="0038613B"/>
    <w:rsid w:val="003922C9"/>
    <w:rsid w:val="003924CC"/>
    <w:rsid w:val="00392A00"/>
    <w:rsid w:val="00393D39"/>
    <w:rsid w:val="00394F90"/>
    <w:rsid w:val="003955AE"/>
    <w:rsid w:val="00395878"/>
    <w:rsid w:val="003959CD"/>
    <w:rsid w:val="003A021D"/>
    <w:rsid w:val="003A0DC0"/>
    <w:rsid w:val="003A0E03"/>
    <w:rsid w:val="003A27CF"/>
    <w:rsid w:val="003A3986"/>
    <w:rsid w:val="003A3F1D"/>
    <w:rsid w:val="003A79F0"/>
    <w:rsid w:val="003B2200"/>
    <w:rsid w:val="003B2740"/>
    <w:rsid w:val="003C4C31"/>
    <w:rsid w:val="003C54DF"/>
    <w:rsid w:val="003D067D"/>
    <w:rsid w:val="003D3D2D"/>
    <w:rsid w:val="003D758C"/>
    <w:rsid w:val="003E003B"/>
    <w:rsid w:val="003E245D"/>
    <w:rsid w:val="003E2778"/>
    <w:rsid w:val="003E2C38"/>
    <w:rsid w:val="003E4AF6"/>
    <w:rsid w:val="003E5B21"/>
    <w:rsid w:val="003F46B0"/>
    <w:rsid w:val="003F57D8"/>
    <w:rsid w:val="003F5FD1"/>
    <w:rsid w:val="003F6BDD"/>
    <w:rsid w:val="00400B0C"/>
    <w:rsid w:val="00400E2A"/>
    <w:rsid w:val="00401065"/>
    <w:rsid w:val="00405A28"/>
    <w:rsid w:val="00406C14"/>
    <w:rsid w:val="00407AFF"/>
    <w:rsid w:val="0041327A"/>
    <w:rsid w:val="004218A8"/>
    <w:rsid w:val="00422109"/>
    <w:rsid w:val="004228A8"/>
    <w:rsid w:val="00422A6D"/>
    <w:rsid w:val="004236EC"/>
    <w:rsid w:val="0042384E"/>
    <w:rsid w:val="00423F6E"/>
    <w:rsid w:val="00426308"/>
    <w:rsid w:val="00427631"/>
    <w:rsid w:val="004303D7"/>
    <w:rsid w:val="00431364"/>
    <w:rsid w:val="00432214"/>
    <w:rsid w:val="00433FCF"/>
    <w:rsid w:val="00434114"/>
    <w:rsid w:val="00437D0B"/>
    <w:rsid w:val="004412AD"/>
    <w:rsid w:val="00450063"/>
    <w:rsid w:val="00461A2E"/>
    <w:rsid w:val="00472665"/>
    <w:rsid w:val="004737CE"/>
    <w:rsid w:val="0047384F"/>
    <w:rsid w:val="0047412D"/>
    <w:rsid w:val="00474299"/>
    <w:rsid w:val="004767FF"/>
    <w:rsid w:val="00481855"/>
    <w:rsid w:val="00481EBB"/>
    <w:rsid w:val="00483EE0"/>
    <w:rsid w:val="00486761"/>
    <w:rsid w:val="00493732"/>
    <w:rsid w:val="00496CB8"/>
    <w:rsid w:val="00497600"/>
    <w:rsid w:val="004A0DDF"/>
    <w:rsid w:val="004A1B14"/>
    <w:rsid w:val="004A1DC7"/>
    <w:rsid w:val="004A4193"/>
    <w:rsid w:val="004A55F5"/>
    <w:rsid w:val="004A6C20"/>
    <w:rsid w:val="004B1976"/>
    <w:rsid w:val="004B2369"/>
    <w:rsid w:val="004B3D63"/>
    <w:rsid w:val="004C01A9"/>
    <w:rsid w:val="004C20A9"/>
    <w:rsid w:val="004C3EB8"/>
    <w:rsid w:val="004C4C04"/>
    <w:rsid w:val="004C58A7"/>
    <w:rsid w:val="004D348C"/>
    <w:rsid w:val="004D4E1B"/>
    <w:rsid w:val="004D5627"/>
    <w:rsid w:val="004D7878"/>
    <w:rsid w:val="004E3836"/>
    <w:rsid w:val="004E67CC"/>
    <w:rsid w:val="004F0110"/>
    <w:rsid w:val="004F4F57"/>
    <w:rsid w:val="004F51FE"/>
    <w:rsid w:val="005028B7"/>
    <w:rsid w:val="00503B9E"/>
    <w:rsid w:val="00503C92"/>
    <w:rsid w:val="0050506F"/>
    <w:rsid w:val="0051428A"/>
    <w:rsid w:val="005143CB"/>
    <w:rsid w:val="005155AE"/>
    <w:rsid w:val="00524F48"/>
    <w:rsid w:val="00525B9F"/>
    <w:rsid w:val="00525F7C"/>
    <w:rsid w:val="00527FAD"/>
    <w:rsid w:val="00536B46"/>
    <w:rsid w:val="00537A35"/>
    <w:rsid w:val="00540E07"/>
    <w:rsid w:val="00546C7A"/>
    <w:rsid w:val="00550239"/>
    <w:rsid w:val="00554934"/>
    <w:rsid w:val="00555D87"/>
    <w:rsid w:val="005575D0"/>
    <w:rsid w:val="00557790"/>
    <w:rsid w:val="0056047D"/>
    <w:rsid w:val="0056212E"/>
    <w:rsid w:val="00563ADF"/>
    <w:rsid w:val="005646B6"/>
    <w:rsid w:val="005652D3"/>
    <w:rsid w:val="00567AC1"/>
    <w:rsid w:val="00570B66"/>
    <w:rsid w:val="00573C7A"/>
    <w:rsid w:val="005760C2"/>
    <w:rsid w:val="0058093C"/>
    <w:rsid w:val="00580B46"/>
    <w:rsid w:val="00584DD9"/>
    <w:rsid w:val="005865F8"/>
    <w:rsid w:val="005879CE"/>
    <w:rsid w:val="00591B57"/>
    <w:rsid w:val="00593272"/>
    <w:rsid w:val="00594DA3"/>
    <w:rsid w:val="00595730"/>
    <w:rsid w:val="00597D48"/>
    <w:rsid w:val="005A378B"/>
    <w:rsid w:val="005A3ED7"/>
    <w:rsid w:val="005A3FEF"/>
    <w:rsid w:val="005A5627"/>
    <w:rsid w:val="005B2B57"/>
    <w:rsid w:val="005B5882"/>
    <w:rsid w:val="005B60F2"/>
    <w:rsid w:val="005B7F21"/>
    <w:rsid w:val="005C43DD"/>
    <w:rsid w:val="005C48B8"/>
    <w:rsid w:val="005C51F7"/>
    <w:rsid w:val="005C5342"/>
    <w:rsid w:val="005C646D"/>
    <w:rsid w:val="005C71F2"/>
    <w:rsid w:val="005D1024"/>
    <w:rsid w:val="005D3508"/>
    <w:rsid w:val="005D4010"/>
    <w:rsid w:val="005D411C"/>
    <w:rsid w:val="005D6867"/>
    <w:rsid w:val="005E13FB"/>
    <w:rsid w:val="005E1A3D"/>
    <w:rsid w:val="005E256F"/>
    <w:rsid w:val="005E35FB"/>
    <w:rsid w:val="005E57E3"/>
    <w:rsid w:val="005F24F9"/>
    <w:rsid w:val="005F3279"/>
    <w:rsid w:val="005F4B7E"/>
    <w:rsid w:val="00600090"/>
    <w:rsid w:val="0060211A"/>
    <w:rsid w:val="00602EB4"/>
    <w:rsid w:val="00606DDC"/>
    <w:rsid w:val="00610E7D"/>
    <w:rsid w:val="0061158A"/>
    <w:rsid w:val="006224D8"/>
    <w:rsid w:val="006229F1"/>
    <w:rsid w:val="00625CB1"/>
    <w:rsid w:val="0062628B"/>
    <w:rsid w:val="00636483"/>
    <w:rsid w:val="00636FFD"/>
    <w:rsid w:val="00641C55"/>
    <w:rsid w:val="006423E2"/>
    <w:rsid w:val="00644D6E"/>
    <w:rsid w:val="00644E6C"/>
    <w:rsid w:val="00650BB1"/>
    <w:rsid w:val="00654412"/>
    <w:rsid w:val="00654E60"/>
    <w:rsid w:val="00657449"/>
    <w:rsid w:val="00657F01"/>
    <w:rsid w:val="00661854"/>
    <w:rsid w:val="00663A6A"/>
    <w:rsid w:val="00664627"/>
    <w:rsid w:val="00665007"/>
    <w:rsid w:val="00674C0B"/>
    <w:rsid w:val="00675777"/>
    <w:rsid w:val="006763E6"/>
    <w:rsid w:val="0067769B"/>
    <w:rsid w:val="006825F1"/>
    <w:rsid w:val="00696074"/>
    <w:rsid w:val="006A2F15"/>
    <w:rsid w:val="006A40F5"/>
    <w:rsid w:val="006A4A5F"/>
    <w:rsid w:val="006A61AA"/>
    <w:rsid w:val="006B6B41"/>
    <w:rsid w:val="006C00C5"/>
    <w:rsid w:val="006C1036"/>
    <w:rsid w:val="006C25F0"/>
    <w:rsid w:val="006C2BD2"/>
    <w:rsid w:val="006C4428"/>
    <w:rsid w:val="006C54D9"/>
    <w:rsid w:val="006C5C98"/>
    <w:rsid w:val="006C5D30"/>
    <w:rsid w:val="006C7DE7"/>
    <w:rsid w:val="006D2C85"/>
    <w:rsid w:val="006E2E0F"/>
    <w:rsid w:val="006E3BB1"/>
    <w:rsid w:val="006E583F"/>
    <w:rsid w:val="006E5BD4"/>
    <w:rsid w:val="006E5E77"/>
    <w:rsid w:val="006F0476"/>
    <w:rsid w:val="006F3E55"/>
    <w:rsid w:val="006F5AB5"/>
    <w:rsid w:val="006F6333"/>
    <w:rsid w:val="006F64F9"/>
    <w:rsid w:val="006F7654"/>
    <w:rsid w:val="007010DB"/>
    <w:rsid w:val="00705687"/>
    <w:rsid w:val="0071165C"/>
    <w:rsid w:val="00716913"/>
    <w:rsid w:val="00717341"/>
    <w:rsid w:val="00720763"/>
    <w:rsid w:val="00721D33"/>
    <w:rsid w:val="00722578"/>
    <w:rsid w:val="00722D65"/>
    <w:rsid w:val="007246A0"/>
    <w:rsid w:val="00724A27"/>
    <w:rsid w:val="00730C45"/>
    <w:rsid w:val="00731E24"/>
    <w:rsid w:val="0073350D"/>
    <w:rsid w:val="00735706"/>
    <w:rsid w:val="00741232"/>
    <w:rsid w:val="007413FB"/>
    <w:rsid w:val="00750384"/>
    <w:rsid w:val="00752622"/>
    <w:rsid w:val="00757DEA"/>
    <w:rsid w:val="00763D13"/>
    <w:rsid w:val="0076692A"/>
    <w:rsid w:val="00766F27"/>
    <w:rsid w:val="007718F1"/>
    <w:rsid w:val="00772EA2"/>
    <w:rsid w:val="00773B5C"/>
    <w:rsid w:val="00773DDB"/>
    <w:rsid w:val="00773F2F"/>
    <w:rsid w:val="007754BE"/>
    <w:rsid w:val="007838AE"/>
    <w:rsid w:val="0078437F"/>
    <w:rsid w:val="007849F4"/>
    <w:rsid w:val="00790486"/>
    <w:rsid w:val="007A0637"/>
    <w:rsid w:val="007A3D92"/>
    <w:rsid w:val="007B0B45"/>
    <w:rsid w:val="007B1790"/>
    <w:rsid w:val="007B1D1D"/>
    <w:rsid w:val="007B3DE8"/>
    <w:rsid w:val="007B47A2"/>
    <w:rsid w:val="007B7141"/>
    <w:rsid w:val="007C2875"/>
    <w:rsid w:val="007C3921"/>
    <w:rsid w:val="007D03FB"/>
    <w:rsid w:val="007D59DF"/>
    <w:rsid w:val="007D6738"/>
    <w:rsid w:val="007D6AFB"/>
    <w:rsid w:val="007D7E28"/>
    <w:rsid w:val="007E01CC"/>
    <w:rsid w:val="007E048F"/>
    <w:rsid w:val="007E0B93"/>
    <w:rsid w:val="007E2549"/>
    <w:rsid w:val="007E4043"/>
    <w:rsid w:val="007E596B"/>
    <w:rsid w:val="007E704F"/>
    <w:rsid w:val="007E7584"/>
    <w:rsid w:val="007F2750"/>
    <w:rsid w:val="007F37E6"/>
    <w:rsid w:val="007F55CB"/>
    <w:rsid w:val="007F57B2"/>
    <w:rsid w:val="007F5F28"/>
    <w:rsid w:val="007F6B07"/>
    <w:rsid w:val="007F7E38"/>
    <w:rsid w:val="007F7F8C"/>
    <w:rsid w:val="00801AB4"/>
    <w:rsid w:val="00801B0B"/>
    <w:rsid w:val="00801B19"/>
    <w:rsid w:val="008050D7"/>
    <w:rsid w:val="0081092C"/>
    <w:rsid w:val="00811988"/>
    <w:rsid w:val="00811B64"/>
    <w:rsid w:val="00816CE3"/>
    <w:rsid w:val="008172FA"/>
    <w:rsid w:val="00825088"/>
    <w:rsid w:val="0082735F"/>
    <w:rsid w:val="00832062"/>
    <w:rsid w:val="008363C7"/>
    <w:rsid w:val="00836979"/>
    <w:rsid w:val="00836F07"/>
    <w:rsid w:val="0083782E"/>
    <w:rsid w:val="0084646D"/>
    <w:rsid w:val="008523A4"/>
    <w:rsid w:val="0085241A"/>
    <w:rsid w:val="00855903"/>
    <w:rsid w:val="008601E2"/>
    <w:rsid w:val="00861CDB"/>
    <w:rsid w:val="00876063"/>
    <w:rsid w:val="00876519"/>
    <w:rsid w:val="00876875"/>
    <w:rsid w:val="008826A6"/>
    <w:rsid w:val="00883898"/>
    <w:rsid w:val="00883934"/>
    <w:rsid w:val="00883EBE"/>
    <w:rsid w:val="00890357"/>
    <w:rsid w:val="00892EDE"/>
    <w:rsid w:val="00893806"/>
    <w:rsid w:val="00897272"/>
    <w:rsid w:val="008A0882"/>
    <w:rsid w:val="008A1459"/>
    <w:rsid w:val="008A2A65"/>
    <w:rsid w:val="008A3DC2"/>
    <w:rsid w:val="008A59B9"/>
    <w:rsid w:val="008A6AE8"/>
    <w:rsid w:val="008A6E8F"/>
    <w:rsid w:val="008A7EFF"/>
    <w:rsid w:val="008B0EC5"/>
    <w:rsid w:val="008B12FB"/>
    <w:rsid w:val="008B6846"/>
    <w:rsid w:val="008C28D2"/>
    <w:rsid w:val="008C34CD"/>
    <w:rsid w:val="008C3A3B"/>
    <w:rsid w:val="008C4300"/>
    <w:rsid w:val="008C5F27"/>
    <w:rsid w:val="008C6697"/>
    <w:rsid w:val="008C67D5"/>
    <w:rsid w:val="008C6E0B"/>
    <w:rsid w:val="008D1F18"/>
    <w:rsid w:val="008D2B8A"/>
    <w:rsid w:val="008E33A9"/>
    <w:rsid w:val="008F2094"/>
    <w:rsid w:val="008F2C81"/>
    <w:rsid w:val="008F32E4"/>
    <w:rsid w:val="008F32F8"/>
    <w:rsid w:val="008F4767"/>
    <w:rsid w:val="008F4E82"/>
    <w:rsid w:val="008F59DF"/>
    <w:rsid w:val="008F5F41"/>
    <w:rsid w:val="008F766E"/>
    <w:rsid w:val="00901E10"/>
    <w:rsid w:val="009034A3"/>
    <w:rsid w:val="00913EBA"/>
    <w:rsid w:val="00915DE8"/>
    <w:rsid w:val="0091772C"/>
    <w:rsid w:val="0091792C"/>
    <w:rsid w:val="00924C21"/>
    <w:rsid w:val="0092611A"/>
    <w:rsid w:val="00931849"/>
    <w:rsid w:val="00931EF1"/>
    <w:rsid w:val="0094098A"/>
    <w:rsid w:val="00943DC5"/>
    <w:rsid w:val="009463C7"/>
    <w:rsid w:val="00947E35"/>
    <w:rsid w:val="009514C1"/>
    <w:rsid w:val="009517E1"/>
    <w:rsid w:val="00954CCC"/>
    <w:rsid w:val="00956965"/>
    <w:rsid w:val="00956E36"/>
    <w:rsid w:val="00960D65"/>
    <w:rsid w:val="00961A9E"/>
    <w:rsid w:val="00963E04"/>
    <w:rsid w:val="009658A1"/>
    <w:rsid w:val="0096603D"/>
    <w:rsid w:val="00971FA2"/>
    <w:rsid w:val="00974AAC"/>
    <w:rsid w:val="009834C7"/>
    <w:rsid w:val="00992050"/>
    <w:rsid w:val="00992684"/>
    <w:rsid w:val="009A13A6"/>
    <w:rsid w:val="009A36DD"/>
    <w:rsid w:val="009A6DDB"/>
    <w:rsid w:val="009A72E8"/>
    <w:rsid w:val="009A7F12"/>
    <w:rsid w:val="009B354B"/>
    <w:rsid w:val="009B3E2C"/>
    <w:rsid w:val="009B4488"/>
    <w:rsid w:val="009B4598"/>
    <w:rsid w:val="009B51EF"/>
    <w:rsid w:val="009B58E4"/>
    <w:rsid w:val="009B65EC"/>
    <w:rsid w:val="009B6C67"/>
    <w:rsid w:val="009D16B2"/>
    <w:rsid w:val="009D408C"/>
    <w:rsid w:val="009D50E3"/>
    <w:rsid w:val="009E26D4"/>
    <w:rsid w:val="009E3473"/>
    <w:rsid w:val="009E4046"/>
    <w:rsid w:val="009F1019"/>
    <w:rsid w:val="009F105A"/>
    <w:rsid w:val="009F3279"/>
    <w:rsid w:val="009F7B04"/>
    <w:rsid w:val="009F7D27"/>
    <w:rsid w:val="00A0144D"/>
    <w:rsid w:val="00A0284D"/>
    <w:rsid w:val="00A041D3"/>
    <w:rsid w:val="00A11956"/>
    <w:rsid w:val="00A14AF6"/>
    <w:rsid w:val="00A16633"/>
    <w:rsid w:val="00A1729F"/>
    <w:rsid w:val="00A17A86"/>
    <w:rsid w:val="00A2027F"/>
    <w:rsid w:val="00A22AEF"/>
    <w:rsid w:val="00A239AA"/>
    <w:rsid w:val="00A25492"/>
    <w:rsid w:val="00A27011"/>
    <w:rsid w:val="00A31BE0"/>
    <w:rsid w:val="00A37273"/>
    <w:rsid w:val="00A37D95"/>
    <w:rsid w:val="00A41AD3"/>
    <w:rsid w:val="00A45B57"/>
    <w:rsid w:val="00A50473"/>
    <w:rsid w:val="00A54684"/>
    <w:rsid w:val="00A550DB"/>
    <w:rsid w:val="00A556A2"/>
    <w:rsid w:val="00A57C18"/>
    <w:rsid w:val="00A607C5"/>
    <w:rsid w:val="00A614C4"/>
    <w:rsid w:val="00A63F3E"/>
    <w:rsid w:val="00A67792"/>
    <w:rsid w:val="00A74071"/>
    <w:rsid w:val="00A7430D"/>
    <w:rsid w:val="00A74773"/>
    <w:rsid w:val="00A749AB"/>
    <w:rsid w:val="00A76765"/>
    <w:rsid w:val="00A77233"/>
    <w:rsid w:val="00A81B1C"/>
    <w:rsid w:val="00A82A62"/>
    <w:rsid w:val="00A836FA"/>
    <w:rsid w:val="00A849B5"/>
    <w:rsid w:val="00A85EA1"/>
    <w:rsid w:val="00A90358"/>
    <w:rsid w:val="00A91160"/>
    <w:rsid w:val="00A9122D"/>
    <w:rsid w:val="00A93F4A"/>
    <w:rsid w:val="00A9438A"/>
    <w:rsid w:val="00A94E50"/>
    <w:rsid w:val="00A953FE"/>
    <w:rsid w:val="00A961AF"/>
    <w:rsid w:val="00A97329"/>
    <w:rsid w:val="00A973E5"/>
    <w:rsid w:val="00A97F40"/>
    <w:rsid w:val="00AA75FF"/>
    <w:rsid w:val="00AB0161"/>
    <w:rsid w:val="00AB02BC"/>
    <w:rsid w:val="00AB21ED"/>
    <w:rsid w:val="00AB4396"/>
    <w:rsid w:val="00AB5DF6"/>
    <w:rsid w:val="00AB6092"/>
    <w:rsid w:val="00AC2C14"/>
    <w:rsid w:val="00AC6EE1"/>
    <w:rsid w:val="00AD330A"/>
    <w:rsid w:val="00AD3ED2"/>
    <w:rsid w:val="00AD6124"/>
    <w:rsid w:val="00AD723C"/>
    <w:rsid w:val="00AD7863"/>
    <w:rsid w:val="00AE122A"/>
    <w:rsid w:val="00AE1E94"/>
    <w:rsid w:val="00AE2D46"/>
    <w:rsid w:val="00AE2D47"/>
    <w:rsid w:val="00AE4F0E"/>
    <w:rsid w:val="00AE724A"/>
    <w:rsid w:val="00AF4133"/>
    <w:rsid w:val="00AF55DE"/>
    <w:rsid w:val="00AF65B9"/>
    <w:rsid w:val="00B008A9"/>
    <w:rsid w:val="00B03D13"/>
    <w:rsid w:val="00B04F7C"/>
    <w:rsid w:val="00B10412"/>
    <w:rsid w:val="00B10CB3"/>
    <w:rsid w:val="00B119CD"/>
    <w:rsid w:val="00B11E01"/>
    <w:rsid w:val="00B13D5B"/>
    <w:rsid w:val="00B14735"/>
    <w:rsid w:val="00B16FCB"/>
    <w:rsid w:val="00B17738"/>
    <w:rsid w:val="00B2265E"/>
    <w:rsid w:val="00B25EA1"/>
    <w:rsid w:val="00B27BCB"/>
    <w:rsid w:val="00B302B8"/>
    <w:rsid w:val="00B30E84"/>
    <w:rsid w:val="00B31A49"/>
    <w:rsid w:val="00B3335D"/>
    <w:rsid w:val="00B339D9"/>
    <w:rsid w:val="00B37971"/>
    <w:rsid w:val="00B43494"/>
    <w:rsid w:val="00B470B1"/>
    <w:rsid w:val="00B5027E"/>
    <w:rsid w:val="00B564B8"/>
    <w:rsid w:val="00B614A7"/>
    <w:rsid w:val="00B61A1D"/>
    <w:rsid w:val="00B61D1F"/>
    <w:rsid w:val="00B632CB"/>
    <w:rsid w:val="00B66DD0"/>
    <w:rsid w:val="00B7301C"/>
    <w:rsid w:val="00B7600C"/>
    <w:rsid w:val="00B7683D"/>
    <w:rsid w:val="00B81280"/>
    <w:rsid w:val="00B83165"/>
    <w:rsid w:val="00B847FE"/>
    <w:rsid w:val="00B855B8"/>
    <w:rsid w:val="00B90ECC"/>
    <w:rsid w:val="00B92853"/>
    <w:rsid w:val="00BA0E41"/>
    <w:rsid w:val="00BA6765"/>
    <w:rsid w:val="00BB031B"/>
    <w:rsid w:val="00BB2AF1"/>
    <w:rsid w:val="00BB7F28"/>
    <w:rsid w:val="00BC24A6"/>
    <w:rsid w:val="00BC4FAA"/>
    <w:rsid w:val="00BC5E15"/>
    <w:rsid w:val="00BC5FB9"/>
    <w:rsid w:val="00BC74BB"/>
    <w:rsid w:val="00BC7E39"/>
    <w:rsid w:val="00BD0198"/>
    <w:rsid w:val="00BD4660"/>
    <w:rsid w:val="00BD4BE5"/>
    <w:rsid w:val="00BD5FE1"/>
    <w:rsid w:val="00BE0BF6"/>
    <w:rsid w:val="00BE0D89"/>
    <w:rsid w:val="00BE187E"/>
    <w:rsid w:val="00BE37EF"/>
    <w:rsid w:val="00BE401F"/>
    <w:rsid w:val="00BE4055"/>
    <w:rsid w:val="00BE6BDF"/>
    <w:rsid w:val="00BF0CF8"/>
    <w:rsid w:val="00BF0D97"/>
    <w:rsid w:val="00C0722A"/>
    <w:rsid w:val="00C1221C"/>
    <w:rsid w:val="00C14DCE"/>
    <w:rsid w:val="00C16C01"/>
    <w:rsid w:val="00C175D1"/>
    <w:rsid w:val="00C21941"/>
    <w:rsid w:val="00C26CA4"/>
    <w:rsid w:val="00C31819"/>
    <w:rsid w:val="00C33F50"/>
    <w:rsid w:val="00C36C57"/>
    <w:rsid w:val="00C44D21"/>
    <w:rsid w:val="00C45E21"/>
    <w:rsid w:val="00C466C5"/>
    <w:rsid w:val="00C51DA8"/>
    <w:rsid w:val="00C53E34"/>
    <w:rsid w:val="00C560C8"/>
    <w:rsid w:val="00C56EA0"/>
    <w:rsid w:val="00C603B8"/>
    <w:rsid w:val="00C61FC4"/>
    <w:rsid w:val="00C74987"/>
    <w:rsid w:val="00C80DF4"/>
    <w:rsid w:val="00C80EB7"/>
    <w:rsid w:val="00C81305"/>
    <w:rsid w:val="00C81B75"/>
    <w:rsid w:val="00C832B6"/>
    <w:rsid w:val="00C84E1C"/>
    <w:rsid w:val="00C86A92"/>
    <w:rsid w:val="00C90B45"/>
    <w:rsid w:val="00CA2AF8"/>
    <w:rsid w:val="00CA2FFA"/>
    <w:rsid w:val="00CA3937"/>
    <w:rsid w:val="00CA77AE"/>
    <w:rsid w:val="00CB2E81"/>
    <w:rsid w:val="00CB3D83"/>
    <w:rsid w:val="00CC2463"/>
    <w:rsid w:val="00CC3A5A"/>
    <w:rsid w:val="00CC5FFE"/>
    <w:rsid w:val="00CC72A1"/>
    <w:rsid w:val="00CC7550"/>
    <w:rsid w:val="00CD1103"/>
    <w:rsid w:val="00CD1A29"/>
    <w:rsid w:val="00CD2097"/>
    <w:rsid w:val="00CD2686"/>
    <w:rsid w:val="00CD3ED3"/>
    <w:rsid w:val="00CD448C"/>
    <w:rsid w:val="00CD4800"/>
    <w:rsid w:val="00CE0BDD"/>
    <w:rsid w:val="00CE5368"/>
    <w:rsid w:val="00CF12A6"/>
    <w:rsid w:val="00CF3C97"/>
    <w:rsid w:val="00D00C0F"/>
    <w:rsid w:val="00D01EDB"/>
    <w:rsid w:val="00D052B2"/>
    <w:rsid w:val="00D066A4"/>
    <w:rsid w:val="00D11AED"/>
    <w:rsid w:val="00D12B8D"/>
    <w:rsid w:val="00D16248"/>
    <w:rsid w:val="00D17847"/>
    <w:rsid w:val="00D17CF9"/>
    <w:rsid w:val="00D211ED"/>
    <w:rsid w:val="00D217BF"/>
    <w:rsid w:val="00D21F9D"/>
    <w:rsid w:val="00D230E4"/>
    <w:rsid w:val="00D239AF"/>
    <w:rsid w:val="00D23C70"/>
    <w:rsid w:val="00D255C4"/>
    <w:rsid w:val="00D30569"/>
    <w:rsid w:val="00D306D3"/>
    <w:rsid w:val="00D30B01"/>
    <w:rsid w:val="00D3100F"/>
    <w:rsid w:val="00D316A1"/>
    <w:rsid w:val="00D356AE"/>
    <w:rsid w:val="00D35EF0"/>
    <w:rsid w:val="00D408C4"/>
    <w:rsid w:val="00D4104E"/>
    <w:rsid w:val="00D465B2"/>
    <w:rsid w:val="00D469A8"/>
    <w:rsid w:val="00D47304"/>
    <w:rsid w:val="00D50DBC"/>
    <w:rsid w:val="00D53733"/>
    <w:rsid w:val="00D548CE"/>
    <w:rsid w:val="00D5557C"/>
    <w:rsid w:val="00D6210F"/>
    <w:rsid w:val="00D627D9"/>
    <w:rsid w:val="00D630E7"/>
    <w:rsid w:val="00D63146"/>
    <w:rsid w:val="00D66925"/>
    <w:rsid w:val="00D7373A"/>
    <w:rsid w:val="00D75467"/>
    <w:rsid w:val="00D81511"/>
    <w:rsid w:val="00D81B3C"/>
    <w:rsid w:val="00D83957"/>
    <w:rsid w:val="00D83BB4"/>
    <w:rsid w:val="00D83E0D"/>
    <w:rsid w:val="00D926C3"/>
    <w:rsid w:val="00DA1F8E"/>
    <w:rsid w:val="00DA201B"/>
    <w:rsid w:val="00DA2436"/>
    <w:rsid w:val="00DA2679"/>
    <w:rsid w:val="00DA2829"/>
    <w:rsid w:val="00DA440E"/>
    <w:rsid w:val="00DA7A1A"/>
    <w:rsid w:val="00DA7BFC"/>
    <w:rsid w:val="00DB2016"/>
    <w:rsid w:val="00DB2F3A"/>
    <w:rsid w:val="00DB3B55"/>
    <w:rsid w:val="00DC18A9"/>
    <w:rsid w:val="00DC27B0"/>
    <w:rsid w:val="00DC2A96"/>
    <w:rsid w:val="00DC2B77"/>
    <w:rsid w:val="00DC79C6"/>
    <w:rsid w:val="00DD1531"/>
    <w:rsid w:val="00DD1C32"/>
    <w:rsid w:val="00DD5053"/>
    <w:rsid w:val="00DE1190"/>
    <w:rsid w:val="00DF27F1"/>
    <w:rsid w:val="00DF2DCB"/>
    <w:rsid w:val="00DF7177"/>
    <w:rsid w:val="00E00492"/>
    <w:rsid w:val="00E00FC4"/>
    <w:rsid w:val="00E03B0E"/>
    <w:rsid w:val="00E066A9"/>
    <w:rsid w:val="00E07D25"/>
    <w:rsid w:val="00E107AB"/>
    <w:rsid w:val="00E11285"/>
    <w:rsid w:val="00E1237A"/>
    <w:rsid w:val="00E13CE7"/>
    <w:rsid w:val="00E143D4"/>
    <w:rsid w:val="00E21D56"/>
    <w:rsid w:val="00E310EB"/>
    <w:rsid w:val="00E316B8"/>
    <w:rsid w:val="00E3324A"/>
    <w:rsid w:val="00E4353E"/>
    <w:rsid w:val="00E442AC"/>
    <w:rsid w:val="00E450CE"/>
    <w:rsid w:val="00E45370"/>
    <w:rsid w:val="00E457E1"/>
    <w:rsid w:val="00E458C9"/>
    <w:rsid w:val="00E4674E"/>
    <w:rsid w:val="00E47619"/>
    <w:rsid w:val="00E47CBD"/>
    <w:rsid w:val="00E51DB1"/>
    <w:rsid w:val="00E52DD1"/>
    <w:rsid w:val="00E56ED4"/>
    <w:rsid w:val="00E576D7"/>
    <w:rsid w:val="00E57CBA"/>
    <w:rsid w:val="00E630A1"/>
    <w:rsid w:val="00E652D6"/>
    <w:rsid w:val="00E711A2"/>
    <w:rsid w:val="00E74934"/>
    <w:rsid w:val="00E74DBF"/>
    <w:rsid w:val="00E761DA"/>
    <w:rsid w:val="00E81B98"/>
    <w:rsid w:val="00E837C2"/>
    <w:rsid w:val="00E8424E"/>
    <w:rsid w:val="00E85F4B"/>
    <w:rsid w:val="00E90C99"/>
    <w:rsid w:val="00E93D35"/>
    <w:rsid w:val="00E96D05"/>
    <w:rsid w:val="00EA0D36"/>
    <w:rsid w:val="00EA3778"/>
    <w:rsid w:val="00EB2954"/>
    <w:rsid w:val="00EB3A5B"/>
    <w:rsid w:val="00EB5ABF"/>
    <w:rsid w:val="00EB73A5"/>
    <w:rsid w:val="00EB7797"/>
    <w:rsid w:val="00EC0D93"/>
    <w:rsid w:val="00EC2659"/>
    <w:rsid w:val="00EC3AD3"/>
    <w:rsid w:val="00ED0F85"/>
    <w:rsid w:val="00ED4E73"/>
    <w:rsid w:val="00ED5B2B"/>
    <w:rsid w:val="00ED6981"/>
    <w:rsid w:val="00EE029A"/>
    <w:rsid w:val="00EE23A6"/>
    <w:rsid w:val="00EE565B"/>
    <w:rsid w:val="00EE5E97"/>
    <w:rsid w:val="00EE63E1"/>
    <w:rsid w:val="00EE7F13"/>
    <w:rsid w:val="00EF0F6D"/>
    <w:rsid w:val="00EF3903"/>
    <w:rsid w:val="00EF6003"/>
    <w:rsid w:val="00EF6D03"/>
    <w:rsid w:val="00EF7B5F"/>
    <w:rsid w:val="00F010D7"/>
    <w:rsid w:val="00F03561"/>
    <w:rsid w:val="00F03747"/>
    <w:rsid w:val="00F037D4"/>
    <w:rsid w:val="00F12CF7"/>
    <w:rsid w:val="00F12D64"/>
    <w:rsid w:val="00F178D7"/>
    <w:rsid w:val="00F232D0"/>
    <w:rsid w:val="00F23631"/>
    <w:rsid w:val="00F27575"/>
    <w:rsid w:val="00F37501"/>
    <w:rsid w:val="00F376E0"/>
    <w:rsid w:val="00F43A89"/>
    <w:rsid w:val="00F43FBB"/>
    <w:rsid w:val="00F44DB4"/>
    <w:rsid w:val="00F50528"/>
    <w:rsid w:val="00F52DAC"/>
    <w:rsid w:val="00F549AF"/>
    <w:rsid w:val="00F55085"/>
    <w:rsid w:val="00F63292"/>
    <w:rsid w:val="00F64633"/>
    <w:rsid w:val="00F648DC"/>
    <w:rsid w:val="00F657D4"/>
    <w:rsid w:val="00F65BD5"/>
    <w:rsid w:val="00F670E3"/>
    <w:rsid w:val="00F679BB"/>
    <w:rsid w:val="00F714FC"/>
    <w:rsid w:val="00F7456C"/>
    <w:rsid w:val="00F749CA"/>
    <w:rsid w:val="00F7581F"/>
    <w:rsid w:val="00F762D5"/>
    <w:rsid w:val="00F76D7E"/>
    <w:rsid w:val="00F76F2D"/>
    <w:rsid w:val="00F90174"/>
    <w:rsid w:val="00F90765"/>
    <w:rsid w:val="00F90767"/>
    <w:rsid w:val="00F92DF4"/>
    <w:rsid w:val="00F9605D"/>
    <w:rsid w:val="00FA06C2"/>
    <w:rsid w:val="00FA199D"/>
    <w:rsid w:val="00FA36A0"/>
    <w:rsid w:val="00FA509E"/>
    <w:rsid w:val="00FA5657"/>
    <w:rsid w:val="00FB0A27"/>
    <w:rsid w:val="00FB1806"/>
    <w:rsid w:val="00FB29F2"/>
    <w:rsid w:val="00FB30BA"/>
    <w:rsid w:val="00FB624F"/>
    <w:rsid w:val="00FC6A8E"/>
    <w:rsid w:val="00FD25A8"/>
    <w:rsid w:val="00FD4E0E"/>
    <w:rsid w:val="00FD5505"/>
    <w:rsid w:val="00FD57A8"/>
    <w:rsid w:val="00FD628B"/>
    <w:rsid w:val="00FE0A47"/>
    <w:rsid w:val="00FE28CA"/>
    <w:rsid w:val="00FE4771"/>
    <w:rsid w:val="00FF310B"/>
    <w:rsid w:val="00FF34DB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A72EE"/>
  <w15:docId w15:val="{0C15E6C7-70A5-4223-A0BE-99B9E15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D9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76875"/>
    <w:pPr>
      <w:keepNext/>
      <w:numPr>
        <w:numId w:val="1"/>
      </w:numPr>
      <w:spacing w:before="480" w:after="120"/>
      <w:jc w:val="both"/>
      <w:outlineLvl w:val="0"/>
    </w:pPr>
    <w:rPr>
      <w:rFonts w:ascii="Arial Bold" w:hAnsi="Arial Bold"/>
      <w:b/>
      <w:bCs/>
      <w:cap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76875"/>
    <w:pPr>
      <w:keepNext/>
      <w:numPr>
        <w:ilvl w:val="1"/>
        <w:numId w:val="1"/>
      </w:numPr>
      <w:tabs>
        <w:tab w:val="clear" w:pos="1327"/>
      </w:tabs>
      <w:suppressAutoHyphens/>
      <w:overflowPunct w:val="0"/>
      <w:autoSpaceDE w:val="0"/>
      <w:autoSpaceDN w:val="0"/>
      <w:adjustRightInd w:val="0"/>
      <w:spacing w:after="120"/>
      <w:ind w:left="720"/>
      <w:jc w:val="both"/>
      <w:textAlignment w:val="baseline"/>
      <w:outlineLvl w:val="1"/>
    </w:pPr>
    <w:rPr>
      <w:rFonts w:ascii="Arial" w:hAnsi="Arial" w:cs="Arial"/>
      <w:b/>
      <w:bCs/>
      <w:iCs/>
      <w:kern w:val="1"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76875"/>
    <w:pPr>
      <w:numPr>
        <w:ilvl w:val="2"/>
        <w:numId w:val="1"/>
      </w:numPr>
      <w:tabs>
        <w:tab w:val="clear" w:pos="720"/>
      </w:tabs>
      <w:overflowPunct w:val="0"/>
      <w:autoSpaceDE w:val="0"/>
      <w:autoSpaceDN w:val="0"/>
      <w:adjustRightInd w:val="0"/>
      <w:spacing w:after="120"/>
      <w:ind w:left="1440" w:hanging="720"/>
      <w:jc w:val="both"/>
      <w:textAlignment w:val="baseline"/>
      <w:outlineLvl w:val="2"/>
    </w:pPr>
    <w:rPr>
      <w:rFonts w:ascii="Arial" w:hAnsi="Arial" w:cs="Arial"/>
      <w:bCs/>
      <w:kern w:val="1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76875"/>
    <w:pPr>
      <w:numPr>
        <w:ilvl w:val="3"/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  <w:outlineLvl w:val="3"/>
    </w:pPr>
    <w:rPr>
      <w:rFonts w:ascii="Arial" w:hAnsi="Arial" w:cs="Arial"/>
      <w:bCs/>
      <w:kern w:val="1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76875"/>
    <w:pPr>
      <w:numPr>
        <w:ilvl w:val="4"/>
        <w:numId w:val="1"/>
      </w:numPr>
      <w:tabs>
        <w:tab w:val="clear" w:pos="2450"/>
      </w:tabs>
      <w:suppressAutoHyphens/>
      <w:overflowPunct w:val="0"/>
      <w:autoSpaceDE w:val="0"/>
      <w:autoSpaceDN w:val="0"/>
      <w:adjustRightInd w:val="0"/>
      <w:spacing w:after="120"/>
      <w:ind w:left="2880" w:hanging="720"/>
      <w:jc w:val="both"/>
      <w:textAlignment w:val="baseline"/>
      <w:outlineLvl w:val="4"/>
    </w:pPr>
    <w:rPr>
      <w:rFonts w:ascii="Arial" w:hAnsi="Arial"/>
      <w:bCs/>
      <w:iCs/>
      <w:kern w:val="1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76875"/>
    <w:pPr>
      <w:numPr>
        <w:ilvl w:val="5"/>
        <w:numId w:val="1"/>
      </w:numPr>
      <w:suppressAutoHyphens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b/>
      <w:bCs/>
      <w:kern w:val="1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76875"/>
    <w:pPr>
      <w:numPr>
        <w:ilvl w:val="6"/>
        <w:numId w:val="1"/>
      </w:numPr>
      <w:suppressAutoHyphens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kern w:val="1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76875"/>
    <w:pPr>
      <w:numPr>
        <w:ilvl w:val="7"/>
        <w:numId w:val="1"/>
      </w:numPr>
      <w:suppressAutoHyphens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i/>
      <w:iCs/>
      <w:kern w:val="1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76875"/>
    <w:pPr>
      <w:numPr>
        <w:ilvl w:val="8"/>
        <w:numId w:val="1"/>
      </w:numPr>
      <w:suppressAutoHyphens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 w:cs="Arial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384E"/>
    <w:rPr>
      <w:rFonts w:ascii="Arial Bold" w:hAnsi="Arial Bold"/>
      <w:b/>
      <w:bCs/>
      <w:cap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2384E"/>
    <w:rPr>
      <w:rFonts w:ascii="Arial" w:hAnsi="Arial" w:cs="Arial"/>
      <w:b/>
      <w:bCs/>
      <w:iCs/>
      <w:kern w:val="1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2384E"/>
    <w:rPr>
      <w:rFonts w:ascii="Arial" w:hAnsi="Arial" w:cs="Arial"/>
      <w:bCs/>
      <w:kern w:val="1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876875"/>
    <w:rPr>
      <w:rFonts w:ascii="Arial" w:hAnsi="Arial" w:cs="Arial"/>
      <w:bCs/>
      <w:kern w:val="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42384E"/>
    <w:rPr>
      <w:rFonts w:ascii="Arial" w:hAnsi="Arial"/>
      <w:bCs/>
      <w:iCs/>
      <w:kern w:val="1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2384E"/>
    <w:rPr>
      <w:b/>
      <w:bCs/>
      <w:kern w:val="1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2384E"/>
    <w:rPr>
      <w:kern w:val="1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2384E"/>
    <w:rPr>
      <w:i/>
      <w:iCs/>
      <w:kern w:val="1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2384E"/>
    <w:rPr>
      <w:rFonts w:ascii="Arial" w:hAnsi="Arial" w:cs="Arial"/>
      <w:kern w:val="1"/>
    </w:rPr>
  </w:style>
  <w:style w:type="paragraph" w:customStyle="1" w:styleId="Paragrafoelenco1">
    <w:name w:val="Paragrafo elenco1"/>
    <w:basedOn w:val="Normale"/>
    <w:uiPriority w:val="99"/>
    <w:rsid w:val="008768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D356A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D356AE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D356AE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B01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06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066A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E06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66A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E066A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066A9"/>
    <w:rPr>
      <w:rFonts w:ascii="Tahoma" w:hAnsi="Tahoma" w:cs="Times New Roman"/>
      <w:sz w:val="16"/>
    </w:rPr>
  </w:style>
  <w:style w:type="paragraph" w:customStyle="1" w:styleId="Testofumetto1">
    <w:name w:val="Testo fumetto1"/>
    <w:basedOn w:val="Normale"/>
    <w:uiPriority w:val="99"/>
    <w:semiHidden/>
    <w:rsid w:val="006F7654"/>
    <w:pPr>
      <w:spacing w:after="120" w:line="360" w:lineRule="auto"/>
    </w:pPr>
    <w:rPr>
      <w:rFonts w:ascii="Tahoma" w:hAnsi="Tahoma"/>
      <w:sz w:val="16"/>
      <w:szCs w:val="20"/>
      <w:lang w:eastAsia="en-US"/>
    </w:rPr>
  </w:style>
  <w:style w:type="paragraph" w:customStyle="1" w:styleId="TableText">
    <w:name w:val="Table Text"/>
    <w:basedOn w:val="Normale"/>
    <w:uiPriority w:val="99"/>
    <w:rsid w:val="00E711A2"/>
    <w:pPr>
      <w:tabs>
        <w:tab w:val="left" w:pos="432"/>
      </w:tabs>
      <w:suppressAutoHyphens/>
      <w:spacing w:after="240"/>
    </w:pPr>
    <w:rPr>
      <w:szCs w:val="20"/>
      <w:lang w:val="en-US" w:eastAsia="en-US"/>
    </w:rPr>
  </w:style>
  <w:style w:type="paragraph" w:customStyle="1" w:styleId="Paragrafoelenco11">
    <w:name w:val="Paragrafo elenco11"/>
    <w:basedOn w:val="Normale"/>
    <w:uiPriority w:val="99"/>
    <w:rsid w:val="00C84E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rsid w:val="00B7301C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7301C"/>
    <w:rPr>
      <w:rFonts w:cs="Times New Roman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7E75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2384E"/>
    <w:rPr>
      <w:rFonts w:cs="Times New Roman"/>
      <w:sz w:val="2"/>
    </w:rPr>
  </w:style>
  <w:style w:type="paragraph" w:styleId="Revisione">
    <w:name w:val="Revision"/>
    <w:hidden/>
    <w:uiPriority w:val="99"/>
    <w:semiHidden/>
    <w:rsid w:val="00B7600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236EC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4236EC"/>
    <w:rPr>
      <w:rFonts w:ascii="Calibri" w:hAnsi="Calibri" w:cs="Times New Roman"/>
      <w:sz w:val="21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F43A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F43A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3A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F43A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3A89"/>
    <w:rPr>
      <w:b/>
      <w:bCs/>
      <w:sz w:val="20"/>
      <w:szCs w:val="20"/>
    </w:rPr>
  </w:style>
  <w:style w:type="paragraph" w:customStyle="1" w:styleId="TestoDDReport">
    <w:name w:val="Testo DD Report"/>
    <w:basedOn w:val="Normale"/>
    <w:autoRedefine/>
    <w:rsid w:val="00883934"/>
    <w:pPr>
      <w:widowControl w:val="0"/>
      <w:tabs>
        <w:tab w:val="left" w:pos="0"/>
      </w:tabs>
      <w:spacing w:line="360" w:lineRule="auto"/>
      <w:ind w:left="709"/>
      <w:jc w:val="both"/>
    </w:pPr>
    <w:rPr>
      <w:rFonts w:ascii="Times" w:eastAsia="Times" w:hAnsi="Times"/>
      <w:sz w:val="20"/>
      <w:szCs w:val="20"/>
    </w:rPr>
  </w:style>
  <w:style w:type="paragraph" w:customStyle="1" w:styleId="Livello2DDReport">
    <w:name w:val="Livello 2 DD Report"/>
    <w:basedOn w:val="Normale"/>
    <w:autoRedefine/>
    <w:rsid w:val="00A849B5"/>
    <w:pPr>
      <w:widowControl w:val="0"/>
      <w:jc w:val="both"/>
    </w:pPr>
    <w:rPr>
      <w:rFonts w:ascii="Times" w:eastAsia="Times" w:hAnsi="Times"/>
      <w:b/>
      <w:smallCaps/>
      <w:sz w:val="20"/>
      <w:szCs w:val="20"/>
    </w:rPr>
  </w:style>
  <w:style w:type="character" w:customStyle="1" w:styleId="apple-converted-space">
    <w:name w:val="apple-converted-space"/>
    <w:basedOn w:val="Carpredefinitoparagrafo"/>
    <w:rsid w:val="0091772C"/>
  </w:style>
  <w:style w:type="paragraph" w:styleId="Rientrocorpodeltesto3">
    <w:name w:val="Body Text Indent 3"/>
    <w:basedOn w:val="Normale"/>
    <w:link w:val="Rientrocorpodeltesto3Carattere"/>
    <w:locked/>
    <w:rsid w:val="007F57B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F57B2"/>
    <w:rPr>
      <w:sz w:val="16"/>
      <w:szCs w:val="16"/>
    </w:rPr>
  </w:style>
  <w:style w:type="paragraph" w:customStyle="1" w:styleId="Normale0">
    <w:name w:val="[Normale]"/>
    <w:uiPriority w:val="99"/>
    <w:rsid w:val="00083433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1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988D-0BC9-463A-B1CE-34795C56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2704</Words>
  <Characters>15827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LETTERA DI INTENTI</vt:lpstr>
      <vt:lpstr>LETTERA DI INTENTI</vt:lpstr>
    </vt:vector>
  </TitlesOfParts>
  <Company>AT Advisory Team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INTENTI</dc:title>
  <dc:creator>Lorenzo Cornia</dc:creator>
  <cp:lastModifiedBy>SEBASTIANO STRACCIA</cp:lastModifiedBy>
  <cp:revision>2</cp:revision>
  <cp:lastPrinted>2016-01-14T08:59:00Z</cp:lastPrinted>
  <dcterms:created xsi:type="dcterms:W3CDTF">2024-05-15T17:31:00Z</dcterms:created>
  <dcterms:modified xsi:type="dcterms:W3CDTF">2024-05-15T17:31:00Z</dcterms:modified>
</cp:coreProperties>
</file>