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A955C" w14:textId="77777777" w:rsidR="001C1EEF" w:rsidRDefault="001C1EEF" w:rsidP="001C1EEF">
      <w:pPr>
        <w:spacing w:beforeLines="120" w:before="288"/>
        <w:jc w:val="center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 xml:space="preserve">Curriculum Vitae </w:t>
      </w:r>
    </w:p>
    <w:p w14:paraId="73D4A51F" w14:textId="31776356" w:rsidR="001C1EEF" w:rsidRPr="001C1EEF" w:rsidRDefault="001C1EEF" w:rsidP="001C1EEF">
      <w:pPr>
        <w:spacing w:before="120"/>
        <w:jc w:val="center"/>
        <w:rPr>
          <w:rFonts w:ascii="Avenir Next" w:hAnsi="Avenir Next" w:cs="Times New Roman"/>
          <w:sz w:val="32"/>
          <w:szCs w:val="32"/>
        </w:rPr>
      </w:pPr>
      <w:r w:rsidRPr="001C1EEF">
        <w:rPr>
          <w:rFonts w:ascii="Avenir Next" w:hAnsi="Avenir Next" w:cs="Times New Roman"/>
          <w:sz w:val="32"/>
          <w:szCs w:val="32"/>
        </w:rPr>
        <w:t>Sara Mazzoni</w:t>
      </w:r>
    </w:p>
    <w:p w14:paraId="70BF7F59" w14:textId="77777777" w:rsidR="003C38E5" w:rsidRDefault="001C1EEF" w:rsidP="003C38E5">
      <w:pPr>
        <w:spacing w:before="120"/>
        <w:jc w:val="center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 xml:space="preserve">Data di nascita: 20 aprile 1989 </w:t>
      </w:r>
    </w:p>
    <w:p w14:paraId="3FCF8694" w14:textId="4B65DBAA" w:rsidR="001C1EEF" w:rsidRPr="001C1EEF" w:rsidRDefault="003C38E5" w:rsidP="003C38E5">
      <w:pPr>
        <w:spacing w:before="120"/>
        <w:jc w:val="center"/>
        <w:rPr>
          <w:rFonts w:ascii="Avenir Next" w:hAnsi="Avenir Next" w:cs="Times New Roman"/>
        </w:rPr>
      </w:pPr>
      <w:hyperlink r:id="rId8" w:history="1">
        <w:r w:rsidRPr="007A05D2">
          <w:rPr>
            <w:rStyle w:val="Collegamentoipertestuale"/>
            <w:rFonts w:ascii="Avenir Next" w:hAnsi="Avenir Next" w:cs="Times New Roman"/>
          </w:rPr>
          <w:t>mazzoni.aras@gmail.com</w:t>
        </w:r>
      </w:hyperlink>
      <w:r w:rsidR="002C1356">
        <w:rPr>
          <w:rFonts w:ascii="Avenir Next" w:hAnsi="Avenir Next" w:cs="Times New Roman"/>
        </w:rPr>
        <w:t xml:space="preserve"> </w:t>
      </w:r>
    </w:p>
    <w:p w14:paraId="176AC066" w14:textId="7411D5C6" w:rsidR="001C1EEF" w:rsidRPr="001C1EEF" w:rsidRDefault="001C1EEF" w:rsidP="001C1EEF">
      <w:pPr>
        <w:spacing w:before="240"/>
        <w:jc w:val="center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>FORMAZIONE</w:t>
      </w:r>
    </w:p>
    <w:p w14:paraId="7563BA5B" w14:textId="77777777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  <w:b/>
          <w:bCs/>
        </w:rPr>
        <w:t xml:space="preserve">“La Sapienza” </w:t>
      </w:r>
      <w:proofErr w:type="spellStart"/>
      <w:r w:rsidRPr="001C1EEF">
        <w:rPr>
          <w:rFonts w:ascii="Avenir Next" w:hAnsi="Avenir Next" w:cs="Times New Roman"/>
          <w:b/>
          <w:bCs/>
        </w:rPr>
        <w:t>Universita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̀ di Roma. </w:t>
      </w:r>
      <w:r w:rsidRPr="001C1EEF">
        <w:rPr>
          <w:rFonts w:ascii="Avenir Next" w:hAnsi="Avenir Next" w:cs="Times New Roman"/>
        </w:rPr>
        <w:t xml:space="preserve">Dottorato di ricerca in Scienze documentarie, linguistiche e letterarie (curriculum: linguistica e cultura russa) XXXI ciclo. Titolo tesi: </w:t>
      </w:r>
      <w:r w:rsidRPr="001C1EEF">
        <w:rPr>
          <w:rFonts w:ascii="Avenir Next" w:hAnsi="Avenir Next" w:cs="Times New Roman"/>
          <w:i/>
          <w:iCs/>
        </w:rPr>
        <w:t xml:space="preserve">Il concetto di </w:t>
      </w:r>
      <w:r w:rsidRPr="001C1EEF">
        <w:rPr>
          <w:rFonts w:ascii="Avenir Next" w:hAnsi="Avenir Next" w:cs="Times New Roman"/>
        </w:rPr>
        <w:t xml:space="preserve">slavjanstvo </w:t>
      </w:r>
      <w:r w:rsidRPr="001C1EEF">
        <w:rPr>
          <w:rFonts w:ascii="Avenir Next" w:hAnsi="Avenir Next" w:cs="Times New Roman"/>
          <w:i/>
          <w:iCs/>
        </w:rPr>
        <w:t>nel «Moskvitjanin» di Michail Pogodin (1841-1853)</w:t>
      </w:r>
      <w:r w:rsidRPr="001C1EEF">
        <w:rPr>
          <w:rFonts w:ascii="Avenir Next" w:hAnsi="Avenir Next" w:cs="Times New Roman"/>
        </w:rPr>
        <w:t xml:space="preserve">. Relatrici: </w:t>
      </w:r>
      <w:proofErr w:type="spellStart"/>
      <w:r w:rsidRPr="001C1EEF">
        <w:rPr>
          <w:rFonts w:ascii="Avenir Next" w:hAnsi="Avenir Next" w:cs="Times New Roman"/>
        </w:rPr>
        <w:t>prof.sse</w:t>
      </w:r>
      <w:proofErr w:type="spellEnd"/>
      <w:r w:rsidRPr="001C1EEF">
        <w:rPr>
          <w:rFonts w:ascii="Avenir Next" w:hAnsi="Avenir Next" w:cs="Times New Roman"/>
        </w:rPr>
        <w:t xml:space="preserve"> Maria </w:t>
      </w:r>
      <w:proofErr w:type="spellStart"/>
      <w:r w:rsidRPr="001C1EEF">
        <w:rPr>
          <w:rFonts w:ascii="Avenir Next" w:hAnsi="Avenir Next" w:cs="Times New Roman"/>
        </w:rPr>
        <w:t>Plioukhanova</w:t>
      </w:r>
      <w:proofErr w:type="spellEnd"/>
      <w:r w:rsidRPr="001C1EEF">
        <w:rPr>
          <w:rFonts w:ascii="Avenir Next" w:hAnsi="Avenir Next" w:cs="Times New Roman"/>
        </w:rPr>
        <w:t xml:space="preserve"> e Rita Giuliani. Titolo conseguito il 13 settembre 2019. </w:t>
      </w:r>
    </w:p>
    <w:p w14:paraId="0DF122D5" w14:textId="77777777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proofErr w:type="spellStart"/>
      <w:r w:rsidRPr="001C1EEF">
        <w:rPr>
          <w:rFonts w:ascii="Avenir Next" w:hAnsi="Avenir Next" w:cs="Times New Roman"/>
          <w:b/>
          <w:bCs/>
        </w:rPr>
        <w:t>Universita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̀ “Ca’ </w:t>
      </w:r>
      <w:proofErr w:type="spellStart"/>
      <w:r w:rsidRPr="001C1EEF">
        <w:rPr>
          <w:rFonts w:ascii="Avenir Next" w:hAnsi="Avenir Next" w:cs="Times New Roman"/>
          <w:b/>
          <w:bCs/>
        </w:rPr>
        <w:t>Foscari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” di Venezia. </w:t>
      </w:r>
      <w:r w:rsidRPr="001C1EEF">
        <w:rPr>
          <w:rFonts w:ascii="Avenir Next" w:hAnsi="Avenir Next" w:cs="Times New Roman"/>
        </w:rPr>
        <w:t xml:space="preserve">Laurea magistrale in Scienze del linguaggio. Titolo tesi: </w:t>
      </w:r>
      <w:r w:rsidRPr="001C1EEF">
        <w:rPr>
          <w:rFonts w:ascii="Avenir Next" w:hAnsi="Avenir Next" w:cs="Times New Roman"/>
          <w:i/>
          <w:iCs/>
        </w:rPr>
        <w:t xml:space="preserve">L’“Anti-enciclica” di Ivan </w:t>
      </w:r>
      <w:proofErr w:type="spellStart"/>
      <w:r w:rsidRPr="001C1EEF">
        <w:rPr>
          <w:rFonts w:ascii="Avenir Next" w:hAnsi="Avenir Next" w:cs="Times New Roman"/>
          <w:i/>
          <w:iCs/>
        </w:rPr>
        <w:t>Platonov</w:t>
      </w:r>
      <w:proofErr w:type="spellEnd"/>
      <w:r w:rsidRPr="001C1EEF">
        <w:rPr>
          <w:rFonts w:ascii="Avenir Next" w:hAnsi="Avenir Next" w:cs="Times New Roman"/>
          <w:i/>
          <w:iCs/>
        </w:rPr>
        <w:t>. Traduzione e commento</w:t>
      </w:r>
      <w:r w:rsidRPr="001C1EEF">
        <w:rPr>
          <w:rFonts w:ascii="Avenir Next" w:hAnsi="Avenir Next" w:cs="Times New Roman"/>
        </w:rPr>
        <w:t xml:space="preserve">. Relatore: prof. </w:t>
      </w:r>
      <w:proofErr w:type="spellStart"/>
      <w:r w:rsidRPr="001C1EEF">
        <w:rPr>
          <w:rFonts w:ascii="Avenir Next" w:hAnsi="Avenir Next" w:cs="Times New Roman"/>
        </w:rPr>
        <w:t>Aleksander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Naumow</w:t>
      </w:r>
      <w:proofErr w:type="spellEnd"/>
      <w:r w:rsidRPr="001C1EEF">
        <w:rPr>
          <w:rFonts w:ascii="Avenir Next" w:hAnsi="Avenir Next" w:cs="Times New Roman"/>
        </w:rPr>
        <w:t xml:space="preserve">. Conseguita il 31 ottobre 2014 con 110/110 e lode. </w:t>
      </w:r>
    </w:p>
    <w:p w14:paraId="76D1FCE6" w14:textId="77777777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proofErr w:type="spellStart"/>
      <w:r w:rsidRPr="001C1EEF">
        <w:rPr>
          <w:rFonts w:ascii="Avenir Next" w:hAnsi="Avenir Next" w:cs="Times New Roman"/>
          <w:b/>
          <w:bCs/>
        </w:rPr>
        <w:t>Universita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̀ degli studi “Roma Tre”. </w:t>
      </w:r>
      <w:r w:rsidRPr="001C1EEF">
        <w:rPr>
          <w:rFonts w:ascii="Avenir Next" w:hAnsi="Avenir Next" w:cs="Times New Roman"/>
        </w:rPr>
        <w:t xml:space="preserve">Laurea triennale in Lingue e mediazione linguistico-culturale. Titolo tesi: </w:t>
      </w:r>
      <w:r w:rsidRPr="001C1EEF">
        <w:rPr>
          <w:rFonts w:ascii="Avenir Next" w:hAnsi="Avenir Next" w:cs="Times New Roman"/>
          <w:i/>
          <w:iCs/>
        </w:rPr>
        <w:t>Il linguaggio giovanile russo</w:t>
      </w:r>
      <w:r w:rsidRPr="001C1EEF">
        <w:rPr>
          <w:rFonts w:ascii="Avenir Next" w:hAnsi="Avenir Next" w:cs="Times New Roman"/>
        </w:rPr>
        <w:t xml:space="preserve">. Relatrice: prof.ssa Valentina Benigni. Conseguita il 28 giugno 2012 con 106/110. </w:t>
      </w:r>
    </w:p>
    <w:p w14:paraId="70DFF43F" w14:textId="009467C4" w:rsidR="001C1EEF" w:rsidRPr="001C1EEF" w:rsidRDefault="001C1EEF" w:rsidP="001C1EEF">
      <w:pPr>
        <w:spacing w:beforeLines="120" w:before="288"/>
        <w:jc w:val="center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>STUDIO E RICERCA ALL’ESTERO</w:t>
      </w:r>
    </w:p>
    <w:p w14:paraId="7DC56DC6" w14:textId="1DA8E991" w:rsidR="00C44CD4" w:rsidRPr="00C44CD4" w:rsidRDefault="00C44CD4" w:rsidP="001C1EEF">
      <w:pPr>
        <w:spacing w:beforeLines="120" w:before="288"/>
        <w:jc w:val="both"/>
        <w:rPr>
          <w:rFonts w:ascii="Avenir Next" w:hAnsi="Avenir Next" w:cs="Times New Roman"/>
        </w:rPr>
      </w:pPr>
      <w:proofErr w:type="spellStart"/>
      <w:r w:rsidRPr="00C44CD4">
        <w:rPr>
          <w:rFonts w:ascii="Avenir Next" w:hAnsi="Avenir Next" w:cs="Times New Roman"/>
          <w:b/>
          <w:bCs/>
        </w:rPr>
        <w:t>Institut</w:t>
      </w:r>
      <w:proofErr w:type="spellEnd"/>
      <w:r w:rsidRPr="00C44CD4">
        <w:rPr>
          <w:rFonts w:ascii="Avenir Next" w:hAnsi="Avenir Next" w:cs="Times New Roman"/>
          <w:b/>
          <w:bCs/>
        </w:rPr>
        <w:t xml:space="preserve"> </w:t>
      </w:r>
      <w:proofErr w:type="spellStart"/>
      <w:r w:rsidRPr="00C44CD4">
        <w:rPr>
          <w:rFonts w:ascii="Avenir Next" w:hAnsi="Avenir Next" w:cs="Times New Roman"/>
          <w:b/>
          <w:bCs/>
        </w:rPr>
        <w:t>Mirovoj</w:t>
      </w:r>
      <w:proofErr w:type="spellEnd"/>
      <w:r w:rsidRPr="00C44CD4">
        <w:rPr>
          <w:rFonts w:ascii="Avenir Next" w:hAnsi="Avenir Next" w:cs="Times New Roman"/>
          <w:b/>
          <w:bCs/>
        </w:rPr>
        <w:t xml:space="preserve"> </w:t>
      </w:r>
      <w:proofErr w:type="spellStart"/>
      <w:r w:rsidRPr="00C44CD4">
        <w:rPr>
          <w:rFonts w:ascii="Avenir Next" w:hAnsi="Avenir Next" w:cs="Times New Roman"/>
          <w:b/>
          <w:bCs/>
        </w:rPr>
        <w:t>Literatury</w:t>
      </w:r>
      <w:proofErr w:type="spellEnd"/>
      <w:r w:rsidRPr="00C44CD4">
        <w:rPr>
          <w:rFonts w:ascii="Avenir Next" w:hAnsi="Avenir Next" w:cs="Times New Roman"/>
          <w:b/>
          <w:bCs/>
        </w:rPr>
        <w:t xml:space="preserve"> </w:t>
      </w:r>
      <w:proofErr w:type="spellStart"/>
      <w:r w:rsidRPr="00C44CD4">
        <w:rPr>
          <w:rFonts w:ascii="Avenir Next" w:hAnsi="Avenir Next" w:cs="Times New Roman"/>
          <w:b/>
          <w:bCs/>
        </w:rPr>
        <w:t>im</w:t>
      </w:r>
      <w:proofErr w:type="spellEnd"/>
      <w:r w:rsidRPr="00C44CD4">
        <w:rPr>
          <w:rFonts w:ascii="Avenir Next" w:hAnsi="Avenir Next" w:cs="Times New Roman"/>
          <w:b/>
          <w:bCs/>
        </w:rPr>
        <w:t xml:space="preserve">. </w:t>
      </w:r>
      <w:r w:rsidRPr="00C44CD4">
        <w:rPr>
          <w:rFonts w:ascii="Avenir Next" w:hAnsi="Avenir Next" w:cs="Times New Roman"/>
          <w:b/>
          <w:bCs/>
          <w:lang w:val="pl-PL"/>
        </w:rPr>
        <w:t xml:space="preserve">A.M. </w:t>
      </w:r>
      <w:proofErr w:type="spellStart"/>
      <w:r w:rsidRPr="00C44CD4">
        <w:rPr>
          <w:rFonts w:ascii="Avenir Next" w:hAnsi="Avenir Next" w:cs="Times New Roman"/>
          <w:b/>
          <w:bCs/>
          <w:lang w:val="pl-PL"/>
        </w:rPr>
        <w:t>Gor’kogo</w:t>
      </w:r>
      <w:proofErr w:type="spellEnd"/>
      <w:r w:rsidRPr="00C44CD4">
        <w:rPr>
          <w:rFonts w:ascii="Avenir Next" w:hAnsi="Avenir Next" w:cs="Times New Roman"/>
          <w:b/>
          <w:bCs/>
          <w:lang w:val="pl-PL"/>
        </w:rPr>
        <w:t xml:space="preserve"> </w:t>
      </w:r>
      <w:proofErr w:type="spellStart"/>
      <w:r w:rsidRPr="00C44CD4">
        <w:rPr>
          <w:rFonts w:ascii="Avenir Next" w:hAnsi="Avenir Next" w:cs="Times New Roman"/>
          <w:b/>
          <w:bCs/>
          <w:lang w:val="pl-PL"/>
        </w:rPr>
        <w:t>Rossijskoj</w:t>
      </w:r>
      <w:proofErr w:type="spellEnd"/>
      <w:r w:rsidRPr="00C44CD4">
        <w:rPr>
          <w:rFonts w:ascii="Avenir Next" w:hAnsi="Avenir Next" w:cs="Times New Roman"/>
          <w:b/>
          <w:bCs/>
          <w:lang w:val="pl-PL"/>
        </w:rPr>
        <w:t xml:space="preserve"> Akademii Nauk.</w:t>
      </w:r>
      <w:r w:rsidRPr="00C44CD4">
        <w:rPr>
          <w:rFonts w:ascii="Avenir Next" w:hAnsi="Avenir Next" w:cs="Times New Roman"/>
          <w:lang w:val="pl-PL"/>
        </w:rPr>
        <w:t xml:space="preserve"> </w:t>
      </w:r>
      <w:r w:rsidRPr="00C44CD4">
        <w:rPr>
          <w:rFonts w:ascii="Avenir Next" w:hAnsi="Avenir Next" w:cs="Times New Roman"/>
        </w:rPr>
        <w:t>Periodo di studio e ricerca bibliografica e d’archivio (12 marzo – 4 aprile 2018).</w:t>
      </w:r>
    </w:p>
    <w:p w14:paraId="5AA9F5EB" w14:textId="4D2E216F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  <w:b/>
          <w:bCs/>
        </w:rPr>
        <w:t>RGGU (</w:t>
      </w:r>
      <w:proofErr w:type="spellStart"/>
      <w:r w:rsidRPr="001C1EEF">
        <w:rPr>
          <w:rFonts w:ascii="Avenir Next" w:hAnsi="Avenir Next" w:cs="Times New Roman"/>
          <w:b/>
          <w:bCs/>
        </w:rPr>
        <w:t>Rossijskij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 </w:t>
      </w:r>
      <w:proofErr w:type="spellStart"/>
      <w:r w:rsidRPr="001C1EEF">
        <w:rPr>
          <w:rFonts w:ascii="Avenir Next" w:hAnsi="Avenir Next" w:cs="Times New Roman"/>
          <w:b/>
          <w:bCs/>
        </w:rPr>
        <w:t>gosudarstvennyj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 </w:t>
      </w:r>
      <w:proofErr w:type="spellStart"/>
      <w:r w:rsidRPr="001C1EEF">
        <w:rPr>
          <w:rFonts w:ascii="Avenir Next" w:hAnsi="Avenir Next" w:cs="Times New Roman"/>
          <w:b/>
          <w:bCs/>
        </w:rPr>
        <w:t>gumanitarnyj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 </w:t>
      </w:r>
      <w:proofErr w:type="spellStart"/>
      <w:r w:rsidRPr="001C1EEF">
        <w:rPr>
          <w:rFonts w:ascii="Avenir Next" w:hAnsi="Avenir Next" w:cs="Times New Roman"/>
          <w:b/>
          <w:bCs/>
        </w:rPr>
        <w:t>universitet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). </w:t>
      </w:r>
      <w:r w:rsidRPr="001C1EEF">
        <w:rPr>
          <w:rFonts w:ascii="Avenir Next" w:hAnsi="Avenir Next" w:cs="Times New Roman"/>
        </w:rPr>
        <w:t xml:space="preserve">Vincitrice di una borsa per il finanziamento di progetti di ricerca congiunti per la mobilità all’estero di studenti di dottorato del XXX e del XXXI ciclo dell’ateneo “La Sapienza” (20 maggio – 17 agosto 2017). </w:t>
      </w:r>
    </w:p>
    <w:p w14:paraId="454C1AE7" w14:textId="77777777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  <w:b/>
          <w:bCs/>
        </w:rPr>
        <w:t xml:space="preserve">MGU (Moskovskij </w:t>
      </w:r>
      <w:proofErr w:type="spellStart"/>
      <w:r w:rsidRPr="001C1EEF">
        <w:rPr>
          <w:rFonts w:ascii="Avenir Next" w:hAnsi="Avenir Next" w:cs="Times New Roman"/>
          <w:b/>
          <w:bCs/>
        </w:rPr>
        <w:t>gosudarstvennij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 </w:t>
      </w:r>
      <w:proofErr w:type="spellStart"/>
      <w:r w:rsidRPr="001C1EEF">
        <w:rPr>
          <w:rFonts w:ascii="Avenir Next" w:hAnsi="Avenir Next" w:cs="Times New Roman"/>
          <w:b/>
          <w:bCs/>
        </w:rPr>
        <w:t>universitet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). </w:t>
      </w:r>
      <w:r w:rsidRPr="001C1EEF">
        <w:rPr>
          <w:rFonts w:ascii="Avenir Next" w:hAnsi="Avenir Next" w:cs="Times New Roman"/>
        </w:rPr>
        <w:t xml:space="preserve">Vincitrice di una borsa di scambio per studenti universitari (23 settembre – 15 dicembre 2011). </w:t>
      </w:r>
    </w:p>
    <w:p w14:paraId="64674B25" w14:textId="77777777" w:rsid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  <w:b/>
          <w:bCs/>
        </w:rPr>
        <w:t>UCL (</w:t>
      </w:r>
      <w:proofErr w:type="spellStart"/>
      <w:r w:rsidRPr="001C1EEF">
        <w:rPr>
          <w:rFonts w:ascii="Avenir Next" w:hAnsi="Avenir Next" w:cs="Times New Roman"/>
          <w:b/>
          <w:bCs/>
        </w:rPr>
        <w:t>University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 College </w:t>
      </w:r>
      <w:proofErr w:type="spellStart"/>
      <w:r w:rsidRPr="001C1EEF">
        <w:rPr>
          <w:rFonts w:ascii="Avenir Next" w:hAnsi="Avenir Next" w:cs="Times New Roman"/>
          <w:b/>
          <w:bCs/>
        </w:rPr>
        <w:t>London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). </w:t>
      </w:r>
      <w:r w:rsidRPr="001C1EEF">
        <w:rPr>
          <w:rFonts w:ascii="Avenir Next" w:hAnsi="Avenir Next" w:cs="Times New Roman"/>
        </w:rPr>
        <w:t xml:space="preserve">Con borsa di studio Erasmus (settembre 2009 – giugno 2010). </w:t>
      </w:r>
    </w:p>
    <w:p w14:paraId="13B0E44A" w14:textId="69BAC612" w:rsidR="001C1EEF" w:rsidRPr="001C1EEF" w:rsidRDefault="001C1EEF" w:rsidP="001C1EEF">
      <w:pPr>
        <w:spacing w:beforeLines="120" w:before="288"/>
        <w:jc w:val="center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>PUBBLICAZIONI</w:t>
      </w:r>
    </w:p>
    <w:p w14:paraId="0432B298" w14:textId="585D69AC" w:rsidR="001C1EEF" w:rsidRPr="001C1EEF" w:rsidRDefault="001C1EEF" w:rsidP="001C1EEF">
      <w:pPr>
        <w:spacing w:beforeLines="120" w:before="288"/>
        <w:jc w:val="center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  <w:b/>
          <w:bCs/>
        </w:rPr>
        <w:t>Articoli</w:t>
      </w:r>
    </w:p>
    <w:p w14:paraId="69DD426D" w14:textId="6EC27721" w:rsidR="003540CB" w:rsidRPr="003540CB" w:rsidRDefault="003540CB" w:rsidP="001C1EEF">
      <w:pPr>
        <w:spacing w:beforeLines="120" w:before="288"/>
        <w:jc w:val="both"/>
        <w:rPr>
          <w:rFonts w:ascii="Avenir Next" w:hAnsi="Avenir Next" w:cs="Times New Roman"/>
        </w:rPr>
      </w:pPr>
      <w:r>
        <w:rPr>
          <w:rFonts w:ascii="Avenir Next" w:hAnsi="Avenir Next" w:cs="Times New Roman"/>
        </w:rPr>
        <w:lastRenderedPageBreak/>
        <w:t xml:space="preserve">Mazzoni S., </w:t>
      </w:r>
      <w:r>
        <w:rPr>
          <w:rFonts w:ascii="Avenir Next" w:hAnsi="Avenir Next" w:cs="Times New Roman"/>
          <w:i/>
          <w:iCs/>
        </w:rPr>
        <w:t xml:space="preserve">U </w:t>
      </w:r>
      <w:proofErr w:type="spellStart"/>
      <w:r>
        <w:rPr>
          <w:rFonts w:ascii="Avenir Next" w:hAnsi="Avenir Next" w:cs="Times New Roman"/>
          <w:i/>
          <w:iCs/>
        </w:rPr>
        <w:t>istokov</w:t>
      </w:r>
      <w:proofErr w:type="spellEnd"/>
      <w:r>
        <w:rPr>
          <w:rFonts w:ascii="Avenir Next" w:hAnsi="Avenir Next" w:cs="Times New Roman"/>
          <w:i/>
          <w:iCs/>
        </w:rPr>
        <w:t xml:space="preserve"> </w:t>
      </w:r>
      <w:proofErr w:type="spellStart"/>
      <w:r>
        <w:rPr>
          <w:rFonts w:ascii="Avenir Next" w:hAnsi="Avenir Next" w:cs="Times New Roman"/>
          <w:i/>
          <w:iCs/>
        </w:rPr>
        <w:t>ponjatija</w:t>
      </w:r>
      <w:proofErr w:type="spellEnd"/>
      <w:r>
        <w:rPr>
          <w:rFonts w:ascii="Avenir Next" w:hAnsi="Avenir Next" w:cs="Times New Roman"/>
          <w:i/>
          <w:iCs/>
        </w:rPr>
        <w:t xml:space="preserve"> «slavjanstvo»: J.G. </w:t>
      </w:r>
      <w:proofErr w:type="spellStart"/>
      <w:r>
        <w:rPr>
          <w:rFonts w:ascii="Avenir Next" w:hAnsi="Avenir Next" w:cs="Times New Roman"/>
          <w:i/>
          <w:iCs/>
        </w:rPr>
        <w:t>Gerder</w:t>
      </w:r>
      <w:proofErr w:type="spellEnd"/>
      <w:r>
        <w:rPr>
          <w:rFonts w:ascii="Avenir Next" w:hAnsi="Avenir Next" w:cs="Times New Roman"/>
          <w:i/>
          <w:iCs/>
        </w:rPr>
        <w:t xml:space="preserve">, N.M. Karamzin i </w:t>
      </w:r>
      <w:proofErr w:type="spellStart"/>
      <w:r>
        <w:rPr>
          <w:rFonts w:ascii="Avenir Next" w:hAnsi="Avenir Next" w:cs="Times New Roman"/>
          <w:i/>
          <w:iCs/>
        </w:rPr>
        <w:t>slavjanskij</w:t>
      </w:r>
      <w:proofErr w:type="spellEnd"/>
      <w:r>
        <w:rPr>
          <w:rFonts w:ascii="Avenir Next" w:hAnsi="Avenir Next" w:cs="Times New Roman"/>
          <w:i/>
          <w:iCs/>
        </w:rPr>
        <w:t xml:space="preserve"> </w:t>
      </w:r>
      <w:proofErr w:type="spellStart"/>
      <w:r>
        <w:rPr>
          <w:rFonts w:ascii="Avenir Next" w:hAnsi="Avenir Next" w:cs="Times New Roman"/>
          <w:i/>
          <w:iCs/>
        </w:rPr>
        <w:t>element</w:t>
      </w:r>
      <w:proofErr w:type="spellEnd"/>
      <w:r>
        <w:rPr>
          <w:rFonts w:ascii="Avenir Next" w:hAnsi="Avenir Next" w:cs="Times New Roman"/>
          <w:i/>
          <w:iCs/>
        </w:rPr>
        <w:t xml:space="preserve"> v </w:t>
      </w:r>
      <w:proofErr w:type="spellStart"/>
      <w:r>
        <w:rPr>
          <w:rFonts w:ascii="Avenir Next" w:hAnsi="Avenir Next" w:cs="Times New Roman"/>
          <w:i/>
          <w:iCs/>
        </w:rPr>
        <w:t>russkoj</w:t>
      </w:r>
      <w:proofErr w:type="spellEnd"/>
      <w:r>
        <w:rPr>
          <w:rFonts w:ascii="Avenir Next" w:hAnsi="Avenir Next" w:cs="Times New Roman"/>
          <w:i/>
          <w:iCs/>
        </w:rPr>
        <w:t xml:space="preserve"> </w:t>
      </w:r>
      <w:proofErr w:type="spellStart"/>
      <w:r>
        <w:rPr>
          <w:rFonts w:ascii="Avenir Next" w:hAnsi="Avenir Next" w:cs="Times New Roman"/>
          <w:i/>
          <w:iCs/>
        </w:rPr>
        <w:t>identičnosti</w:t>
      </w:r>
      <w:proofErr w:type="spellEnd"/>
      <w:r>
        <w:rPr>
          <w:rFonts w:ascii="Avenir Next" w:hAnsi="Avenir Next" w:cs="Times New Roman"/>
        </w:rPr>
        <w:t xml:space="preserve">, in </w:t>
      </w:r>
      <w:proofErr w:type="spellStart"/>
      <w:r>
        <w:rPr>
          <w:rFonts w:ascii="Avenir Next" w:hAnsi="Avenir Next" w:cs="Times New Roman"/>
          <w:i/>
          <w:iCs/>
        </w:rPr>
        <w:t>Slavjanskij</w:t>
      </w:r>
      <w:proofErr w:type="spellEnd"/>
      <w:r>
        <w:rPr>
          <w:rFonts w:ascii="Avenir Next" w:hAnsi="Avenir Next" w:cs="Times New Roman"/>
          <w:i/>
          <w:iCs/>
        </w:rPr>
        <w:t xml:space="preserve"> </w:t>
      </w:r>
      <w:proofErr w:type="spellStart"/>
      <w:r>
        <w:rPr>
          <w:rFonts w:ascii="Avenir Next" w:hAnsi="Avenir Next" w:cs="Times New Roman"/>
          <w:i/>
          <w:iCs/>
        </w:rPr>
        <w:t>mir</w:t>
      </w:r>
      <w:proofErr w:type="spellEnd"/>
      <w:r>
        <w:rPr>
          <w:rFonts w:ascii="Avenir Next" w:hAnsi="Avenir Next" w:cs="Times New Roman"/>
          <w:i/>
          <w:iCs/>
        </w:rPr>
        <w:t xml:space="preserve">: </w:t>
      </w:r>
      <w:proofErr w:type="spellStart"/>
      <w:r>
        <w:rPr>
          <w:rFonts w:ascii="Avenir Next" w:hAnsi="Avenir Next" w:cs="Times New Roman"/>
          <w:i/>
          <w:iCs/>
        </w:rPr>
        <w:t>obščnost</w:t>
      </w:r>
      <w:proofErr w:type="spellEnd"/>
      <w:r>
        <w:rPr>
          <w:rFonts w:ascii="Avenir Next" w:hAnsi="Avenir Next" w:cs="Times New Roman"/>
          <w:i/>
          <w:iCs/>
        </w:rPr>
        <w:t xml:space="preserve">’ i </w:t>
      </w:r>
      <w:proofErr w:type="spellStart"/>
      <w:r>
        <w:rPr>
          <w:rFonts w:ascii="Avenir Next" w:hAnsi="Avenir Next" w:cs="Times New Roman"/>
          <w:i/>
          <w:iCs/>
        </w:rPr>
        <w:t>mnogoobrazie</w:t>
      </w:r>
      <w:proofErr w:type="spellEnd"/>
      <w:r>
        <w:rPr>
          <w:rFonts w:ascii="Avenir Next" w:hAnsi="Avenir Next" w:cs="Times New Roman"/>
          <w:i/>
          <w:iCs/>
        </w:rPr>
        <w:t xml:space="preserve">. </w:t>
      </w:r>
      <w:proofErr w:type="spellStart"/>
      <w:r w:rsidRPr="003540CB">
        <w:rPr>
          <w:rFonts w:ascii="Avenir Next" w:hAnsi="Avenir Next" w:cs="Times New Roman"/>
          <w:i/>
          <w:iCs/>
        </w:rPr>
        <w:t>Tezisy</w:t>
      </w:r>
      <w:proofErr w:type="spellEnd"/>
      <w:r w:rsidRPr="003540CB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3540CB">
        <w:rPr>
          <w:rFonts w:ascii="Avenir Next" w:hAnsi="Avenir Next" w:cs="Times New Roman"/>
          <w:i/>
          <w:iCs/>
        </w:rPr>
        <w:t>konferencii</w:t>
      </w:r>
      <w:proofErr w:type="spellEnd"/>
      <w:r w:rsidRPr="003540CB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3540CB">
        <w:rPr>
          <w:rFonts w:ascii="Avenir Next" w:hAnsi="Avenir Next" w:cs="Times New Roman"/>
          <w:i/>
          <w:iCs/>
        </w:rPr>
        <w:t>molodych</w:t>
      </w:r>
      <w:proofErr w:type="spellEnd"/>
      <w:r w:rsidRPr="003540CB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3540CB">
        <w:rPr>
          <w:rFonts w:ascii="Avenir Next" w:hAnsi="Avenir Next" w:cs="Times New Roman"/>
          <w:i/>
          <w:iCs/>
        </w:rPr>
        <w:t>učenych</w:t>
      </w:r>
      <w:proofErr w:type="spellEnd"/>
      <w:r w:rsidRPr="003540CB">
        <w:rPr>
          <w:rFonts w:ascii="Avenir Next" w:hAnsi="Avenir Next" w:cs="Times New Roman"/>
          <w:i/>
          <w:iCs/>
        </w:rPr>
        <w:t xml:space="preserve"> v </w:t>
      </w:r>
      <w:proofErr w:type="spellStart"/>
      <w:r w:rsidRPr="003540CB">
        <w:rPr>
          <w:rFonts w:ascii="Avenir Next" w:hAnsi="Avenir Next" w:cs="Times New Roman"/>
          <w:i/>
          <w:iCs/>
        </w:rPr>
        <w:t>ramkach</w:t>
      </w:r>
      <w:proofErr w:type="spellEnd"/>
      <w:r w:rsidRPr="003540CB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3540CB">
        <w:rPr>
          <w:rFonts w:ascii="Avenir Next" w:hAnsi="Avenir Next" w:cs="Times New Roman"/>
          <w:i/>
          <w:iCs/>
        </w:rPr>
        <w:t>Dnej</w:t>
      </w:r>
      <w:proofErr w:type="spellEnd"/>
      <w:r w:rsidRPr="003540CB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3540CB">
        <w:rPr>
          <w:rFonts w:ascii="Avenir Next" w:hAnsi="Avenir Next" w:cs="Times New Roman"/>
          <w:i/>
          <w:iCs/>
        </w:rPr>
        <w:t>slavjanskoj</w:t>
      </w:r>
      <w:proofErr w:type="spellEnd"/>
      <w:r w:rsidRPr="003540CB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3540CB">
        <w:rPr>
          <w:rFonts w:ascii="Avenir Next" w:hAnsi="Avenir Next" w:cs="Times New Roman"/>
          <w:i/>
          <w:iCs/>
        </w:rPr>
        <w:t>pis’mennosti</w:t>
      </w:r>
      <w:proofErr w:type="spellEnd"/>
      <w:r w:rsidRPr="003540CB">
        <w:rPr>
          <w:rFonts w:ascii="Avenir Next" w:hAnsi="Avenir Next" w:cs="Times New Roman"/>
          <w:i/>
          <w:iCs/>
        </w:rPr>
        <w:t xml:space="preserve"> i </w:t>
      </w:r>
      <w:proofErr w:type="spellStart"/>
      <w:r w:rsidRPr="003540CB">
        <w:rPr>
          <w:rFonts w:ascii="Avenir Next" w:hAnsi="Avenir Next" w:cs="Times New Roman"/>
          <w:i/>
          <w:iCs/>
        </w:rPr>
        <w:t>kul’tury</w:t>
      </w:r>
      <w:proofErr w:type="spellEnd"/>
      <w:r w:rsidRPr="003540CB">
        <w:rPr>
          <w:rFonts w:ascii="Avenir Next" w:hAnsi="Avenir Next" w:cs="Times New Roman"/>
          <w:i/>
          <w:iCs/>
        </w:rPr>
        <w:t xml:space="preserve"> 13-14 </w:t>
      </w:r>
      <w:proofErr w:type="spellStart"/>
      <w:r w:rsidRPr="003540CB">
        <w:rPr>
          <w:rFonts w:ascii="Avenir Next" w:hAnsi="Avenir Next" w:cs="Times New Roman"/>
          <w:i/>
          <w:iCs/>
        </w:rPr>
        <w:t>oktjabrja</w:t>
      </w:r>
      <w:proofErr w:type="spellEnd"/>
      <w:r w:rsidRPr="003540CB">
        <w:rPr>
          <w:rFonts w:ascii="Avenir Next" w:hAnsi="Avenir Next" w:cs="Times New Roman"/>
          <w:i/>
          <w:iCs/>
        </w:rPr>
        <w:t xml:space="preserve"> 2020 g. </w:t>
      </w:r>
      <w:proofErr w:type="spellStart"/>
      <w:r w:rsidRPr="003540CB">
        <w:rPr>
          <w:rFonts w:ascii="Avenir Next" w:hAnsi="Avenir Next" w:cs="Times New Roman"/>
        </w:rPr>
        <w:t>Moskva</w:t>
      </w:r>
      <w:proofErr w:type="spellEnd"/>
      <w:r w:rsidRPr="003540CB">
        <w:rPr>
          <w:rFonts w:ascii="Avenir Next" w:hAnsi="Avenir Next" w:cs="Times New Roman"/>
        </w:rPr>
        <w:t xml:space="preserve">: </w:t>
      </w:r>
      <w:proofErr w:type="spellStart"/>
      <w:r>
        <w:rPr>
          <w:rFonts w:ascii="Avenir Next" w:hAnsi="Avenir Next" w:cs="Times New Roman"/>
        </w:rPr>
        <w:t>Institut</w:t>
      </w:r>
      <w:proofErr w:type="spellEnd"/>
      <w:r>
        <w:rPr>
          <w:rFonts w:ascii="Avenir Next" w:hAnsi="Avenir Next" w:cs="Times New Roman"/>
        </w:rPr>
        <w:t xml:space="preserve"> </w:t>
      </w:r>
      <w:proofErr w:type="spellStart"/>
      <w:r>
        <w:rPr>
          <w:rFonts w:ascii="Avenir Next" w:hAnsi="Avenir Next" w:cs="Times New Roman"/>
        </w:rPr>
        <w:t>Slavjanovedenija</w:t>
      </w:r>
      <w:proofErr w:type="spellEnd"/>
      <w:r>
        <w:rPr>
          <w:rFonts w:ascii="Avenir Next" w:hAnsi="Avenir Next" w:cs="Times New Roman"/>
        </w:rPr>
        <w:t xml:space="preserve"> RAN, 2020, pp. 22-26. </w:t>
      </w:r>
    </w:p>
    <w:p w14:paraId="27FA1E2D" w14:textId="7D2AB135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 xml:space="preserve">Mazzoni S., </w:t>
      </w:r>
      <w:r w:rsidRPr="001C1EEF">
        <w:rPr>
          <w:rFonts w:ascii="Avenir Next" w:hAnsi="Avenir Next" w:cs="Times New Roman"/>
          <w:i/>
          <w:iCs/>
        </w:rPr>
        <w:t>I Santi Cirillo e Metodio nella pubblicistica russa degli anni Quaranta dell’Ottocento</w:t>
      </w:r>
      <w:r w:rsidRPr="001C1EEF">
        <w:rPr>
          <w:rFonts w:ascii="Avenir Next" w:hAnsi="Avenir Next" w:cs="Times New Roman"/>
        </w:rPr>
        <w:t xml:space="preserve">, in </w:t>
      </w:r>
      <w:r w:rsidRPr="001C1EEF">
        <w:rPr>
          <w:rFonts w:ascii="Avenir Next" w:hAnsi="Avenir Next" w:cs="Times New Roman"/>
          <w:i/>
          <w:iCs/>
        </w:rPr>
        <w:t xml:space="preserve">Per </w:t>
      </w:r>
      <w:proofErr w:type="spellStart"/>
      <w:r w:rsidRPr="001C1EEF">
        <w:rPr>
          <w:rFonts w:ascii="Avenir Next" w:hAnsi="Avenir Next" w:cs="Times New Roman"/>
          <w:i/>
          <w:iCs/>
        </w:rPr>
        <w:t>Aleksander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Naumow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. Studi in suo onore. </w:t>
      </w:r>
      <w:r w:rsidRPr="001C1EEF">
        <w:rPr>
          <w:rFonts w:ascii="Avenir Next" w:hAnsi="Avenir Next" w:cs="Times New Roman"/>
        </w:rPr>
        <w:t xml:space="preserve">A cura di L. </w:t>
      </w:r>
      <w:proofErr w:type="spellStart"/>
      <w:r w:rsidRPr="001C1EEF">
        <w:rPr>
          <w:rFonts w:ascii="Avenir Next" w:hAnsi="Avenir Next" w:cs="Times New Roman"/>
        </w:rPr>
        <w:t>Banjanin</w:t>
      </w:r>
      <w:proofErr w:type="spellEnd"/>
      <w:r w:rsidRPr="001C1EEF">
        <w:rPr>
          <w:rFonts w:ascii="Avenir Next" w:hAnsi="Avenir Next" w:cs="Times New Roman"/>
        </w:rPr>
        <w:t xml:space="preserve">, P. </w:t>
      </w:r>
      <w:proofErr w:type="spellStart"/>
      <w:r w:rsidRPr="001C1EEF">
        <w:rPr>
          <w:rFonts w:ascii="Avenir Next" w:hAnsi="Avenir Next" w:cs="Times New Roman"/>
        </w:rPr>
        <w:t>Lazarevic</w:t>
      </w:r>
      <w:proofErr w:type="spellEnd"/>
      <w:r w:rsidRPr="001C1EEF">
        <w:rPr>
          <w:rFonts w:ascii="Avenir Next" w:hAnsi="Avenir Next" w:cs="Times New Roman"/>
        </w:rPr>
        <w:t xml:space="preserve">́ Di Giacomo, K. </w:t>
      </w:r>
      <w:proofErr w:type="spellStart"/>
      <w:r w:rsidRPr="001C1EEF">
        <w:rPr>
          <w:rFonts w:ascii="Avenir Next" w:hAnsi="Avenir Next" w:cs="Times New Roman"/>
        </w:rPr>
        <w:t>Stantchev</w:t>
      </w:r>
      <w:proofErr w:type="spellEnd"/>
      <w:r w:rsidRPr="001C1EEF">
        <w:rPr>
          <w:rFonts w:ascii="Avenir Next" w:hAnsi="Avenir Next" w:cs="Times New Roman"/>
        </w:rPr>
        <w:t xml:space="preserve">. Alessandria: Ed. Dell’Orso, pp. 269-280. </w:t>
      </w:r>
    </w:p>
    <w:p w14:paraId="247E3D00" w14:textId="1300A8B7" w:rsidR="001C1EEF" w:rsidRDefault="001C1EEF" w:rsidP="001C1EEF">
      <w:pPr>
        <w:spacing w:beforeLines="120" w:before="288"/>
        <w:jc w:val="both"/>
        <w:rPr>
          <w:rFonts w:ascii="Avenir Next" w:hAnsi="Avenir Next" w:cs="Times New Roman"/>
          <w:lang w:val="pl-PL"/>
        </w:rPr>
      </w:pPr>
      <w:r w:rsidRPr="001C1EEF">
        <w:rPr>
          <w:rFonts w:ascii="Avenir Next" w:hAnsi="Avenir Next" w:cs="Times New Roman"/>
        </w:rPr>
        <w:t>Ma</w:t>
      </w:r>
      <w:r w:rsidR="003540CB">
        <w:rPr>
          <w:rFonts w:ascii="Avenir Next" w:hAnsi="Avenir Next" w:cs="Times New Roman"/>
        </w:rPr>
        <w:t>zz</w:t>
      </w:r>
      <w:r w:rsidRPr="001C1EEF">
        <w:rPr>
          <w:rFonts w:ascii="Avenir Next" w:hAnsi="Avenir Next" w:cs="Times New Roman"/>
        </w:rPr>
        <w:t xml:space="preserve">oni S., </w:t>
      </w:r>
      <w:proofErr w:type="spellStart"/>
      <w:r w:rsidRPr="001C1EEF">
        <w:rPr>
          <w:rFonts w:ascii="Avenir Next" w:hAnsi="Avenir Next" w:cs="Times New Roman"/>
          <w:i/>
          <w:iCs/>
        </w:rPr>
        <w:t>Slavjanskoe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vozroždenie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v </w:t>
      </w:r>
      <w:proofErr w:type="spellStart"/>
      <w:r w:rsidRPr="001C1EEF">
        <w:rPr>
          <w:rFonts w:ascii="Avenir Next" w:hAnsi="Avenir Next" w:cs="Times New Roman"/>
          <w:i/>
          <w:iCs/>
        </w:rPr>
        <w:t>perepiske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M.P. </w:t>
      </w:r>
      <w:proofErr w:type="spellStart"/>
      <w:r w:rsidRPr="001C1EEF">
        <w:rPr>
          <w:rFonts w:ascii="Avenir Next" w:hAnsi="Avenir Next" w:cs="Times New Roman"/>
          <w:i/>
          <w:iCs/>
        </w:rPr>
        <w:t>Pogodina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s P.I. </w:t>
      </w:r>
      <w:proofErr w:type="spellStart"/>
      <w:r w:rsidRPr="001C1EEF">
        <w:rPr>
          <w:rFonts w:ascii="Avenir Next" w:hAnsi="Avenir Next" w:cs="Times New Roman"/>
          <w:i/>
          <w:iCs/>
        </w:rPr>
        <w:t>Šafarikom</w:t>
      </w:r>
      <w:proofErr w:type="spellEnd"/>
      <w:r w:rsidRPr="001C1EEF">
        <w:rPr>
          <w:rFonts w:ascii="Avenir Next" w:hAnsi="Avenir Next" w:cs="Times New Roman"/>
        </w:rPr>
        <w:t xml:space="preserve">, in </w:t>
      </w:r>
      <w:proofErr w:type="spellStart"/>
      <w:r w:rsidRPr="001C1EEF">
        <w:rPr>
          <w:rFonts w:ascii="Avenir Next" w:hAnsi="Avenir Next" w:cs="Times New Roman"/>
          <w:i/>
          <w:iCs/>
        </w:rPr>
        <w:t>Tekstologija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i </w:t>
      </w:r>
      <w:proofErr w:type="spellStart"/>
      <w:r w:rsidRPr="001C1EEF">
        <w:rPr>
          <w:rFonts w:ascii="Avenir Next" w:hAnsi="Avenir Next" w:cs="Times New Roman"/>
          <w:i/>
          <w:iCs/>
        </w:rPr>
        <w:t>istoriko-literaturnyj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process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. </w:t>
      </w:r>
      <w:r w:rsidRPr="001C1EEF">
        <w:rPr>
          <w:rFonts w:ascii="Avenir Next" w:hAnsi="Avenir Next" w:cs="Times New Roman"/>
          <w:i/>
          <w:iCs/>
          <w:lang w:val="pl-PL"/>
        </w:rPr>
        <w:t xml:space="preserve">VII </w:t>
      </w:r>
      <w:proofErr w:type="spellStart"/>
      <w:r w:rsidRPr="001C1EEF">
        <w:rPr>
          <w:rFonts w:ascii="Avenir Next" w:hAnsi="Avenir Next" w:cs="Times New Roman"/>
          <w:i/>
          <w:iCs/>
          <w:lang w:val="pl-PL"/>
        </w:rPr>
        <w:t>sbornik</w:t>
      </w:r>
      <w:proofErr w:type="spellEnd"/>
      <w:r w:rsidRPr="001C1EEF">
        <w:rPr>
          <w:rFonts w:ascii="Avenir Next" w:hAnsi="Avenir Next" w:cs="Times New Roman"/>
          <w:i/>
          <w:iCs/>
          <w:lang w:val="pl-PL"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  <w:lang w:val="pl-PL"/>
        </w:rPr>
        <w:t>stat’ej</w:t>
      </w:r>
      <w:proofErr w:type="spellEnd"/>
      <w:r w:rsidRPr="001C1EEF">
        <w:rPr>
          <w:rFonts w:ascii="Avenir Next" w:hAnsi="Avenir Next" w:cs="Times New Roman"/>
          <w:lang w:val="pl-PL"/>
        </w:rPr>
        <w:t xml:space="preserve">. </w:t>
      </w:r>
      <w:proofErr w:type="spellStart"/>
      <w:r w:rsidRPr="001C1EEF">
        <w:rPr>
          <w:rFonts w:ascii="Avenir Next" w:hAnsi="Avenir Next" w:cs="Times New Roman"/>
          <w:lang w:val="pl-PL"/>
        </w:rPr>
        <w:t>Moskva</w:t>
      </w:r>
      <w:proofErr w:type="spellEnd"/>
      <w:r w:rsidRPr="001C1EEF">
        <w:rPr>
          <w:rFonts w:ascii="Avenir Next" w:hAnsi="Avenir Next" w:cs="Times New Roman"/>
          <w:lang w:val="pl-PL"/>
        </w:rPr>
        <w:t xml:space="preserve">, MGU im. M. V. </w:t>
      </w:r>
      <w:proofErr w:type="spellStart"/>
      <w:r w:rsidRPr="001C1EEF">
        <w:rPr>
          <w:rFonts w:ascii="Avenir Next" w:hAnsi="Avenir Next" w:cs="Times New Roman"/>
          <w:lang w:val="pl-PL"/>
        </w:rPr>
        <w:t>Lomonosova</w:t>
      </w:r>
      <w:proofErr w:type="spellEnd"/>
      <w:r w:rsidRPr="001C1EEF">
        <w:rPr>
          <w:rFonts w:ascii="Avenir Next" w:hAnsi="Avenir Next" w:cs="Times New Roman"/>
          <w:lang w:val="pl-PL"/>
        </w:rPr>
        <w:t xml:space="preserve">, 2019, pp. 51-61. </w:t>
      </w:r>
    </w:p>
    <w:p w14:paraId="46E6B0EA" w14:textId="646D3E18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 xml:space="preserve">Mazzoni S., </w:t>
      </w:r>
      <w:r w:rsidRPr="001C1EEF">
        <w:rPr>
          <w:rFonts w:ascii="Avenir Next" w:hAnsi="Avenir Next" w:cs="Times New Roman"/>
          <w:i/>
          <w:iCs/>
        </w:rPr>
        <w:t xml:space="preserve">La ‘tragedia-satira’ di </w:t>
      </w:r>
      <w:proofErr w:type="spellStart"/>
      <w:r w:rsidRPr="001C1EEF">
        <w:rPr>
          <w:rFonts w:ascii="Avenir Next" w:hAnsi="Avenir Next" w:cs="Times New Roman"/>
          <w:i/>
          <w:iCs/>
        </w:rPr>
        <w:t>Šostakovic</w:t>
      </w:r>
      <w:proofErr w:type="spellEnd"/>
      <w:r w:rsidRPr="001C1EEF">
        <w:rPr>
          <w:rFonts w:ascii="Avenir Next" w:hAnsi="Avenir Next" w:cs="Times New Roman"/>
          <w:i/>
          <w:iCs/>
        </w:rPr>
        <w:t>̌, tra Shakespeare e cultura sovietica</w:t>
      </w:r>
      <w:r w:rsidRPr="001C1EEF">
        <w:rPr>
          <w:rFonts w:ascii="Avenir Next" w:hAnsi="Avenir Next" w:cs="Times New Roman"/>
        </w:rPr>
        <w:t xml:space="preserve">, in </w:t>
      </w:r>
      <w:r w:rsidRPr="001C1EEF">
        <w:rPr>
          <w:rFonts w:ascii="Avenir Next" w:hAnsi="Avenir Next" w:cs="Times New Roman"/>
          <w:i/>
          <w:iCs/>
        </w:rPr>
        <w:t xml:space="preserve">Shakespeare e la </w:t>
      </w:r>
      <w:proofErr w:type="spellStart"/>
      <w:r w:rsidRPr="001C1EEF">
        <w:rPr>
          <w:rFonts w:ascii="Avenir Next" w:hAnsi="Avenir Next" w:cs="Times New Roman"/>
          <w:i/>
          <w:iCs/>
        </w:rPr>
        <w:t>modernita</w:t>
      </w:r>
      <w:proofErr w:type="spellEnd"/>
      <w:r w:rsidRPr="001C1EEF">
        <w:rPr>
          <w:rFonts w:ascii="Avenir Next" w:hAnsi="Avenir Next" w:cs="Times New Roman"/>
          <w:i/>
          <w:iCs/>
        </w:rPr>
        <w:t>̀. Atti delle “</w:t>
      </w:r>
      <w:proofErr w:type="spellStart"/>
      <w:r w:rsidRPr="001C1EEF">
        <w:rPr>
          <w:rFonts w:ascii="Avenir Next" w:hAnsi="Avenir Next" w:cs="Times New Roman"/>
          <w:i/>
          <w:iCs/>
        </w:rPr>
        <w:t>Rencontres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de l’</w:t>
      </w:r>
      <w:proofErr w:type="spellStart"/>
      <w:r w:rsidRPr="001C1EEF">
        <w:rPr>
          <w:rFonts w:ascii="Avenir Next" w:hAnsi="Avenir Next" w:cs="Times New Roman"/>
          <w:i/>
          <w:iCs/>
        </w:rPr>
        <w:t>Archet</w:t>
      </w:r>
      <w:proofErr w:type="spellEnd"/>
      <w:r w:rsidRPr="001C1EEF">
        <w:rPr>
          <w:rFonts w:ascii="Avenir Next" w:hAnsi="Avenir Next" w:cs="Times New Roman"/>
          <w:i/>
          <w:iCs/>
        </w:rPr>
        <w:t>”, Morgex, 12-17 settembre 2016</w:t>
      </w:r>
      <w:r w:rsidRPr="001C1EEF">
        <w:rPr>
          <w:rFonts w:ascii="Avenir Next" w:hAnsi="Avenir Next" w:cs="Times New Roman"/>
        </w:rPr>
        <w:t xml:space="preserve">. Torino, Fondazione «Centro studi storico-letterari Natalino </w:t>
      </w:r>
      <w:proofErr w:type="spellStart"/>
      <w:r w:rsidRPr="001C1EEF">
        <w:rPr>
          <w:rFonts w:ascii="Avenir Next" w:hAnsi="Avenir Next" w:cs="Times New Roman"/>
        </w:rPr>
        <w:t>Sapegno</w:t>
      </w:r>
      <w:proofErr w:type="spellEnd"/>
      <w:r w:rsidRPr="001C1EEF">
        <w:rPr>
          <w:rFonts w:ascii="Avenir Next" w:hAnsi="Avenir Next" w:cs="Times New Roman"/>
        </w:rPr>
        <w:t xml:space="preserve"> – </w:t>
      </w:r>
      <w:proofErr w:type="spellStart"/>
      <w:r w:rsidRPr="001C1EEF">
        <w:rPr>
          <w:rFonts w:ascii="Avenir Next" w:hAnsi="Avenir Next" w:cs="Times New Roman"/>
        </w:rPr>
        <w:t>Onlus</w:t>
      </w:r>
      <w:proofErr w:type="spellEnd"/>
      <w:r w:rsidRPr="001C1EEF">
        <w:rPr>
          <w:rFonts w:ascii="Avenir Next" w:hAnsi="Avenir Next" w:cs="Times New Roman"/>
        </w:rPr>
        <w:t xml:space="preserve">», 2018, pp. 215-221. </w:t>
      </w:r>
    </w:p>
    <w:p w14:paraId="1B1DE8F0" w14:textId="5D633BA0" w:rsidR="001C1EEF" w:rsidRPr="00811939" w:rsidRDefault="001C1EEF" w:rsidP="001C1EEF">
      <w:pPr>
        <w:spacing w:beforeLines="120" w:before="288"/>
        <w:jc w:val="both"/>
        <w:rPr>
          <w:rFonts w:ascii="Avenir Next" w:hAnsi="Avenir Next" w:cs="Times New Roman"/>
          <w:lang w:val="pl-PL"/>
        </w:rPr>
      </w:pPr>
      <w:proofErr w:type="spellStart"/>
      <w:r w:rsidRPr="003540CB">
        <w:rPr>
          <w:rFonts w:ascii="Avenir Next" w:hAnsi="Avenir Next" w:cs="Times New Roman"/>
          <w:lang w:val="pl-PL"/>
        </w:rPr>
        <w:t>Ma</w:t>
      </w:r>
      <w:r w:rsidR="003540CB" w:rsidRPr="003540CB">
        <w:rPr>
          <w:rFonts w:ascii="Avenir Next" w:hAnsi="Avenir Next" w:cs="Times New Roman"/>
          <w:lang w:val="pl-PL"/>
        </w:rPr>
        <w:t>zz</w:t>
      </w:r>
      <w:r w:rsidRPr="003540CB">
        <w:rPr>
          <w:rFonts w:ascii="Avenir Next" w:hAnsi="Avenir Next" w:cs="Times New Roman"/>
          <w:lang w:val="pl-PL"/>
        </w:rPr>
        <w:t>oni</w:t>
      </w:r>
      <w:proofErr w:type="spellEnd"/>
      <w:r w:rsidRPr="003540CB">
        <w:rPr>
          <w:rFonts w:ascii="Avenir Next" w:hAnsi="Avenir Next" w:cs="Times New Roman"/>
          <w:lang w:val="pl-PL"/>
        </w:rPr>
        <w:t xml:space="preserve"> S., </w:t>
      </w:r>
      <w:proofErr w:type="spellStart"/>
      <w:r w:rsidRPr="003540CB">
        <w:rPr>
          <w:rFonts w:ascii="Avenir Next" w:hAnsi="Avenir Next" w:cs="Times New Roman"/>
          <w:i/>
          <w:iCs/>
          <w:lang w:val="pl-PL"/>
        </w:rPr>
        <w:t>Kirillo-Mefodievskoe</w:t>
      </w:r>
      <w:proofErr w:type="spellEnd"/>
      <w:r w:rsidRPr="003540CB">
        <w:rPr>
          <w:rFonts w:ascii="Avenir Next" w:hAnsi="Avenir Next" w:cs="Times New Roman"/>
          <w:i/>
          <w:iCs/>
          <w:lang w:val="pl-PL"/>
        </w:rPr>
        <w:t xml:space="preserve"> </w:t>
      </w:r>
      <w:proofErr w:type="spellStart"/>
      <w:r w:rsidRPr="003540CB">
        <w:rPr>
          <w:rFonts w:ascii="Avenir Next" w:hAnsi="Avenir Next" w:cs="Times New Roman"/>
          <w:i/>
          <w:iCs/>
          <w:lang w:val="pl-PL"/>
        </w:rPr>
        <w:t>nasledie</w:t>
      </w:r>
      <w:proofErr w:type="spellEnd"/>
      <w:r w:rsidRPr="003540CB">
        <w:rPr>
          <w:rFonts w:ascii="Avenir Next" w:hAnsi="Avenir Next" w:cs="Times New Roman"/>
          <w:i/>
          <w:iCs/>
          <w:lang w:val="pl-PL"/>
        </w:rPr>
        <w:t xml:space="preserve"> v </w:t>
      </w:r>
      <w:proofErr w:type="spellStart"/>
      <w:r w:rsidRPr="003540CB">
        <w:rPr>
          <w:rFonts w:ascii="Avenir Next" w:hAnsi="Avenir Next" w:cs="Times New Roman"/>
          <w:lang w:val="pl-PL"/>
        </w:rPr>
        <w:t>Anti-Ėnciklike</w:t>
      </w:r>
      <w:proofErr w:type="spellEnd"/>
      <w:r w:rsidRPr="003540CB">
        <w:rPr>
          <w:rFonts w:ascii="Avenir Next" w:hAnsi="Avenir Next" w:cs="Times New Roman"/>
          <w:lang w:val="pl-PL"/>
        </w:rPr>
        <w:t xml:space="preserve"> </w:t>
      </w:r>
      <w:r w:rsidRPr="003540CB">
        <w:rPr>
          <w:rFonts w:ascii="Avenir Next" w:hAnsi="Avenir Next" w:cs="Times New Roman"/>
          <w:i/>
          <w:iCs/>
          <w:lang w:val="pl-PL"/>
        </w:rPr>
        <w:t xml:space="preserve">I. V. </w:t>
      </w:r>
      <w:proofErr w:type="spellStart"/>
      <w:r w:rsidRPr="003540CB">
        <w:rPr>
          <w:rFonts w:ascii="Avenir Next" w:hAnsi="Avenir Next" w:cs="Times New Roman"/>
          <w:i/>
          <w:iCs/>
          <w:lang w:val="pl-PL"/>
        </w:rPr>
        <w:t>Platonova</w:t>
      </w:r>
      <w:proofErr w:type="spellEnd"/>
      <w:r w:rsidRPr="003540CB">
        <w:rPr>
          <w:rFonts w:ascii="Avenir Next" w:hAnsi="Avenir Next" w:cs="Times New Roman"/>
          <w:lang w:val="pl-PL"/>
        </w:rPr>
        <w:t xml:space="preserve">, in </w:t>
      </w:r>
      <w:proofErr w:type="spellStart"/>
      <w:r w:rsidRPr="003540CB">
        <w:rPr>
          <w:rFonts w:ascii="Avenir Next" w:hAnsi="Avenir Next" w:cs="Times New Roman"/>
          <w:i/>
          <w:iCs/>
          <w:lang w:val="pl-PL"/>
        </w:rPr>
        <w:t>Ośrodki</w:t>
      </w:r>
      <w:proofErr w:type="spellEnd"/>
      <w:r w:rsidRPr="003540CB">
        <w:rPr>
          <w:rFonts w:ascii="Avenir Next" w:hAnsi="Avenir Next" w:cs="Times New Roman"/>
          <w:i/>
          <w:iCs/>
          <w:lang w:val="pl-PL"/>
        </w:rPr>
        <w:t xml:space="preserve"> kultury dawnej </w:t>
      </w:r>
      <w:proofErr w:type="spellStart"/>
      <w:r w:rsidRPr="003540CB">
        <w:rPr>
          <w:rFonts w:ascii="Avenir Next" w:hAnsi="Avenir Next" w:cs="Times New Roman"/>
          <w:i/>
          <w:iCs/>
          <w:lang w:val="pl-PL"/>
        </w:rPr>
        <w:t>Słowiańszczyzny</w:t>
      </w:r>
      <w:proofErr w:type="spellEnd"/>
      <w:r w:rsidRPr="003540CB">
        <w:rPr>
          <w:rFonts w:ascii="Avenir Next" w:hAnsi="Avenir Next" w:cs="Times New Roman"/>
          <w:i/>
          <w:iCs/>
          <w:lang w:val="pl-PL"/>
        </w:rPr>
        <w:t xml:space="preserve"> i ich znaczenie dziejowe</w:t>
      </w:r>
      <w:r w:rsidRPr="003540CB">
        <w:rPr>
          <w:rFonts w:ascii="Avenir Next" w:hAnsi="Avenir Next" w:cs="Times New Roman"/>
          <w:lang w:val="pl-PL"/>
        </w:rPr>
        <w:t xml:space="preserve">. </w:t>
      </w:r>
      <w:proofErr w:type="spellStart"/>
      <w:r w:rsidRPr="00811939">
        <w:rPr>
          <w:rFonts w:ascii="Avenir Next" w:hAnsi="Avenir Next" w:cs="Times New Roman"/>
          <w:lang w:val="pl-PL"/>
        </w:rPr>
        <w:t>Kraków</w:t>
      </w:r>
      <w:proofErr w:type="spellEnd"/>
      <w:r w:rsidRPr="00811939">
        <w:rPr>
          <w:rFonts w:ascii="Avenir Next" w:hAnsi="Avenir Next" w:cs="Times New Roman"/>
          <w:lang w:val="pl-PL"/>
        </w:rPr>
        <w:t xml:space="preserve">, Instytut Filologii </w:t>
      </w:r>
      <w:proofErr w:type="spellStart"/>
      <w:r w:rsidRPr="00811939">
        <w:rPr>
          <w:rFonts w:ascii="Avenir Next" w:hAnsi="Avenir Next" w:cs="Times New Roman"/>
          <w:lang w:val="pl-PL"/>
        </w:rPr>
        <w:t>Słowiańskiej</w:t>
      </w:r>
      <w:proofErr w:type="spellEnd"/>
      <w:r w:rsidRPr="00811939">
        <w:rPr>
          <w:rFonts w:ascii="Avenir Next" w:hAnsi="Avenir Next" w:cs="Times New Roman"/>
          <w:lang w:val="pl-PL"/>
        </w:rPr>
        <w:t xml:space="preserve"> UJ, 2017, pp. 95- 101. </w:t>
      </w:r>
    </w:p>
    <w:p w14:paraId="6812EC64" w14:textId="2ED6CD94" w:rsidR="001C1EEF" w:rsidRPr="001C1EEF" w:rsidRDefault="001C1EEF" w:rsidP="001C1EEF">
      <w:pPr>
        <w:spacing w:beforeLines="120" w:before="288"/>
        <w:jc w:val="center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  <w:b/>
          <w:bCs/>
        </w:rPr>
        <w:t>Recension</w:t>
      </w:r>
      <w:r w:rsidR="00811939">
        <w:rPr>
          <w:rFonts w:ascii="Avenir Next" w:hAnsi="Avenir Next" w:cs="Times New Roman"/>
          <w:b/>
          <w:bCs/>
        </w:rPr>
        <w:t>i</w:t>
      </w:r>
    </w:p>
    <w:p w14:paraId="1FDBCCFF" w14:textId="767F04DB" w:rsidR="00811939" w:rsidRPr="002C1356" w:rsidRDefault="00811939" w:rsidP="00811939">
      <w:pPr>
        <w:spacing w:beforeLines="120" w:before="288"/>
        <w:jc w:val="both"/>
        <w:rPr>
          <w:rFonts w:ascii="Avenir Next" w:hAnsi="Avenir Next" w:cs="Times New Roman"/>
        </w:rPr>
      </w:pPr>
      <w:r w:rsidRPr="002C1356">
        <w:rPr>
          <w:rFonts w:ascii="Avenir Next" w:hAnsi="Avenir Next" w:cs="Times New Roman"/>
        </w:rPr>
        <w:t xml:space="preserve">Mazzoni S., recensione a: </w:t>
      </w:r>
      <w:r w:rsidRPr="002C1356">
        <w:rPr>
          <w:rFonts w:ascii="Avenir Next" w:hAnsi="Avenir Next" w:cs="Times New Roman"/>
          <w:i/>
          <w:iCs/>
        </w:rPr>
        <w:t>Il 1918 nel mondo slavo: i cambiamenti dei paradigmi culturali</w:t>
      </w:r>
      <w:r w:rsidRPr="002C1356">
        <w:rPr>
          <w:rFonts w:ascii="Avenir Next" w:hAnsi="Avenir Next" w:cs="Times New Roman"/>
        </w:rPr>
        <w:t>, a c. di M. Pliukhanova e A. Dell’Asta</w:t>
      </w:r>
      <w:r>
        <w:rPr>
          <w:rFonts w:ascii="Avenir Next" w:hAnsi="Avenir Next" w:cs="Times New Roman"/>
        </w:rPr>
        <w:t xml:space="preserve"> (</w:t>
      </w:r>
      <w:r w:rsidRPr="002C1356">
        <w:rPr>
          <w:rFonts w:ascii="Avenir Next" w:hAnsi="Avenir Next" w:cs="Times New Roman"/>
        </w:rPr>
        <w:t>Milano, 2019</w:t>
      </w:r>
      <w:r>
        <w:rPr>
          <w:rFonts w:ascii="Avenir Next" w:hAnsi="Avenir Next" w:cs="Times New Roman"/>
        </w:rPr>
        <w:t xml:space="preserve">) in «Europa </w:t>
      </w:r>
      <w:proofErr w:type="spellStart"/>
      <w:r>
        <w:rPr>
          <w:rFonts w:ascii="Avenir Next" w:hAnsi="Avenir Next" w:cs="Times New Roman"/>
        </w:rPr>
        <w:t>Orientalis</w:t>
      </w:r>
      <w:proofErr w:type="spellEnd"/>
      <w:r>
        <w:rPr>
          <w:rFonts w:ascii="Avenir Next" w:hAnsi="Avenir Next" w:cs="Times New Roman"/>
        </w:rPr>
        <w:t>», vol. XXXIX, 2020, 497-500.</w:t>
      </w:r>
    </w:p>
    <w:p w14:paraId="541AB698" w14:textId="2DE2E29D" w:rsidR="00811939" w:rsidRDefault="00811939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2C1356">
        <w:rPr>
          <w:rFonts w:ascii="Avenir Next" w:hAnsi="Avenir Next" w:cs="Times New Roman"/>
        </w:rPr>
        <w:t xml:space="preserve">Mazzoni S., recensione a: </w:t>
      </w:r>
      <w:proofErr w:type="spellStart"/>
      <w:r w:rsidRPr="002C1356">
        <w:rPr>
          <w:rFonts w:ascii="Avenir Next" w:hAnsi="Avenir Next" w:cs="Times New Roman"/>
        </w:rPr>
        <w:t>Popovič</w:t>
      </w:r>
      <w:proofErr w:type="spellEnd"/>
      <w:r w:rsidRPr="002C1356">
        <w:rPr>
          <w:rFonts w:ascii="Avenir Next" w:hAnsi="Avenir Next" w:cs="Times New Roman"/>
        </w:rPr>
        <w:t xml:space="preserve"> T., </w:t>
      </w:r>
      <w:r w:rsidRPr="002C1356">
        <w:rPr>
          <w:rFonts w:ascii="Avenir Next" w:hAnsi="Avenir Next" w:cs="Times New Roman"/>
          <w:i/>
          <w:iCs/>
        </w:rPr>
        <w:t xml:space="preserve">A.S. Puškin v </w:t>
      </w:r>
      <w:proofErr w:type="spellStart"/>
      <w:r w:rsidRPr="002C1356">
        <w:rPr>
          <w:rFonts w:ascii="Avenir Next" w:hAnsi="Avenir Next" w:cs="Times New Roman"/>
          <w:i/>
          <w:iCs/>
        </w:rPr>
        <w:t>dialoge</w:t>
      </w:r>
      <w:proofErr w:type="spellEnd"/>
      <w:r w:rsidRPr="002C1356">
        <w:rPr>
          <w:rFonts w:ascii="Avenir Next" w:hAnsi="Avenir Next" w:cs="Times New Roman"/>
          <w:i/>
          <w:iCs/>
        </w:rPr>
        <w:t xml:space="preserve"> s </w:t>
      </w:r>
      <w:proofErr w:type="spellStart"/>
      <w:r w:rsidRPr="002C1356">
        <w:rPr>
          <w:rFonts w:ascii="Avenir Next" w:hAnsi="Avenir Next" w:cs="Times New Roman"/>
          <w:i/>
          <w:iCs/>
        </w:rPr>
        <w:t>drugim</w:t>
      </w:r>
      <w:proofErr w:type="spellEnd"/>
      <w:r w:rsidRPr="002C1356">
        <w:rPr>
          <w:rFonts w:ascii="Avenir Next" w:hAnsi="Avenir Next" w:cs="Times New Roman"/>
          <w:i/>
          <w:iCs/>
        </w:rPr>
        <w:t xml:space="preserve">: </w:t>
      </w:r>
      <w:proofErr w:type="spellStart"/>
      <w:r w:rsidRPr="002C1356">
        <w:rPr>
          <w:rFonts w:ascii="Avenir Next" w:hAnsi="Avenir Next" w:cs="Times New Roman"/>
          <w:i/>
          <w:iCs/>
        </w:rPr>
        <w:t>monografija</w:t>
      </w:r>
      <w:proofErr w:type="spellEnd"/>
      <w:r w:rsidRPr="002C1356">
        <w:rPr>
          <w:rFonts w:ascii="Avenir Next" w:hAnsi="Avenir Next" w:cs="Times New Roman"/>
        </w:rPr>
        <w:t xml:space="preserve">. </w:t>
      </w:r>
      <w:r w:rsidRPr="00C44CD4">
        <w:rPr>
          <w:rFonts w:ascii="Avenir Next" w:hAnsi="Avenir Next" w:cs="Times New Roman"/>
        </w:rPr>
        <w:t>(</w:t>
      </w:r>
      <w:proofErr w:type="spellStart"/>
      <w:r w:rsidRPr="00C44CD4">
        <w:rPr>
          <w:rFonts w:ascii="Avenir Next" w:hAnsi="Avenir Next" w:cs="Times New Roman"/>
        </w:rPr>
        <w:t>Nižnij</w:t>
      </w:r>
      <w:proofErr w:type="spellEnd"/>
      <w:r w:rsidRPr="00C44CD4">
        <w:rPr>
          <w:rFonts w:ascii="Avenir Next" w:hAnsi="Avenir Next" w:cs="Times New Roman"/>
        </w:rPr>
        <w:t xml:space="preserve"> Novgorod, 2018) in «</w:t>
      </w:r>
      <w:proofErr w:type="spellStart"/>
      <w:r w:rsidRPr="00C44CD4">
        <w:rPr>
          <w:rFonts w:ascii="Avenir Next" w:hAnsi="Avenir Next" w:cs="Times New Roman"/>
        </w:rPr>
        <w:t>Russica</w:t>
      </w:r>
      <w:proofErr w:type="spellEnd"/>
      <w:r w:rsidRPr="00C44CD4">
        <w:rPr>
          <w:rFonts w:ascii="Avenir Next" w:hAnsi="Avenir Next" w:cs="Times New Roman"/>
        </w:rPr>
        <w:t xml:space="preserve"> Romana»</w:t>
      </w:r>
      <w:r>
        <w:rPr>
          <w:rFonts w:ascii="Avenir Next" w:hAnsi="Avenir Next" w:cs="Times New Roman"/>
        </w:rPr>
        <w:t>, vol. XXVII, 2020, pp. 179-181.</w:t>
      </w:r>
    </w:p>
    <w:p w14:paraId="3903A07B" w14:textId="2FCC8518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 xml:space="preserve">Mazzoni S., recensione a: Mann </w:t>
      </w:r>
      <w:proofErr w:type="spellStart"/>
      <w:r w:rsidRPr="001C1EEF">
        <w:rPr>
          <w:rFonts w:ascii="Avenir Next" w:hAnsi="Avenir Next" w:cs="Times New Roman"/>
        </w:rPr>
        <w:t>Ju</w:t>
      </w:r>
      <w:proofErr w:type="spellEnd"/>
      <w:r w:rsidRPr="001C1EEF">
        <w:rPr>
          <w:rFonts w:ascii="Avenir Next" w:hAnsi="Avenir Next" w:cs="Times New Roman"/>
        </w:rPr>
        <w:t xml:space="preserve">. V., </w:t>
      </w:r>
      <w:proofErr w:type="spellStart"/>
      <w:r w:rsidRPr="001C1EEF">
        <w:rPr>
          <w:rFonts w:ascii="Avenir Next" w:hAnsi="Avenir Next" w:cs="Times New Roman"/>
          <w:i/>
          <w:iCs/>
        </w:rPr>
        <w:t>Gnezda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russkoj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kul’tury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r w:rsidRPr="001C1EEF">
        <w:rPr>
          <w:rFonts w:ascii="Avenir Next" w:hAnsi="Avenir Next" w:cs="Times New Roman"/>
        </w:rPr>
        <w:t>(Mosca, 2016) in «</w:t>
      </w:r>
      <w:proofErr w:type="spellStart"/>
      <w:r w:rsidRPr="001C1EEF">
        <w:rPr>
          <w:rFonts w:ascii="Avenir Next" w:hAnsi="Avenir Next" w:cs="Times New Roman"/>
        </w:rPr>
        <w:t>Russica</w:t>
      </w:r>
      <w:proofErr w:type="spellEnd"/>
      <w:r w:rsidRPr="001C1EEF">
        <w:rPr>
          <w:rFonts w:ascii="Avenir Next" w:hAnsi="Avenir Next" w:cs="Times New Roman"/>
        </w:rPr>
        <w:t xml:space="preserve"> Romana», vol. XXV, 2018, pp. 152-153. </w:t>
      </w:r>
    </w:p>
    <w:p w14:paraId="5B305497" w14:textId="4CE2CA77" w:rsidR="001C1EEF" w:rsidRPr="001C1EEF" w:rsidRDefault="001C1EEF" w:rsidP="001C1EEF">
      <w:pPr>
        <w:spacing w:beforeLines="120" w:before="288"/>
        <w:jc w:val="center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  <w:b/>
          <w:bCs/>
        </w:rPr>
        <w:t>Traduzioni</w:t>
      </w:r>
    </w:p>
    <w:p w14:paraId="682A10C0" w14:textId="77777777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proofErr w:type="spellStart"/>
      <w:r w:rsidRPr="001C1EEF">
        <w:rPr>
          <w:rFonts w:ascii="Avenir Next" w:hAnsi="Avenir Next" w:cs="Times New Roman"/>
        </w:rPr>
        <w:t>Pisarkova</w:t>
      </w:r>
      <w:proofErr w:type="spellEnd"/>
      <w:r w:rsidRPr="001C1EEF">
        <w:rPr>
          <w:rFonts w:ascii="Avenir Next" w:hAnsi="Avenir Next" w:cs="Times New Roman"/>
        </w:rPr>
        <w:t xml:space="preserve"> L., </w:t>
      </w:r>
      <w:r w:rsidRPr="001C1EEF">
        <w:rPr>
          <w:rFonts w:ascii="Avenir Next" w:hAnsi="Avenir Next" w:cs="Times New Roman"/>
          <w:i/>
          <w:iCs/>
        </w:rPr>
        <w:t xml:space="preserve">Mosca nel contesto della storia russa degli anni 1914-1917 </w:t>
      </w:r>
      <w:r w:rsidRPr="001C1EEF">
        <w:rPr>
          <w:rFonts w:ascii="Avenir Next" w:hAnsi="Avenir Next" w:cs="Times New Roman"/>
        </w:rPr>
        <w:t xml:space="preserve">(riassunto della comunicazione; traduzione dal russo di Sara Mazzoni), in «Diritto @ Storia. Rivista internazionale di scienze giuridiche e tradizione romana». Anno XVI – 2017 – Quaderno N. 15 – Nuova serie. </w:t>
      </w:r>
    </w:p>
    <w:p w14:paraId="30D1852B" w14:textId="77777777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lastRenderedPageBreak/>
        <w:t xml:space="preserve">Pavlov D., </w:t>
      </w:r>
      <w:r w:rsidRPr="001C1EEF">
        <w:rPr>
          <w:rFonts w:ascii="Avenir Next" w:hAnsi="Avenir Next" w:cs="Times New Roman"/>
          <w:i/>
          <w:iCs/>
        </w:rPr>
        <w:t xml:space="preserve">Il </w:t>
      </w:r>
      <w:proofErr w:type="spellStart"/>
      <w:r w:rsidRPr="001C1EEF">
        <w:rPr>
          <w:rFonts w:ascii="Avenir Next" w:hAnsi="Avenir Next" w:cs="Times New Roman"/>
          <w:i/>
          <w:iCs/>
        </w:rPr>
        <w:t>Kwantung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cinese in concessione alla Russia (1898-1905): un precedente per il colonialismo moderno? </w:t>
      </w:r>
      <w:r w:rsidRPr="001C1EEF">
        <w:rPr>
          <w:rFonts w:ascii="Avenir Next" w:hAnsi="Avenir Next" w:cs="Times New Roman"/>
        </w:rPr>
        <w:t xml:space="preserve">(riassunto della comunicazione; traduzione dal russo di Sara Mazzoni), in «Diritto @ Storia. Rivista internazionale di scienze giuridiche e tradizione romana». Anno XVI – 2017 – Quaderno N. 15 – Nuova serie. </w:t>
      </w:r>
    </w:p>
    <w:p w14:paraId="70EEA047" w14:textId="77777777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proofErr w:type="spellStart"/>
      <w:r w:rsidRPr="001C1EEF">
        <w:rPr>
          <w:rFonts w:ascii="Avenir Next" w:hAnsi="Avenir Next" w:cs="Times New Roman"/>
        </w:rPr>
        <w:t>Žuravlev</w:t>
      </w:r>
      <w:proofErr w:type="spellEnd"/>
      <w:r w:rsidRPr="001C1EEF">
        <w:rPr>
          <w:rFonts w:ascii="Avenir Next" w:hAnsi="Avenir Next" w:cs="Times New Roman"/>
        </w:rPr>
        <w:t xml:space="preserve"> S., </w:t>
      </w:r>
      <w:r w:rsidRPr="001C1EEF">
        <w:rPr>
          <w:rFonts w:ascii="Avenir Next" w:hAnsi="Avenir Next" w:cs="Times New Roman"/>
          <w:i/>
          <w:iCs/>
        </w:rPr>
        <w:t xml:space="preserve">Mosca e il </w:t>
      </w:r>
      <w:proofErr w:type="spellStart"/>
      <w:r w:rsidRPr="001C1EEF">
        <w:rPr>
          <w:rFonts w:ascii="Avenir Next" w:hAnsi="Avenir Next" w:cs="Times New Roman"/>
          <w:i/>
          <w:iCs/>
        </w:rPr>
        <w:t>Dal’stroj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come simboli dell’‘impero sovietico’ degli anni Trenta </w:t>
      </w:r>
      <w:r w:rsidRPr="001C1EEF">
        <w:rPr>
          <w:rFonts w:ascii="Avenir Next" w:hAnsi="Avenir Next" w:cs="Times New Roman"/>
        </w:rPr>
        <w:t xml:space="preserve">(riassunto della comunicazione; traduzione dal russo di Sara Mazzoni), in «Diritto @ Storia. Rivista internazionale di scienze giuridiche e tradizione romana». Anno XVI – 2017 – Quaderno N. 15 – Nuova serie. </w:t>
      </w:r>
    </w:p>
    <w:p w14:paraId="0D87C5F2" w14:textId="77777777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proofErr w:type="spellStart"/>
      <w:r w:rsidRPr="001C1EEF">
        <w:rPr>
          <w:rFonts w:ascii="Avenir Next" w:hAnsi="Avenir Next" w:cs="Times New Roman"/>
        </w:rPr>
        <w:t>Michaylovskaya</w:t>
      </w:r>
      <w:proofErr w:type="spellEnd"/>
      <w:r w:rsidRPr="001C1EEF">
        <w:rPr>
          <w:rFonts w:ascii="Avenir Next" w:hAnsi="Avenir Next" w:cs="Times New Roman"/>
        </w:rPr>
        <w:t xml:space="preserve"> T., </w:t>
      </w:r>
      <w:r w:rsidRPr="001C1EEF">
        <w:rPr>
          <w:rFonts w:ascii="Avenir Next" w:hAnsi="Avenir Next" w:cs="Times New Roman"/>
          <w:i/>
          <w:iCs/>
        </w:rPr>
        <w:t>Sogno</w:t>
      </w:r>
      <w:r w:rsidRPr="001C1EEF">
        <w:rPr>
          <w:rFonts w:ascii="Avenir Next" w:hAnsi="Avenir Next" w:cs="Times New Roman"/>
        </w:rPr>
        <w:t xml:space="preserve">, </w:t>
      </w:r>
      <w:r w:rsidRPr="001C1EEF">
        <w:rPr>
          <w:rFonts w:ascii="Avenir Next" w:hAnsi="Avenir Next" w:cs="Times New Roman"/>
          <w:i/>
          <w:iCs/>
        </w:rPr>
        <w:t>Politica</w:t>
      </w:r>
      <w:r w:rsidRPr="001C1EEF">
        <w:rPr>
          <w:rFonts w:ascii="Avenir Next" w:hAnsi="Avenir Next" w:cs="Times New Roman"/>
        </w:rPr>
        <w:t xml:space="preserve">, </w:t>
      </w:r>
      <w:r w:rsidRPr="001C1EEF">
        <w:rPr>
          <w:rFonts w:ascii="Avenir Next" w:hAnsi="Avenir Next" w:cs="Times New Roman"/>
          <w:i/>
          <w:iCs/>
        </w:rPr>
        <w:t xml:space="preserve">Canzonetta </w:t>
      </w:r>
      <w:r w:rsidRPr="001C1EEF">
        <w:rPr>
          <w:rFonts w:ascii="Avenir Next" w:hAnsi="Avenir Next" w:cs="Times New Roman"/>
        </w:rPr>
        <w:t xml:space="preserve">(traduzione a cura di S. Mazzoni), in </w:t>
      </w:r>
      <w:proofErr w:type="spellStart"/>
      <w:r w:rsidRPr="001C1EEF">
        <w:rPr>
          <w:rFonts w:ascii="Avenir Next" w:hAnsi="Avenir Next" w:cs="Times New Roman"/>
          <w:i/>
          <w:iCs/>
        </w:rPr>
        <w:t>Klub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. </w:t>
      </w:r>
      <w:proofErr w:type="spellStart"/>
      <w:r w:rsidRPr="001C1EEF">
        <w:rPr>
          <w:rFonts w:ascii="Avenir Next" w:hAnsi="Avenir Next" w:cs="Times New Roman"/>
          <w:i/>
          <w:iCs/>
        </w:rPr>
        <w:t>Literaturnyj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almanach</w:t>
      </w:r>
      <w:proofErr w:type="spellEnd"/>
      <w:r w:rsidRPr="001C1EEF">
        <w:rPr>
          <w:rFonts w:ascii="Avenir Next" w:hAnsi="Avenir Next" w:cs="Times New Roman"/>
        </w:rPr>
        <w:t xml:space="preserve">. </w:t>
      </w:r>
      <w:proofErr w:type="spellStart"/>
      <w:r w:rsidRPr="001C1EEF">
        <w:rPr>
          <w:rFonts w:ascii="Avenir Next" w:hAnsi="Avenir Next" w:cs="Times New Roman"/>
        </w:rPr>
        <w:t>Moskva</w:t>
      </w:r>
      <w:proofErr w:type="spellEnd"/>
      <w:r w:rsidRPr="001C1EEF">
        <w:rPr>
          <w:rFonts w:ascii="Avenir Next" w:hAnsi="Avenir Next" w:cs="Times New Roman"/>
        </w:rPr>
        <w:t xml:space="preserve">, </w:t>
      </w:r>
      <w:proofErr w:type="spellStart"/>
      <w:r w:rsidRPr="001C1EEF">
        <w:rPr>
          <w:rFonts w:ascii="Avenir Next" w:hAnsi="Avenir Next" w:cs="Times New Roman"/>
        </w:rPr>
        <w:t>Centr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poėtičeskoj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knigi</w:t>
      </w:r>
      <w:proofErr w:type="spellEnd"/>
      <w:r w:rsidRPr="001C1EEF">
        <w:rPr>
          <w:rFonts w:ascii="Avenir Next" w:hAnsi="Avenir Next" w:cs="Times New Roman"/>
        </w:rPr>
        <w:t xml:space="preserve">, 2016, pp. 82-84. </w:t>
      </w:r>
    </w:p>
    <w:p w14:paraId="2CC19C06" w14:textId="337E18F0" w:rsidR="001C1EEF" w:rsidRPr="001C1EEF" w:rsidRDefault="001C1EEF" w:rsidP="001C1EEF">
      <w:pPr>
        <w:spacing w:beforeLines="120" w:before="288"/>
        <w:jc w:val="center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>PARTECIPAZIONE A CONVEGNI E INCONTRI DI STUDIO</w:t>
      </w:r>
    </w:p>
    <w:p w14:paraId="57E0E1AB" w14:textId="3C319ABF" w:rsidR="002C1356" w:rsidRPr="002C1356" w:rsidRDefault="002C1356" w:rsidP="001C1EEF">
      <w:pPr>
        <w:spacing w:beforeLines="120" w:before="288"/>
        <w:jc w:val="both"/>
        <w:rPr>
          <w:rFonts w:ascii="Avenir Next" w:hAnsi="Avenir Next" w:cs="Times New Roman"/>
        </w:rPr>
      </w:pPr>
      <w:proofErr w:type="spellStart"/>
      <w:r>
        <w:rPr>
          <w:rFonts w:ascii="Avenir Next" w:hAnsi="Avenir Next" w:cs="Times New Roman"/>
        </w:rPr>
        <w:t>Journée</w:t>
      </w:r>
      <w:proofErr w:type="spellEnd"/>
      <w:r>
        <w:rPr>
          <w:rFonts w:ascii="Avenir Next" w:hAnsi="Avenir Next" w:cs="Times New Roman"/>
        </w:rPr>
        <w:t xml:space="preserve"> d’</w:t>
      </w:r>
      <w:proofErr w:type="spellStart"/>
      <w:r>
        <w:rPr>
          <w:rFonts w:ascii="Avenir Next" w:hAnsi="Avenir Next" w:cs="Times New Roman"/>
        </w:rPr>
        <w:t>étude</w:t>
      </w:r>
      <w:proofErr w:type="spellEnd"/>
      <w:r>
        <w:rPr>
          <w:rFonts w:ascii="Avenir Next" w:hAnsi="Avenir Next" w:cs="Times New Roman"/>
        </w:rPr>
        <w:t xml:space="preserve"> italo-</w:t>
      </w:r>
      <w:proofErr w:type="spellStart"/>
      <w:r>
        <w:rPr>
          <w:rFonts w:ascii="Avenir Next" w:hAnsi="Avenir Next" w:cs="Times New Roman"/>
        </w:rPr>
        <w:t>française</w:t>
      </w:r>
      <w:proofErr w:type="spellEnd"/>
      <w:r>
        <w:rPr>
          <w:rFonts w:ascii="Avenir Next" w:hAnsi="Avenir Next" w:cs="Times New Roman"/>
        </w:rPr>
        <w:t xml:space="preserve"> </w:t>
      </w:r>
      <w:proofErr w:type="spellStart"/>
      <w:r>
        <w:rPr>
          <w:rFonts w:ascii="Avenir Next" w:hAnsi="Avenir Next" w:cs="Times New Roman"/>
        </w:rPr>
        <w:t>entre</w:t>
      </w:r>
      <w:proofErr w:type="spellEnd"/>
      <w:r>
        <w:rPr>
          <w:rFonts w:ascii="Avenir Next" w:hAnsi="Avenir Next" w:cs="Times New Roman"/>
        </w:rPr>
        <w:t xml:space="preserve"> langue et </w:t>
      </w:r>
      <w:proofErr w:type="spellStart"/>
      <w:r>
        <w:rPr>
          <w:rFonts w:ascii="Avenir Next" w:hAnsi="Avenir Next" w:cs="Times New Roman"/>
        </w:rPr>
        <w:t>littérature</w:t>
      </w:r>
      <w:proofErr w:type="spellEnd"/>
      <w:r>
        <w:rPr>
          <w:rFonts w:ascii="Avenir Next" w:hAnsi="Avenir Next" w:cs="Times New Roman"/>
        </w:rPr>
        <w:t xml:space="preserve">: “Femmes </w:t>
      </w:r>
      <w:proofErr w:type="spellStart"/>
      <w:r>
        <w:rPr>
          <w:rFonts w:ascii="Avenir Next" w:hAnsi="Avenir Next" w:cs="Times New Roman"/>
        </w:rPr>
        <w:t>des</w:t>
      </w:r>
      <w:proofErr w:type="spellEnd"/>
      <w:r>
        <w:rPr>
          <w:rFonts w:ascii="Avenir Next" w:hAnsi="Avenir Next" w:cs="Times New Roman"/>
        </w:rPr>
        <w:t xml:space="preserve"> </w:t>
      </w:r>
      <w:proofErr w:type="spellStart"/>
      <w:r>
        <w:rPr>
          <w:rFonts w:ascii="Avenir Next" w:hAnsi="Avenir Next" w:cs="Times New Roman"/>
        </w:rPr>
        <w:t>sciences</w:t>
      </w:r>
      <w:proofErr w:type="spellEnd"/>
      <w:r>
        <w:rPr>
          <w:rFonts w:ascii="Avenir Next" w:hAnsi="Avenir Next" w:cs="Times New Roman"/>
        </w:rPr>
        <w:t xml:space="preserve">. </w:t>
      </w:r>
      <w:proofErr w:type="spellStart"/>
      <w:r w:rsidRPr="002C1356">
        <w:rPr>
          <w:rFonts w:ascii="Avenir Next" w:hAnsi="Avenir Next" w:cs="Times New Roman"/>
        </w:rPr>
        <w:t>Évolution</w:t>
      </w:r>
      <w:proofErr w:type="spellEnd"/>
      <w:r w:rsidRPr="002C1356">
        <w:rPr>
          <w:rFonts w:ascii="Avenir Next" w:hAnsi="Avenir Next" w:cs="Times New Roman"/>
        </w:rPr>
        <w:t xml:space="preserve"> et promotion </w:t>
      </w:r>
      <w:proofErr w:type="spellStart"/>
      <w:r w:rsidRPr="002C1356">
        <w:rPr>
          <w:rFonts w:ascii="Avenir Next" w:hAnsi="Avenir Next" w:cs="Times New Roman"/>
        </w:rPr>
        <w:t>du</w:t>
      </w:r>
      <w:proofErr w:type="spellEnd"/>
      <w:r w:rsidRPr="002C1356">
        <w:rPr>
          <w:rFonts w:ascii="Avenir Next" w:hAnsi="Avenir Next" w:cs="Times New Roman"/>
        </w:rPr>
        <w:t xml:space="preserve"> </w:t>
      </w:r>
      <w:proofErr w:type="spellStart"/>
      <w:r w:rsidRPr="002C1356">
        <w:rPr>
          <w:rFonts w:ascii="Avenir Next" w:hAnsi="Avenir Next" w:cs="Times New Roman"/>
        </w:rPr>
        <w:t>XVIII</w:t>
      </w:r>
      <w:r w:rsidRPr="002C1356">
        <w:rPr>
          <w:rFonts w:ascii="Avenir Next" w:hAnsi="Avenir Next" w:cs="Times New Roman"/>
          <w:vertAlign w:val="superscript"/>
        </w:rPr>
        <w:t>e</w:t>
      </w:r>
      <w:proofErr w:type="spellEnd"/>
      <w:r w:rsidRPr="002C1356">
        <w:rPr>
          <w:rFonts w:ascii="Avenir Next" w:hAnsi="Avenir Next" w:cs="Times New Roman"/>
        </w:rPr>
        <w:t xml:space="preserve"> </w:t>
      </w:r>
      <w:proofErr w:type="spellStart"/>
      <w:r w:rsidRPr="002C1356">
        <w:rPr>
          <w:rFonts w:ascii="Avenir Next" w:hAnsi="Avenir Next" w:cs="Times New Roman"/>
        </w:rPr>
        <w:t>siècle</w:t>
      </w:r>
      <w:proofErr w:type="spellEnd"/>
      <w:r w:rsidRPr="002C1356">
        <w:rPr>
          <w:rFonts w:ascii="Avenir Next" w:hAnsi="Avenir Next" w:cs="Times New Roman"/>
        </w:rPr>
        <w:t xml:space="preserve"> a nos </w:t>
      </w:r>
      <w:proofErr w:type="spellStart"/>
      <w:r w:rsidRPr="002C1356">
        <w:rPr>
          <w:rFonts w:ascii="Avenir Next" w:hAnsi="Avenir Next" w:cs="Times New Roman"/>
        </w:rPr>
        <w:t>jours</w:t>
      </w:r>
      <w:proofErr w:type="spellEnd"/>
      <w:r w:rsidRPr="002C1356">
        <w:rPr>
          <w:rFonts w:ascii="Avenir Next" w:hAnsi="Avenir Next" w:cs="Times New Roman"/>
        </w:rPr>
        <w:t>” (Torino-</w:t>
      </w:r>
      <w:proofErr w:type="spellStart"/>
      <w:r w:rsidRPr="002C1356">
        <w:rPr>
          <w:rFonts w:ascii="Avenir Next" w:hAnsi="Avenir Next" w:cs="Times New Roman"/>
        </w:rPr>
        <w:t>Webex</w:t>
      </w:r>
      <w:proofErr w:type="spellEnd"/>
      <w:r w:rsidRPr="002C1356">
        <w:rPr>
          <w:rFonts w:ascii="Avenir Next" w:hAnsi="Avenir Next" w:cs="Times New Roman"/>
        </w:rPr>
        <w:t>), con la relazione</w:t>
      </w:r>
      <w:r>
        <w:rPr>
          <w:rFonts w:ascii="Avenir Next" w:hAnsi="Avenir Next" w:cs="Times New Roman"/>
        </w:rPr>
        <w:t xml:space="preserve">: </w:t>
      </w:r>
      <w:r>
        <w:rPr>
          <w:rFonts w:ascii="Avenir Next" w:hAnsi="Avenir Next" w:cs="Times New Roman"/>
          <w:i/>
          <w:iCs/>
        </w:rPr>
        <w:t>San Pietroburgo – Parigi – Leningrado. L’esperienza di O.A. Dobiaš-Roždestvenskaja prima e dopo il 1917</w:t>
      </w:r>
      <w:r>
        <w:rPr>
          <w:rFonts w:ascii="Avenir Next" w:hAnsi="Avenir Next" w:cs="Times New Roman"/>
        </w:rPr>
        <w:t>.</w:t>
      </w:r>
      <w:r w:rsidRPr="002C1356">
        <w:rPr>
          <w:rFonts w:ascii="Avenir Next" w:hAnsi="Avenir Next" w:cs="Times New Roman"/>
        </w:rPr>
        <w:t xml:space="preserve"> </w:t>
      </w:r>
    </w:p>
    <w:p w14:paraId="191C863F" w14:textId="40FD7E3E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>Conferenza per giovani ricer</w:t>
      </w:r>
      <w:r>
        <w:rPr>
          <w:rFonts w:ascii="Avenir Next" w:hAnsi="Avenir Next" w:cs="Times New Roman"/>
        </w:rPr>
        <w:t>catori:</w:t>
      </w:r>
      <w:r w:rsidRPr="001C1EEF">
        <w:rPr>
          <w:rFonts w:ascii="Avenir Next" w:hAnsi="Avenir Next" w:cs="Times New Roman"/>
        </w:rPr>
        <w:t xml:space="preserve"> “</w:t>
      </w:r>
      <w:proofErr w:type="spellStart"/>
      <w:r w:rsidRPr="001C1EEF">
        <w:rPr>
          <w:rFonts w:ascii="Avenir Next" w:hAnsi="Avenir Next" w:cs="Times New Roman"/>
        </w:rPr>
        <w:t>Slavjanskij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mir</w:t>
      </w:r>
      <w:proofErr w:type="spellEnd"/>
      <w:r w:rsidRPr="001C1EEF">
        <w:rPr>
          <w:rFonts w:ascii="Avenir Next" w:hAnsi="Avenir Next" w:cs="Times New Roman"/>
        </w:rPr>
        <w:t xml:space="preserve">: </w:t>
      </w:r>
      <w:proofErr w:type="spellStart"/>
      <w:r w:rsidRPr="001C1EEF">
        <w:rPr>
          <w:rFonts w:ascii="Avenir Next" w:hAnsi="Avenir Next" w:cs="Times New Roman"/>
        </w:rPr>
        <w:t>obščnost</w:t>
      </w:r>
      <w:proofErr w:type="spellEnd"/>
      <w:r w:rsidRPr="001C1EEF">
        <w:rPr>
          <w:rFonts w:ascii="Avenir Next" w:hAnsi="Avenir Next" w:cs="Times New Roman"/>
        </w:rPr>
        <w:t xml:space="preserve">’ i </w:t>
      </w:r>
      <w:proofErr w:type="spellStart"/>
      <w:r w:rsidRPr="001C1EEF">
        <w:rPr>
          <w:rFonts w:ascii="Avenir Next" w:hAnsi="Avenir Next" w:cs="Times New Roman"/>
        </w:rPr>
        <w:t>mnogoobrazie</w:t>
      </w:r>
      <w:proofErr w:type="spellEnd"/>
      <w:r w:rsidRPr="001C1EEF">
        <w:rPr>
          <w:rFonts w:ascii="Avenir Next" w:hAnsi="Avenir Next" w:cs="Times New Roman"/>
        </w:rPr>
        <w:t>”</w:t>
      </w:r>
      <w:r>
        <w:rPr>
          <w:rFonts w:ascii="Avenir Next" w:hAnsi="Avenir Next" w:cs="Times New Roman"/>
        </w:rPr>
        <w:t xml:space="preserve">, </w:t>
      </w:r>
      <w:r w:rsidR="00573490">
        <w:rPr>
          <w:rFonts w:ascii="Avenir Next" w:hAnsi="Avenir Next" w:cs="Times New Roman"/>
        </w:rPr>
        <w:t xml:space="preserve">presso </w:t>
      </w:r>
      <w:r>
        <w:rPr>
          <w:rFonts w:ascii="Avenir Next" w:hAnsi="Avenir Next" w:cs="Times New Roman"/>
        </w:rPr>
        <w:t xml:space="preserve">l’Istituto di Slavistica dell’Accademia Russa delle scienze (Mosca-Zoom, 13-14 ottobre 2020), con la relazione: </w:t>
      </w:r>
      <w:r>
        <w:rPr>
          <w:rFonts w:ascii="Avenir Next" w:hAnsi="Avenir Next" w:cs="Times New Roman"/>
          <w:i/>
          <w:iCs/>
        </w:rPr>
        <w:t xml:space="preserve">U </w:t>
      </w:r>
      <w:proofErr w:type="spellStart"/>
      <w:r>
        <w:rPr>
          <w:rFonts w:ascii="Avenir Next" w:hAnsi="Avenir Next" w:cs="Times New Roman"/>
          <w:i/>
          <w:iCs/>
        </w:rPr>
        <w:t>istokov</w:t>
      </w:r>
      <w:proofErr w:type="spellEnd"/>
      <w:r>
        <w:rPr>
          <w:rFonts w:ascii="Avenir Next" w:hAnsi="Avenir Next" w:cs="Times New Roman"/>
          <w:i/>
          <w:iCs/>
        </w:rPr>
        <w:t xml:space="preserve"> </w:t>
      </w:r>
      <w:proofErr w:type="spellStart"/>
      <w:r>
        <w:rPr>
          <w:rFonts w:ascii="Avenir Next" w:hAnsi="Avenir Next" w:cs="Times New Roman"/>
          <w:i/>
          <w:iCs/>
        </w:rPr>
        <w:t>ponjatija</w:t>
      </w:r>
      <w:proofErr w:type="spellEnd"/>
      <w:r>
        <w:rPr>
          <w:rFonts w:ascii="Avenir Next" w:hAnsi="Avenir Next" w:cs="Times New Roman"/>
          <w:i/>
          <w:iCs/>
        </w:rPr>
        <w:t xml:space="preserve"> “slavjanstvo”: J.G. </w:t>
      </w:r>
      <w:proofErr w:type="spellStart"/>
      <w:r>
        <w:rPr>
          <w:rFonts w:ascii="Avenir Next" w:hAnsi="Avenir Next" w:cs="Times New Roman"/>
          <w:i/>
          <w:iCs/>
        </w:rPr>
        <w:t>Gerder</w:t>
      </w:r>
      <w:proofErr w:type="spellEnd"/>
      <w:r>
        <w:rPr>
          <w:rFonts w:ascii="Avenir Next" w:hAnsi="Avenir Next" w:cs="Times New Roman"/>
          <w:i/>
          <w:iCs/>
        </w:rPr>
        <w:t xml:space="preserve">, N.M. Karamzin i </w:t>
      </w:r>
      <w:proofErr w:type="spellStart"/>
      <w:r>
        <w:rPr>
          <w:rFonts w:ascii="Avenir Next" w:hAnsi="Avenir Next" w:cs="Times New Roman"/>
          <w:i/>
          <w:iCs/>
        </w:rPr>
        <w:t>slavjanskij</w:t>
      </w:r>
      <w:proofErr w:type="spellEnd"/>
      <w:r>
        <w:rPr>
          <w:rFonts w:ascii="Avenir Next" w:hAnsi="Avenir Next" w:cs="Times New Roman"/>
          <w:i/>
          <w:iCs/>
        </w:rPr>
        <w:t xml:space="preserve"> </w:t>
      </w:r>
      <w:proofErr w:type="spellStart"/>
      <w:r>
        <w:rPr>
          <w:rFonts w:ascii="Avenir Next" w:hAnsi="Avenir Next" w:cs="Times New Roman"/>
          <w:i/>
          <w:iCs/>
        </w:rPr>
        <w:t>element</w:t>
      </w:r>
      <w:proofErr w:type="spellEnd"/>
      <w:r>
        <w:rPr>
          <w:rFonts w:ascii="Avenir Next" w:hAnsi="Avenir Next" w:cs="Times New Roman"/>
          <w:i/>
          <w:iCs/>
        </w:rPr>
        <w:t xml:space="preserve"> v </w:t>
      </w:r>
      <w:proofErr w:type="spellStart"/>
      <w:r>
        <w:rPr>
          <w:rFonts w:ascii="Avenir Next" w:hAnsi="Avenir Next" w:cs="Times New Roman"/>
          <w:i/>
          <w:iCs/>
        </w:rPr>
        <w:t>russkoj</w:t>
      </w:r>
      <w:proofErr w:type="spellEnd"/>
      <w:r>
        <w:rPr>
          <w:rFonts w:ascii="Avenir Next" w:hAnsi="Avenir Next" w:cs="Times New Roman"/>
          <w:i/>
          <w:iCs/>
        </w:rPr>
        <w:t xml:space="preserve"> identičnosti</w:t>
      </w:r>
      <w:r>
        <w:rPr>
          <w:rFonts w:ascii="Avenir Next" w:hAnsi="Avenir Next" w:cs="Times New Roman"/>
        </w:rPr>
        <w:t>.</w:t>
      </w:r>
    </w:p>
    <w:p w14:paraId="1A8B541F" w14:textId="4EED2A25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 xml:space="preserve">XVII Giornate di studi </w:t>
      </w:r>
      <w:proofErr w:type="spellStart"/>
      <w:r w:rsidRPr="001C1EEF">
        <w:rPr>
          <w:rFonts w:ascii="Avenir Next" w:hAnsi="Avenir Next" w:cs="Times New Roman"/>
        </w:rPr>
        <w:t>cirillometodiani</w:t>
      </w:r>
      <w:proofErr w:type="spellEnd"/>
      <w:r w:rsidRPr="001C1EEF">
        <w:rPr>
          <w:rFonts w:ascii="Avenir Next" w:hAnsi="Avenir Next" w:cs="Times New Roman"/>
        </w:rPr>
        <w:t xml:space="preserve">: “Gli studi </w:t>
      </w:r>
      <w:proofErr w:type="spellStart"/>
      <w:r w:rsidRPr="001C1EEF">
        <w:rPr>
          <w:rFonts w:ascii="Avenir Next" w:hAnsi="Avenir Next" w:cs="Times New Roman"/>
        </w:rPr>
        <w:t>cirillometodiani</w:t>
      </w:r>
      <w:proofErr w:type="spellEnd"/>
      <w:r w:rsidRPr="001C1EEF">
        <w:rPr>
          <w:rFonts w:ascii="Avenir Next" w:hAnsi="Avenir Next" w:cs="Times New Roman"/>
        </w:rPr>
        <w:t xml:space="preserve"> in Italia e nel mondo ieri, oggi... e domani?”</w:t>
      </w:r>
      <w:r w:rsidR="00573490">
        <w:rPr>
          <w:rFonts w:ascii="Avenir Next" w:hAnsi="Avenir Next" w:cs="Times New Roman"/>
        </w:rPr>
        <w:t>, presso l’Università di Roma Tre</w:t>
      </w:r>
      <w:r w:rsidRPr="001C1EEF">
        <w:rPr>
          <w:rFonts w:ascii="Avenir Next" w:hAnsi="Avenir Next" w:cs="Times New Roman"/>
        </w:rPr>
        <w:t xml:space="preserve"> (Roma 17-18 maggio 2019), con la relazione: </w:t>
      </w:r>
      <w:r w:rsidRPr="001C1EEF">
        <w:rPr>
          <w:rFonts w:ascii="Avenir Next" w:hAnsi="Avenir Next" w:cs="Times New Roman"/>
          <w:i/>
          <w:iCs/>
        </w:rPr>
        <w:t>Cirillo e Metodio nella pubblicistica russa negli anni 1840</w:t>
      </w:r>
      <w:r w:rsidRPr="001C1EEF">
        <w:rPr>
          <w:rFonts w:ascii="Avenir Next" w:hAnsi="Avenir Next" w:cs="Times New Roman"/>
        </w:rPr>
        <w:t xml:space="preserve">. </w:t>
      </w:r>
    </w:p>
    <w:p w14:paraId="6F514F2A" w14:textId="47DB8AA8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>Incontro del Circolo Slavistico Romano</w:t>
      </w:r>
      <w:r w:rsidR="00573490">
        <w:rPr>
          <w:rFonts w:ascii="Avenir Next" w:hAnsi="Avenir Next" w:cs="Times New Roman"/>
        </w:rPr>
        <w:t xml:space="preserve"> (Università di Roma Tre)</w:t>
      </w:r>
      <w:r w:rsidRPr="001C1EEF">
        <w:rPr>
          <w:rFonts w:ascii="Avenir Next" w:hAnsi="Avenir Next" w:cs="Times New Roman"/>
        </w:rPr>
        <w:t xml:space="preserve">: “Ricerche in corso...”, dedicato ai dottorandi e ai neodottori di ricerca in slavistica degli atenei di Roma (Roma, 13-14 aprile 2018). Presentazione del lavoro di ricerca in corso: </w:t>
      </w:r>
      <w:r w:rsidRPr="001C1EEF">
        <w:rPr>
          <w:rFonts w:ascii="Avenir Next" w:hAnsi="Avenir Next" w:cs="Times New Roman"/>
          <w:i/>
          <w:iCs/>
        </w:rPr>
        <w:t xml:space="preserve">Il concetto di </w:t>
      </w:r>
      <w:r w:rsidRPr="001C1EEF">
        <w:rPr>
          <w:rFonts w:ascii="Avenir Next" w:hAnsi="Avenir Next" w:cs="Times New Roman"/>
        </w:rPr>
        <w:t xml:space="preserve">slavjanstvo </w:t>
      </w:r>
      <w:r w:rsidRPr="001C1EEF">
        <w:rPr>
          <w:rFonts w:ascii="Avenir Next" w:hAnsi="Avenir Next" w:cs="Times New Roman"/>
          <w:i/>
          <w:iCs/>
        </w:rPr>
        <w:t xml:space="preserve">nel «Moskvitjanin» di Michail Pogodin </w:t>
      </w:r>
      <w:r w:rsidRPr="001C1EEF">
        <w:rPr>
          <w:rFonts w:ascii="Avenir Next" w:hAnsi="Avenir Next" w:cs="Times New Roman"/>
        </w:rPr>
        <w:t xml:space="preserve">(1841-1853). </w:t>
      </w:r>
    </w:p>
    <w:p w14:paraId="1D56E2D0" w14:textId="6676F51A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>Convegno internazionale: “Canone e periodizzazione della letteratura russa. Uno sguardo da Roma”</w:t>
      </w:r>
      <w:r w:rsidR="00573490">
        <w:rPr>
          <w:rFonts w:ascii="Avenir Next" w:hAnsi="Avenir Next" w:cs="Times New Roman"/>
        </w:rPr>
        <w:t>, presso l’Università “La Sapienza”</w:t>
      </w:r>
      <w:r w:rsidRPr="001C1EEF">
        <w:rPr>
          <w:rFonts w:ascii="Avenir Next" w:hAnsi="Avenir Next" w:cs="Times New Roman"/>
        </w:rPr>
        <w:t xml:space="preserve"> (Roma, 9-10 aprile 2018), con la relazione: </w:t>
      </w:r>
      <w:r w:rsidRPr="001C1EEF">
        <w:rPr>
          <w:rFonts w:ascii="Avenir Next" w:hAnsi="Avenir Next" w:cs="Times New Roman"/>
          <w:i/>
          <w:iCs/>
        </w:rPr>
        <w:t xml:space="preserve">Ideja </w:t>
      </w:r>
      <w:proofErr w:type="spellStart"/>
      <w:r w:rsidRPr="001C1EEF">
        <w:rPr>
          <w:rFonts w:ascii="Avenir Next" w:hAnsi="Avenir Next" w:cs="Times New Roman"/>
        </w:rPr>
        <w:t>slavjanstva</w:t>
      </w:r>
      <w:proofErr w:type="spellEnd"/>
      <w:r w:rsidRPr="001C1EEF">
        <w:rPr>
          <w:rFonts w:ascii="Avenir Next" w:hAnsi="Avenir Next" w:cs="Times New Roman"/>
        </w:rPr>
        <w:t xml:space="preserve"> </w:t>
      </w:r>
      <w:r w:rsidRPr="001C1EEF">
        <w:rPr>
          <w:rFonts w:ascii="Avenir Next" w:hAnsi="Avenir Next" w:cs="Times New Roman"/>
          <w:i/>
          <w:iCs/>
        </w:rPr>
        <w:t xml:space="preserve">v </w:t>
      </w:r>
      <w:proofErr w:type="spellStart"/>
      <w:r w:rsidRPr="001C1EEF">
        <w:rPr>
          <w:rFonts w:ascii="Avenir Next" w:hAnsi="Avenir Next" w:cs="Times New Roman"/>
          <w:i/>
          <w:iCs/>
        </w:rPr>
        <w:t>pis’mach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russkich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putešestvennikov</w:t>
      </w:r>
      <w:proofErr w:type="spellEnd"/>
      <w:r w:rsidRPr="001C1EEF">
        <w:rPr>
          <w:rFonts w:ascii="Avenir Next" w:hAnsi="Avenir Next" w:cs="Times New Roman"/>
        </w:rPr>
        <w:t xml:space="preserve">. </w:t>
      </w:r>
    </w:p>
    <w:p w14:paraId="29481669" w14:textId="53739B86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>Convegno internazionale: “</w:t>
      </w:r>
      <w:proofErr w:type="spellStart"/>
      <w:r w:rsidRPr="001C1EEF">
        <w:rPr>
          <w:rFonts w:ascii="Avenir Next" w:hAnsi="Avenir Next" w:cs="Times New Roman"/>
        </w:rPr>
        <w:t>Tekstologija</w:t>
      </w:r>
      <w:proofErr w:type="spellEnd"/>
      <w:r w:rsidRPr="001C1EEF">
        <w:rPr>
          <w:rFonts w:ascii="Avenir Next" w:hAnsi="Avenir Next" w:cs="Times New Roman"/>
        </w:rPr>
        <w:t xml:space="preserve"> i </w:t>
      </w:r>
      <w:proofErr w:type="spellStart"/>
      <w:r w:rsidRPr="001C1EEF">
        <w:rPr>
          <w:rFonts w:ascii="Avenir Next" w:hAnsi="Avenir Next" w:cs="Times New Roman"/>
        </w:rPr>
        <w:t>istoriko-literaturnyj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process</w:t>
      </w:r>
      <w:proofErr w:type="spellEnd"/>
      <w:r w:rsidRPr="001C1EEF">
        <w:rPr>
          <w:rFonts w:ascii="Avenir Next" w:hAnsi="Avenir Next" w:cs="Times New Roman"/>
        </w:rPr>
        <w:t>”</w:t>
      </w:r>
      <w:r w:rsidR="00573490">
        <w:rPr>
          <w:rFonts w:ascii="Avenir Next" w:hAnsi="Avenir Next" w:cs="Times New Roman"/>
        </w:rPr>
        <w:t xml:space="preserve"> presso l’Università Statale di Mosca “M.V. Lomonosov”</w:t>
      </w:r>
      <w:r w:rsidRPr="001C1EEF">
        <w:rPr>
          <w:rFonts w:ascii="Avenir Next" w:hAnsi="Avenir Next" w:cs="Times New Roman"/>
        </w:rPr>
        <w:t xml:space="preserve"> (Mosca, 15-17 marzo 2018), con la relazione: </w:t>
      </w:r>
      <w:proofErr w:type="spellStart"/>
      <w:r w:rsidRPr="001C1EEF">
        <w:rPr>
          <w:rFonts w:ascii="Avenir Next" w:hAnsi="Avenir Next" w:cs="Times New Roman"/>
          <w:i/>
          <w:iCs/>
        </w:rPr>
        <w:t>Slavjanskoe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vozroždenie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v </w:t>
      </w:r>
      <w:proofErr w:type="spellStart"/>
      <w:r w:rsidRPr="001C1EEF">
        <w:rPr>
          <w:rFonts w:ascii="Avenir Next" w:hAnsi="Avenir Next" w:cs="Times New Roman"/>
          <w:i/>
          <w:iCs/>
        </w:rPr>
        <w:t>perepiske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Pogodina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s </w:t>
      </w:r>
      <w:proofErr w:type="spellStart"/>
      <w:r w:rsidRPr="001C1EEF">
        <w:rPr>
          <w:rFonts w:ascii="Avenir Next" w:hAnsi="Avenir Next" w:cs="Times New Roman"/>
          <w:i/>
          <w:iCs/>
        </w:rPr>
        <w:t>Šafarikom</w:t>
      </w:r>
      <w:proofErr w:type="spellEnd"/>
      <w:r w:rsidRPr="001C1EEF">
        <w:rPr>
          <w:rFonts w:ascii="Avenir Next" w:hAnsi="Avenir Next" w:cs="Times New Roman"/>
        </w:rPr>
        <w:t xml:space="preserve">. </w:t>
      </w:r>
    </w:p>
    <w:p w14:paraId="4D90939C" w14:textId="363B49A3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lastRenderedPageBreak/>
        <w:t>Forum: “</w:t>
      </w:r>
      <w:proofErr w:type="spellStart"/>
      <w:r w:rsidRPr="001C1EEF">
        <w:rPr>
          <w:rFonts w:ascii="Avenir Next" w:hAnsi="Avenir Next" w:cs="Times New Roman"/>
        </w:rPr>
        <w:t>Rossijskoe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obrazovanie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kak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prostranstvo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vozmožnostej</w:t>
      </w:r>
      <w:proofErr w:type="spellEnd"/>
      <w:r w:rsidRPr="001C1EEF">
        <w:rPr>
          <w:rFonts w:ascii="Avenir Next" w:hAnsi="Avenir Next" w:cs="Times New Roman"/>
        </w:rPr>
        <w:t>”</w:t>
      </w:r>
      <w:r w:rsidR="00573490">
        <w:rPr>
          <w:rFonts w:ascii="Avenir Next" w:hAnsi="Avenir Next" w:cs="Times New Roman"/>
        </w:rPr>
        <w:t xml:space="preserve"> presso l’Istituto russo di Scienza e Cultura</w:t>
      </w:r>
      <w:r w:rsidRPr="001C1EEF">
        <w:rPr>
          <w:rFonts w:ascii="Avenir Next" w:hAnsi="Avenir Next" w:cs="Times New Roman"/>
        </w:rPr>
        <w:t xml:space="preserve"> (Roma, 21-23 novembre 2016), con la relazione: </w:t>
      </w:r>
      <w:proofErr w:type="spellStart"/>
      <w:r w:rsidRPr="001C1EEF">
        <w:rPr>
          <w:rFonts w:ascii="Avenir Next" w:hAnsi="Avenir Next" w:cs="Times New Roman"/>
          <w:i/>
          <w:iCs/>
        </w:rPr>
        <w:t>Iz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ličnogo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opyta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izučenija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russkogo </w:t>
      </w:r>
      <w:proofErr w:type="spellStart"/>
      <w:r w:rsidRPr="001C1EEF">
        <w:rPr>
          <w:rFonts w:ascii="Avenir Next" w:hAnsi="Avenir Next" w:cs="Times New Roman"/>
          <w:i/>
          <w:iCs/>
        </w:rPr>
        <w:t>jazyka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v </w:t>
      </w:r>
      <w:proofErr w:type="spellStart"/>
      <w:r w:rsidRPr="001C1EEF">
        <w:rPr>
          <w:rFonts w:ascii="Avenir Next" w:hAnsi="Avenir Next" w:cs="Times New Roman"/>
          <w:i/>
          <w:iCs/>
        </w:rPr>
        <w:t>Italii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, </w:t>
      </w:r>
      <w:proofErr w:type="spellStart"/>
      <w:r w:rsidRPr="001C1EEF">
        <w:rPr>
          <w:rFonts w:ascii="Avenir Next" w:hAnsi="Avenir Next" w:cs="Times New Roman"/>
          <w:i/>
          <w:iCs/>
        </w:rPr>
        <w:t>Velikobritanii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(UCL) i Rossii (MGU)</w:t>
      </w:r>
      <w:r w:rsidRPr="001C1EEF">
        <w:rPr>
          <w:rFonts w:ascii="Avenir Next" w:hAnsi="Avenir Next" w:cs="Times New Roman"/>
        </w:rPr>
        <w:t xml:space="preserve">; </w:t>
      </w:r>
    </w:p>
    <w:p w14:paraId="3E7B9CDE" w14:textId="258A25C9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 xml:space="preserve">Seminario residenziale per dottorandi: “Shakespeare e la </w:t>
      </w:r>
      <w:proofErr w:type="spellStart"/>
      <w:r w:rsidRPr="001C1EEF">
        <w:rPr>
          <w:rFonts w:ascii="Avenir Next" w:hAnsi="Avenir Next" w:cs="Times New Roman"/>
        </w:rPr>
        <w:t>modernita</w:t>
      </w:r>
      <w:proofErr w:type="spellEnd"/>
      <w:r w:rsidRPr="001C1EEF">
        <w:rPr>
          <w:rFonts w:ascii="Avenir Next" w:hAnsi="Avenir Next" w:cs="Times New Roman"/>
        </w:rPr>
        <w:t xml:space="preserve">̀” </w:t>
      </w:r>
      <w:r w:rsidR="00573490">
        <w:rPr>
          <w:rFonts w:ascii="Avenir Next" w:hAnsi="Avenir Next" w:cs="Times New Roman"/>
        </w:rPr>
        <w:t xml:space="preserve">presso la Fondazione di studi storico letterari “Natalino </w:t>
      </w:r>
      <w:proofErr w:type="spellStart"/>
      <w:r w:rsidR="00573490">
        <w:rPr>
          <w:rFonts w:ascii="Avenir Next" w:hAnsi="Avenir Next" w:cs="Times New Roman"/>
        </w:rPr>
        <w:t>Sapegno</w:t>
      </w:r>
      <w:proofErr w:type="spellEnd"/>
      <w:r w:rsidR="00573490">
        <w:rPr>
          <w:rFonts w:ascii="Avenir Next" w:hAnsi="Avenir Next" w:cs="Times New Roman"/>
        </w:rPr>
        <w:t xml:space="preserve">” </w:t>
      </w:r>
      <w:r w:rsidRPr="001C1EEF">
        <w:rPr>
          <w:rFonts w:ascii="Avenir Next" w:hAnsi="Avenir Next" w:cs="Times New Roman"/>
        </w:rPr>
        <w:t xml:space="preserve">(Morgex (AO), 12-17 settembre 2016), con la relazione: </w:t>
      </w:r>
      <w:r w:rsidRPr="001C1EEF">
        <w:rPr>
          <w:rFonts w:ascii="Avenir Next" w:hAnsi="Avenir Next" w:cs="Times New Roman"/>
          <w:i/>
          <w:iCs/>
        </w:rPr>
        <w:t>Shakespeare nella musica russa e sovietica</w:t>
      </w:r>
      <w:r w:rsidRPr="001C1EEF">
        <w:rPr>
          <w:rFonts w:ascii="Avenir Next" w:hAnsi="Avenir Next" w:cs="Times New Roman"/>
        </w:rPr>
        <w:t xml:space="preserve">. </w:t>
      </w:r>
    </w:p>
    <w:p w14:paraId="273DB848" w14:textId="7D8487B1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>Convegno internazionale “</w:t>
      </w:r>
      <w:proofErr w:type="spellStart"/>
      <w:r w:rsidRPr="001C1EEF">
        <w:rPr>
          <w:rFonts w:ascii="Avenir Next" w:hAnsi="Avenir Next" w:cs="Times New Roman"/>
        </w:rPr>
        <w:t>Old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Slavic</w:t>
      </w:r>
      <w:proofErr w:type="spellEnd"/>
      <w:r w:rsidRPr="001C1EEF">
        <w:rPr>
          <w:rFonts w:ascii="Avenir Next" w:hAnsi="Avenir Next" w:cs="Times New Roman"/>
        </w:rPr>
        <w:t xml:space="preserve"> Cultural Centres and </w:t>
      </w:r>
      <w:proofErr w:type="spellStart"/>
      <w:r w:rsidRPr="001C1EEF">
        <w:rPr>
          <w:rFonts w:ascii="Avenir Next" w:hAnsi="Avenir Next" w:cs="Times New Roman"/>
        </w:rPr>
        <w:t>their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Historical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Significance</w:t>
      </w:r>
      <w:proofErr w:type="spellEnd"/>
      <w:r w:rsidRPr="001C1EEF">
        <w:rPr>
          <w:rFonts w:ascii="Avenir Next" w:hAnsi="Avenir Next" w:cs="Times New Roman"/>
        </w:rPr>
        <w:t>”</w:t>
      </w:r>
      <w:r w:rsidR="00573490">
        <w:rPr>
          <w:rFonts w:ascii="Avenir Next" w:hAnsi="Avenir Next" w:cs="Times New Roman"/>
        </w:rPr>
        <w:t xml:space="preserve"> organizzato dall’Università Iagellonica di Cracovia</w:t>
      </w:r>
      <w:r w:rsidRPr="001C1EEF">
        <w:rPr>
          <w:rFonts w:ascii="Avenir Next" w:hAnsi="Avenir Next" w:cs="Times New Roman"/>
        </w:rPr>
        <w:t xml:space="preserve"> (</w:t>
      </w:r>
      <w:proofErr w:type="spellStart"/>
      <w:r w:rsidRPr="001C1EEF">
        <w:rPr>
          <w:rFonts w:ascii="Avenir Next" w:hAnsi="Avenir Next" w:cs="Times New Roman"/>
        </w:rPr>
        <w:t>Novy</w:t>
      </w:r>
      <w:proofErr w:type="spellEnd"/>
      <w:r w:rsidRPr="001C1EEF">
        <w:rPr>
          <w:rFonts w:ascii="Avenir Next" w:hAnsi="Avenir Next" w:cs="Times New Roman"/>
        </w:rPr>
        <w:t xml:space="preserve"> </w:t>
      </w:r>
      <w:proofErr w:type="spellStart"/>
      <w:r w:rsidRPr="001C1EEF">
        <w:rPr>
          <w:rFonts w:ascii="Avenir Next" w:hAnsi="Avenir Next" w:cs="Times New Roman"/>
        </w:rPr>
        <w:t>Sąc</w:t>
      </w:r>
      <w:proofErr w:type="spellEnd"/>
      <w:r w:rsidRPr="001C1EEF">
        <w:rPr>
          <w:rFonts w:ascii="Avenir Next" w:hAnsi="Avenir Next" w:cs="Times New Roman"/>
        </w:rPr>
        <w:t xml:space="preserve">, 27-29 giugno 2016), con la relazione: </w:t>
      </w:r>
      <w:proofErr w:type="spellStart"/>
      <w:r w:rsidRPr="001C1EEF">
        <w:rPr>
          <w:rFonts w:ascii="Avenir Next" w:hAnsi="Avenir Next" w:cs="Times New Roman"/>
          <w:i/>
          <w:iCs/>
        </w:rPr>
        <w:t>Kirillo-Mefodievskoe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</w:t>
      </w:r>
      <w:proofErr w:type="spellStart"/>
      <w:r w:rsidRPr="001C1EEF">
        <w:rPr>
          <w:rFonts w:ascii="Avenir Next" w:hAnsi="Avenir Next" w:cs="Times New Roman"/>
          <w:i/>
          <w:iCs/>
        </w:rPr>
        <w:t>nasledie</w:t>
      </w:r>
      <w:proofErr w:type="spellEnd"/>
      <w:r w:rsidRPr="001C1EEF">
        <w:rPr>
          <w:rFonts w:ascii="Avenir Next" w:hAnsi="Avenir Next" w:cs="Times New Roman"/>
          <w:i/>
          <w:iCs/>
        </w:rPr>
        <w:t xml:space="preserve"> v Rossii XIX </w:t>
      </w:r>
      <w:proofErr w:type="spellStart"/>
      <w:r w:rsidRPr="001C1EEF">
        <w:rPr>
          <w:rFonts w:ascii="Avenir Next" w:hAnsi="Avenir Next" w:cs="Times New Roman"/>
          <w:i/>
          <w:iCs/>
        </w:rPr>
        <w:t>veka</w:t>
      </w:r>
      <w:proofErr w:type="spellEnd"/>
      <w:r w:rsidRPr="001C1EEF">
        <w:rPr>
          <w:rFonts w:ascii="Avenir Next" w:hAnsi="Avenir Next" w:cs="Times New Roman"/>
        </w:rPr>
        <w:t xml:space="preserve">. </w:t>
      </w:r>
    </w:p>
    <w:p w14:paraId="05D36E83" w14:textId="5C0AA5F5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>Convegno internazionale: “I santi Cirillo e Metodio tra i miti nazionali degli Slavi”</w:t>
      </w:r>
      <w:r w:rsidR="00573490">
        <w:rPr>
          <w:rFonts w:ascii="Avenir Next" w:hAnsi="Avenir Next" w:cs="Times New Roman"/>
        </w:rPr>
        <w:t xml:space="preserve"> </w:t>
      </w:r>
      <w:proofErr w:type="spellStart"/>
      <w:r w:rsidR="00573490">
        <w:rPr>
          <w:rFonts w:ascii="Avenir Next" w:hAnsi="Avenir Next" w:cs="Times New Roman"/>
        </w:rPr>
        <w:t>prsso</w:t>
      </w:r>
      <w:proofErr w:type="spellEnd"/>
      <w:r w:rsidR="00573490">
        <w:rPr>
          <w:rFonts w:ascii="Avenir Next" w:hAnsi="Avenir Next" w:cs="Times New Roman"/>
        </w:rPr>
        <w:t xml:space="preserve"> l’Università Ca’ </w:t>
      </w:r>
      <w:proofErr w:type="spellStart"/>
      <w:r w:rsidR="00573490">
        <w:rPr>
          <w:rFonts w:ascii="Avenir Next" w:hAnsi="Avenir Next" w:cs="Times New Roman"/>
        </w:rPr>
        <w:t>Foscari</w:t>
      </w:r>
      <w:proofErr w:type="spellEnd"/>
      <w:r w:rsidR="00573490">
        <w:rPr>
          <w:rFonts w:ascii="Avenir Next" w:hAnsi="Avenir Next" w:cs="Times New Roman"/>
        </w:rPr>
        <w:t xml:space="preserve"> di Venezia</w:t>
      </w:r>
      <w:r w:rsidRPr="001C1EEF">
        <w:rPr>
          <w:rFonts w:ascii="Avenir Next" w:hAnsi="Avenir Next" w:cs="Times New Roman"/>
        </w:rPr>
        <w:t xml:space="preserve"> (Venezia 11-12 maggio 2015), con la relazione: </w:t>
      </w:r>
      <w:r w:rsidRPr="001C1EEF">
        <w:rPr>
          <w:rFonts w:ascii="Avenir Next" w:hAnsi="Avenir Next" w:cs="Times New Roman"/>
          <w:i/>
          <w:iCs/>
        </w:rPr>
        <w:t>Sulla formazione del mito di Cirillo e Metodio in Russia nell’Ottocento</w:t>
      </w:r>
      <w:r w:rsidRPr="001C1EEF">
        <w:rPr>
          <w:rFonts w:ascii="Avenir Next" w:hAnsi="Avenir Next" w:cs="Times New Roman"/>
        </w:rPr>
        <w:t xml:space="preserve">. </w:t>
      </w:r>
    </w:p>
    <w:p w14:paraId="1B434E97" w14:textId="078F83A3" w:rsidR="001C1EEF" w:rsidRPr="001C1EEF" w:rsidRDefault="001C1EEF" w:rsidP="001C1EEF">
      <w:pPr>
        <w:spacing w:beforeLines="120" w:before="288"/>
        <w:jc w:val="center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</w:rPr>
        <w:t>ESPERIENZE D’INSEGNAMENTO</w:t>
      </w:r>
    </w:p>
    <w:p w14:paraId="7EE34228" w14:textId="083387C6" w:rsidR="00573490" w:rsidRPr="00573490" w:rsidRDefault="00573490" w:rsidP="001C1EEF">
      <w:pPr>
        <w:spacing w:beforeLines="120" w:before="288"/>
        <w:jc w:val="both"/>
        <w:rPr>
          <w:rFonts w:ascii="Avenir Next" w:hAnsi="Avenir Next" w:cs="Times New Roman"/>
        </w:rPr>
      </w:pPr>
      <w:r>
        <w:rPr>
          <w:rFonts w:ascii="Avenir Next" w:hAnsi="Avenir Next" w:cs="Times New Roman"/>
          <w:b/>
          <w:bCs/>
        </w:rPr>
        <w:t xml:space="preserve">Scuola secondaria di primo grado. </w:t>
      </w:r>
      <w:r>
        <w:rPr>
          <w:rFonts w:ascii="Avenir Next" w:hAnsi="Avenir Next" w:cs="Times New Roman"/>
        </w:rPr>
        <w:t xml:space="preserve">Docente di lingua inglese per </w:t>
      </w:r>
      <w:proofErr w:type="spellStart"/>
      <w:r>
        <w:rPr>
          <w:rFonts w:ascii="Avenir Next" w:hAnsi="Avenir Next" w:cs="Times New Roman"/>
        </w:rPr>
        <w:t>l’a.s.</w:t>
      </w:r>
      <w:proofErr w:type="spellEnd"/>
      <w:r>
        <w:rPr>
          <w:rFonts w:ascii="Avenir Next" w:hAnsi="Avenir Next" w:cs="Times New Roman"/>
        </w:rPr>
        <w:t xml:space="preserve"> 2020/2021.</w:t>
      </w:r>
    </w:p>
    <w:p w14:paraId="57192911" w14:textId="32A9260A" w:rsidR="003C38E5" w:rsidRPr="003C38E5" w:rsidRDefault="003C38E5" w:rsidP="001C1EEF">
      <w:pPr>
        <w:spacing w:beforeLines="120" w:before="288"/>
        <w:jc w:val="both"/>
        <w:rPr>
          <w:rFonts w:ascii="Avenir Next" w:hAnsi="Avenir Next" w:cs="Times New Roman"/>
        </w:rPr>
      </w:pPr>
      <w:proofErr w:type="spellStart"/>
      <w:r w:rsidRPr="001C1EEF">
        <w:rPr>
          <w:rFonts w:ascii="Avenir Next" w:hAnsi="Avenir Next" w:cs="Times New Roman"/>
          <w:b/>
          <w:bCs/>
        </w:rPr>
        <w:t>Universita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̀ di Macerata. </w:t>
      </w:r>
      <w:r w:rsidRPr="001C1EEF">
        <w:rPr>
          <w:rFonts w:ascii="Avenir Next" w:hAnsi="Avenir Next" w:cs="Times New Roman"/>
        </w:rPr>
        <w:t xml:space="preserve">Docente a contratto per il corso in due moduli “Traduzione per la comunicazione internazionale – lingua russa” (LM-38) </w:t>
      </w:r>
      <w:r>
        <w:rPr>
          <w:rFonts w:ascii="Avenir Next" w:hAnsi="Avenir Next" w:cs="Times New Roman"/>
        </w:rPr>
        <w:t xml:space="preserve">per </w:t>
      </w:r>
      <w:r>
        <w:rPr>
          <w:rFonts w:ascii="Avenir Next" w:hAnsi="Avenir Next" w:cs="Times New Roman"/>
        </w:rPr>
        <w:t>l’</w:t>
      </w:r>
      <w:proofErr w:type="spellStart"/>
      <w:r>
        <w:rPr>
          <w:rFonts w:ascii="Avenir Next" w:hAnsi="Avenir Next" w:cs="Times New Roman"/>
        </w:rPr>
        <w:t>a.a</w:t>
      </w:r>
      <w:proofErr w:type="spellEnd"/>
      <w:r>
        <w:rPr>
          <w:rFonts w:ascii="Avenir Next" w:hAnsi="Avenir Next" w:cs="Times New Roman"/>
        </w:rPr>
        <w:t xml:space="preserve">. 2020/2021. </w:t>
      </w:r>
    </w:p>
    <w:p w14:paraId="002AB6C6" w14:textId="469904FE" w:rsidR="001C1EEF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proofErr w:type="spellStart"/>
      <w:r w:rsidRPr="001C1EEF">
        <w:rPr>
          <w:rFonts w:ascii="Avenir Next" w:hAnsi="Avenir Next" w:cs="Times New Roman"/>
          <w:b/>
          <w:bCs/>
        </w:rPr>
        <w:t>Universita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̀ di Macerata. </w:t>
      </w:r>
      <w:r w:rsidRPr="001C1EEF">
        <w:rPr>
          <w:rFonts w:ascii="Avenir Next" w:hAnsi="Avenir Next" w:cs="Times New Roman"/>
        </w:rPr>
        <w:t xml:space="preserve">Docente a contratto per il corso in due moduli “Traduzione per la comunicazione internazionale – lingua russa” (LM-38) </w:t>
      </w:r>
      <w:r w:rsidR="00573490">
        <w:rPr>
          <w:rFonts w:ascii="Avenir Next" w:hAnsi="Avenir Next" w:cs="Times New Roman"/>
        </w:rPr>
        <w:t xml:space="preserve">per </w:t>
      </w:r>
      <w:r w:rsidR="003C38E5">
        <w:rPr>
          <w:rFonts w:ascii="Avenir Next" w:hAnsi="Avenir Next" w:cs="Times New Roman"/>
        </w:rPr>
        <w:t>l’</w:t>
      </w:r>
      <w:proofErr w:type="spellStart"/>
      <w:r w:rsidR="00573490">
        <w:rPr>
          <w:rFonts w:ascii="Avenir Next" w:hAnsi="Avenir Next" w:cs="Times New Roman"/>
        </w:rPr>
        <w:t>a.a</w:t>
      </w:r>
      <w:proofErr w:type="spellEnd"/>
      <w:r w:rsidR="00573490">
        <w:rPr>
          <w:rFonts w:ascii="Avenir Next" w:hAnsi="Avenir Next" w:cs="Times New Roman"/>
        </w:rPr>
        <w:t>. 2019/2020</w:t>
      </w:r>
      <w:r w:rsidR="003C38E5">
        <w:rPr>
          <w:rFonts w:ascii="Avenir Next" w:hAnsi="Avenir Next" w:cs="Times New Roman"/>
        </w:rPr>
        <w:t>.</w:t>
      </w:r>
      <w:r w:rsidR="00573490">
        <w:rPr>
          <w:rFonts w:ascii="Avenir Next" w:hAnsi="Avenir Next" w:cs="Times New Roman"/>
        </w:rPr>
        <w:t xml:space="preserve"> </w:t>
      </w:r>
    </w:p>
    <w:p w14:paraId="537AC6A8" w14:textId="017C4B4B" w:rsidR="003C38E5" w:rsidRPr="001C1EEF" w:rsidRDefault="001C1EEF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  <w:b/>
          <w:bCs/>
        </w:rPr>
        <w:t xml:space="preserve">“La Sapienza” </w:t>
      </w:r>
      <w:proofErr w:type="spellStart"/>
      <w:r w:rsidRPr="001C1EEF">
        <w:rPr>
          <w:rFonts w:ascii="Avenir Next" w:hAnsi="Avenir Next" w:cs="Times New Roman"/>
          <w:b/>
          <w:bCs/>
        </w:rPr>
        <w:t>universita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̀ di Roma. </w:t>
      </w:r>
      <w:r w:rsidR="003C38E5">
        <w:rPr>
          <w:rFonts w:ascii="Avenir Next" w:hAnsi="Avenir Next" w:cs="Times New Roman"/>
        </w:rPr>
        <w:t>Assistenza all’insegnamento per i corsi di lingua russa</w:t>
      </w:r>
      <w:r w:rsidRPr="001C1EEF">
        <w:rPr>
          <w:rFonts w:ascii="Avenir Next" w:hAnsi="Avenir Next" w:cs="Times New Roman"/>
        </w:rPr>
        <w:t xml:space="preserve"> </w:t>
      </w:r>
      <w:r w:rsidR="003C38E5">
        <w:rPr>
          <w:rFonts w:ascii="Avenir Next" w:hAnsi="Avenir Next" w:cs="Times New Roman"/>
        </w:rPr>
        <w:t>(dal 2015 al 2019).</w:t>
      </w:r>
    </w:p>
    <w:p w14:paraId="06E4CFAF" w14:textId="1FF670C3" w:rsidR="003C38E5" w:rsidRPr="003C38E5" w:rsidRDefault="003C38E5" w:rsidP="003C38E5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  <w:b/>
          <w:bCs/>
        </w:rPr>
        <w:t xml:space="preserve">Kingston </w:t>
      </w:r>
      <w:proofErr w:type="spellStart"/>
      <w:r w:rsidRPr="001C1EEF">
        <w:rPr>
          <w:rFonts w:ascii="Avenir Next" w:hAnsi="Avenir Next" w:cs="Times New Roman"/>
          <w:b/>
          <w:bCs/>
        </w:rPr>
        <w:t>University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 </w:t>
      </w:r>
      <w:proofErr w:type="spellStart"/>
      <w:r w:rsidRPr="001C1EEF">
        <w:rPr>
          <w:rFonts w:ascii="Avenir Next" w:hAnsi="Avenir Next" w:cs="Times New Roman"/>
          <w:b/>
          <w:bCs/>
        </w:rPr>
        <w:t>London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. </w:t>
      </w:r>
      <w:r>
        <w:rPr>
          <w:rFonts w:ascii="Avenir Next" w:hAnsi="Avenir Next" w:cs="Times New Roman"/>
        </w:rPr>
        <w:t>Insegnante di lingua russa per</w:t>
      </w:r>
      <w:r>
        <w:rPr>
          <w:rFonts w:ascii="Avenir Next" w:hAnsi="Avenir Next" w:cs="Times New Roman"/>
        </w:rPr>
        <w:t xml:space="preserve"> l’</w:t>
      </w:r>
      <w:proofErr w:type="spellStart"/>
      <w:r>
        <w:rPr>
          <w:rFonts w:ascii="Avenir Next" w:hAnsi="Avenir Next" w:cs="Times New Roman"/>
        </w:rPr>
        <w:t>a.a</w:t>
      </w:r>
      <w:proofErr w:type="spellEnd"/>
      <w:r>
        <w:rPr>
          <w:rFonts w:ascii="Avenir Next" w:hAnsi="Avenir Next" w:cs="Times New Roman"/>
        </w:rPr>
        <w:t>. 201</w:t>
      </w:r>
      <w:r>
        <w:rPr>
          <w:rFonts w:ascii="Avenir Next" w:hAnsi="Avenir Next" w:cs="Times New Roman"/>
        </w:rPr>
        <w:t>4</w:t>
      </w:r>
      <w:r>
        <w:rPr>
          <w:rFonts w:ascii="Avenir Next" w:hAnsi="Avenir Next" w:cs="Times New Roman"/>
        </w:rPr>
        <w:t xml:space="preserve">/2015. </w:t>
      </w:r>
    </w:p>
    <w:p w14:paraId="3728B477" w14:textId="25EED0C9" w:rsidR="001C1EEF" w:rsidRDefault="001C1EEF" w:rsidP="003C38E5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  <w:b/>
          <w:bCs/>
        </w:rPr>
        <w:t xml:space="preserve">Kingston </w:t>
      </w:r>
      <w:proofErr w:type="spellStart"/>
      <w:r w:rsidRPr="001C1EEF">
        <w:rPr>
          <w:rFonts w:ascii="Avenir Next" w:hAnsi="Avenir Next" w:cs="Times New Roman"/>
          <w:b/>
          <w:bCs/>
        </w:rPr>
        <w:t>University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 </w:t>
      </w:r>
      <w:proofErr w:type="spellStart"/>
      <w:r w:rsidRPr="001C1EEF">
        <w:rPr>
          <w:rFonts w:ascii="Avenir Next" w:hAnsi="Avenir Next" w:cs="Times New Roman"/>
          <w:b/>
          <w:bCs/>
        </w:rPr>
        <w:t>London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. </w:t>
      </w:r>
      <w:r w:rsidR="003C38E5">
        <w:rPr>
          <w:rFonts w:ascii="Avenir Next" w:hAnsi="Avenir Next" w:cs="Times New Roman"/>
        </w:rPr>
        <w:t>Insegnante di lingua italiana per l’</w:t>
      </w:r>
      <w:proofErr w:type="spellStart"/>
      <w:r w:rsidR="003C38E5">
        <w:rPr>
          <w:rFonts w:ascii="Avenir Next" w:hAnsi="Avenir Next" w:cs="Times New Roman"/>
        </w:rPr>
        <w:t>a.a</w:t>
      </w:r>
      <w:proofErr w:type="spellEnd"/>
      <w:r w:rsidR="003C38E5">
        <w:rPr>
          <w:rFonts w:ascii="Avenir Next" w:hAnsi="Avenir Next" w:cs="Times New Roman"/>
        </w:rPr>
        <w:t xml:space="preserve">. 2014/2015. </w:t>
      </w:r>
    </w:p>
    <w:p w14:paraId="6B65EA1A" w14:textId="2D1435A0" w:rsidR="003540CB" w:rsidRPr="003540CB" w:rsidRDefault="003540CB" w:rsidP="001C1EEF">
      <w:pPr>
        <w:spacing w:beforeLines="120" w:before="288"/>
        <w:jc w:val="both"/>
        <w:rPr>
          <w:rFonts w:ascii="Avenir Next" w:hAnsi="Avenir Next" w:cs="Times New Roman"/>
        </w:rPr>
      </w:pPr>
      <w:r w:rsidRPr="001C1EEF">
        <w:rPr>
          <w:rFonts w:ascii="Avenir Next" w:hAnsi="Avenir Next" w:cs="Times New Roman"/>
          <w:b/>
          <w:bCs/>
        </w:rPr>
        <w:t xml:space="preserve">MGU (Moskovskij </w:t>
      </w:r>
      <w:proofErr w:type="spellStart"/>
      <w:r w:rsidRPr="001C1EEF">
        <w:rPr>
          <w:rFonts w:ascii="Avenir Next" w:hAnsi="Avenir Next" w:cs="Times New Roman"/>
          <w:b/>
          <w:bCs/>
        </w:rPr>
        <w:t>gosudarstvennij</w:t>
      </w:r>
      <w:proofErr w:type="spellEnd"/>
      <w:r w:rsidRPr="001C1EEF">
        <w:rPr>
          <w:rFonts w:ascii="Avenir Next" w:hAnsi="Avenir Next" w:cs="Times New Roman"/>
          <w:b/>
          <w:bCs/>
        </w:rPr>
        <w:t xml:space="preserve"> </w:t>
      </w:r>
      <w:proofErr w:type="spellStart"/>
      <w:r w:rsidRPr="001C1EEF">
        <w:rPr>
          <w:rFonts w:ascii="Avenir Next" w:hAnsi="Avenir Next" w:cs="Times New Roman"/>
          <w:b/>
          <w:bCs/>
        </w:rPr>
        <w:t>universitet</w:t>
      </w:r>
      <w:proofErr w:type="spellEnd"/>
      <w:r w:rsidRPr="001C1EEF">
        <w:rPr>
          <w:rFonts w:ascii="Avenir Next" w:hAnsi="Avenir Next" w:cs="Times New Roman"/>
          <w:b/>
          <w:bCs/>
        </w:rPr>
        <w:t>).</w:t>
      </w:r>
      <w:r>
        <w:rPr>
          <w:rFonts w:ascii="Avenir Next" w:hAnsi="Avenir Next" w:cs="Times New Roman"/>
          <w:b/>
          <w:bCs/>
        </w:rPr>
        <w:t xml:space="preserve"> </w:t>
      </w:r>
      <w:r>
        <w:rPr>
          <w:rFonts w:ascii="Avenir Next" w:hAnsi="Avenir Next" w:cs="Times New Roman"/>
        </w:rPr>
        <w:t>Stage di insegnamento della lingua italiana (novembre 2011).</w:t>
      </w:r>
    </w:p>
    <w:p w14:paraId="32A5DF52" w14:textId="7222543C" w:rsidR="00E71612" w:rsidRPr="00F75339" w:rsidRDefault="00E71612" w:rsidP="00E71612">
      <w:pPr>
        <w:spacing w:beforeLines="120" w:before="288"/>
        <w:jc w:val="both"/>
        <w:rPr>
          <w:rFonts w:ascii="Avenir Next" w:hAnsi="Avenir Next" w:cs="Times New Roman"/>
        </w:rPr>
      </w:pPr>
      <w:r w:rsidRPr="00F75339">
        <w:rPr>
          <w:rFonts w:ascii="Avenir Next" w:hAnsi="Avenir Next" w:cs="Times New Roman"/>
        </w:rPr>
        <w:t xml:space="preserve"> </w:t>
      </w:r>
    </w:p>
    <w:sectPr w:rsidR="00E71612" w:rsidRPr="00F75339" w:rsidSect="00A02F83">
      <w:headerReference w:type="default" r:id="rId9"/>
      <w:footerReference w:type="even" r:id="rId10"/>
      <w:footerReference w:type="default" r:id="rId11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86BC3" w14:textId="77777777" w:rsidR="0031402D" w:rsidRDefault="0031402D" w:rsidP="006635CD">
      <w:r>
        <w:separator/>
      </w:r>
    </w:p>
  </w:endnote>
  <w:endnote w:type="continuationSeparator" w:id="0">
    <w:p w14:paraId="584A8693" w14:textId="77777777" w:rsidR="0031402D" w:rsidRDefault="0031402D" w:rsidP="0066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44507478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B9BC9AD" w14:textId="364D7786" w:rsidR="00F75339" w:rsidRDefault="00F75339" w:rsidP="006869C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A32D82B" w14:textId="77777777" w:rsidR="00F75339" w:rsidRDefault="00F75339" w:rsidP="00F753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  <w:rFonts w:ascii="Avenir Next" w:hAnsi="Avenir Next"/>
      </w:rPr>
      <w:id w:val="98651909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E89B359" w14:textId="34F87AA1" w:rsidR="00F75339" w:rsidRPr="00F75339" w:rsidRDefault="00F75339" w:rsidP="006869C6">
        <w:pPr>
          <w:pStyle w:val="Pidipagina"/>
          <w:framePr w:wrap="none" w:vAnchor="text" w:hAnchor="margin" w:xAlign="right" w:y="1"/>
          <w:rPr>
            <w:rStyle w:val="Numeropagina"/>
            <w:rFonts w:ascii="Avenir Next" w:hAnsi="Avenir Next"/>
          </w:rPr>
        </w:pPr>
        <w:r w:rsidRPr="00F75339">
          <w:rPr>
            <w:rStyle w:val="Numeropagina"/>
            <w:rFonts w:ascii="Avenir Next" w:hAnsi="Avenir Next"/>
          </w:rPr>
          <w:fldChar w:fldCharType="begin"/>
        </w:r>
        <w:r w:rsidRPr="00F75339">
          <w:rPr>
            <w:rStyle w:val="Numeropagina"/>
            <w:rFonts w:ascii="Avenir Next" w:hAnsi="Avenir Next"/>
          </w:rPr>
          <w:instrText xml:space="preserve"> PAGE </w:instrText>
        </w:r>
        <w:r w:rsidRPr="00F75339">
          <w:rPr>
            <w:rStyle w:val="Numeropagina"/>
            <w:rFonts w:ascii="Avenir Next" w:hAnsi="Avenir Next"/>
          </w:rPr>
          <w:fldChar w:fldCharType="separate"/>
        </w:r>
        <w:r w:rsidRPr="00F75339">
          <w:rPr>
            <w:rStyle w:val="Numeropagina"/>
            <w:rFonts w:ascii="Avenir Next" w:hAnsi="Avenir Next"/>
            <w:noProof/>
          </w:rPr>
          <w:t>1</w:t>
        </w:r>
        <w:r w:rsidRPr="00F75339">
          <w:rPr>
            <w:rStyle w:val="Numeropagina"/>
            <w:rFonts w:ascii="Avenir Next" w:hAnsi="Avenir Next"/>
          </w:rPr>
          <w:fldChar w:fldCharType="end"/>
        </w:r>
      </w:p>
    </w:sdtContent>
  </w:sdt>
  <w:p w14:paraId="3F82231C" w14:textId="77777777" w:rsidR="00F75339" w:rsidRDefault="00F75339" w:rsidP="00F753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84987" w14:textId="77777777" w:rsidR="0031402D" w:rsidRDefault="0031402D" w:rsidP="006635CD">
      <w:r>
        <w:separator/>
      </w:r>
    </w:p>
  </w:footnote>
  <w:footnote w:type="continuationSeparator" w:id="0">
    <w:p w14:paraId="3379D9FC" w14:textId="77777777" w:rsidR="0031402D" w:rsidRDefault="0031402D" w:rsidP="0066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7B2A6" w14:textId="3C48D1F3" w:rsidR="00F75339" w:rsidRPr="00F75339" w:rsidRDefault="00F75339" w:rsidP="00F75339">
    <w:pPr>
      <w:pStyle w:val="Intestazione"/>
      <w:jc w:val="right"/>
      <w:rPr>
        <w:rFonts w:ascii="Avenir Next" w:hAnsi="Avenir Next"/>
        <w:i/>
      </w:rPr>
    </w:pPr>
    <w:r w:rsidRPr="00F75339">
      <w:rPr>
        <w:rFonts w:ascii="Avenir Next" w:hAnsi="Avenir Next"/>
        <w:i/>
      </w:rPr>
      <w:ptab w:relativeTo="margin" w:alignment="center" w:leader="none"/>
    </w:r>
    <w:r w:rsidRPr="00F75339">
      <w:rPr>
        <w:rFonts w:ascii="Avenir Next" w:hAnsi="Avenir Next"/>
        <w:i/>
      </w:rPr>
      <w:ptab w:relativeTo="margin" w:alignment="right" w:leader="none"/>
    </w:r>
    <w:r w:rsidRPr="00F75339">
      <w:rPr>
        <w:rFonts w:ascii="Avenir Next" w:hAnsi="Avenir Next"/>
        <w:i/>
      </w:rPr>
      <w:t>CV Sara Mazzoni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03F3C"/>
    <w:multiLevelType w:val="hybridMultilevel"/>
    <w:tmpl w:val="AD7CF028"/>
    <w:lvl w:ilvl="0" w:tplc="E5688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21EAB"/>
    <w:multiLevelType w:val="hybridMultilevel"/>
    <w:tmpl w:val="B41C44B6"/>
    <w:lvl w:ilvl="0" w:tplc="2EB407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83B5A"/>
    <w:multiLevelType w:val="hybridMultilevel"/>
    <w:tmpl w:val="521EA5F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19F677F"/>
    <w:multiLevelType w:val="hybridMultilevel"/>
    <w:tmpl w:val="196A756E"/>
    <w:lvl w:ilvl="0" w:tplc="3BFA7A4C">
      <w:start w:val="1"/>
      <w:numFmt w:val="lowerRoman"/>
      <w:lvlText w:val="%1)"/>
      <w:lvlJc w:val="left"/>
      <w:pPr>
        <w:ind w:left="14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3975F06"/>
    <w:multiLevelType w:val="hybridMultilevel"/>
    <w:tmpl w:val="52A4B87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0D6C1F"/>
    <w:multiLevelType w:val="hybridMultilevel"/>
    <w:tmpl w:val="46A81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524C1"/>
    <w:multiLevelType w:val="hybridMultilevel"/>
    <w:tmpl w:val="FB20BE72"/>
    <w:lvl w:ilvl="0" w:tplc="4328BD3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60E40"/>
    <w:multiLevelType w:val="hybridMultilevel"/>
    <w:tmpl w:val="ACBAD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9627F"/>
    <w:multiLevelType w:val="hybridMultilevel"/>
    <w:tmpl w:val="C2305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60EE9"/>
    <w:multiLevelType w:val="hybridMultilevel"/>
    <w:tmpl w:val="47E21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952EF"/>
    <w:multiLevelType w:val="hybridMultilevel"/>
    <w:tmpl w:val="C6B6E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F06F3"/>
    <w:multiLevelType w:val="hybridMultilevel"/>
    <w:tmpl w:val="890043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275371"/>
    <w:multiLevelType w:val="hybridMultilevel"/>
    <w:tmpl w:val="D104479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63F5877"/>
    <w:multiLevelType w:val="hybridMultilevel"/>
    <w:tmpl w:val="091A96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F013B0"/>
    <w:multiLevelType w:val="hybridMultilevel"/>
    <w:tmpl w:val="8218743C"/>
    <w:lvl w:ilvl="0" w:tplc="8B1652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A13E5"/>
    <w:multiLevelType w:val="hybridMultilevel"/>
    <w:tmpl w:val="D09A2E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3"/>
  </w:num>
  <w:num w:numId="5">
    <w:abstractNumId w:val="2"/>
  </w:num>
  <w:num w:numId="6">
    <w:abstractNumId w:val="12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3C"/>
    <w:rsid w:val="00002709"/>
    <w:rsid w:val="00040C60"/>
    <w:rsid w:val="000558FF"/>
    <w:rsid w:val="00065DC8"/>
    <w:rsid w:val="0006761B"/>
    <w:rsid w:val="00070F88"/>
    <w:rsid w:val="0007260B"/>
    <w:rsid w:val="000756BE"/>
    <w:rsid w:val="00082F3C"/>
    <w:rsid w:val="00084588"/>
    <w:rsid w:val="00085A8C"/>
    <w:rsid w:val="00093AB0"/>
    <w:rsid w:val="000B7026"/>
    <w:rsid w:val="000C10F3"/>
    <w:rsid w:val="000C1ED9"/>
    <w:rsid w:val="000C6AB2"/>
    <w:rsid w:val="000C73E8"/>
    <w:rsid w:val="000D2B28"/>
    <w:rsid w:val="000F360C"/>
    <w:rsid w:val="000F736C"/>
    <w:rsid w:val="00110C20"/>
    <w:rsid w:val="0012442F"/>
    <w:rsid w:val="00142490"/>
    <w:rsid w:val="00147EB1"/>
    <w:rsid w:val="00153C38"/>
    <w:rsid w:val="00154DC0"/>
    <w:rsid w:val="00157C67"/>
    <w:rsid w:val="00177A64"/>
    <w:rsid w:val="00190B8F"/>
    <w:rsid w:val="001914EB"/>
    <w:rsid w:val="00191B73"/>
    <w:rsid w:val="001A02A8"/>
    <w:rsid w:val="001B3779"/>
    <w:rsid w:val="001B3D19"/>
    <w:rsid w:val="001C1EEF"/>
    <w:rsid w:val="001D708F"/>
    <w:rsid w:val="001E619A"/>
    <w:rsid w:val="001F0745"/>
    <w:rsid w:val="001F7327"/>
    <w:rsid w:val="0020561E"/>
    <w:rsid w:val="00242566"/>
    <w:rsid w:val="00243742"/>
    <w:rsid w:val="00244EFC"/>
    <w:rsid w:val="002563B9"/>
    <w:rsid w:val="00281178"/>
    <w:rsid w:val="00294A51"/>
    <w:rsid w:val="002958BC"/>
    <w:rsid w:val="002B08E1"/>
    <w:rsid w:val="002B409A"/>
    <w:rsid w:val="002C1356"/>
    <w:rsid w:val="002E1830"/>
    <w:rsid w:val="002E2A58"/>
    <w:rsid w:val="002E33B9"/>
    <w:rsid w:val="002E590C"/>
    <w:rsid w:val="002E77FB"/>
    <w:rsid w:val="002E7D84"/>
    <w:rsid w:val="002F36F1"/>
    <w:rsid w:val="002F7AEE"/>
    <w:rsid w:val="0030040B"/>
    <w:rsid w:val="00305B93"/>
    <w:rsid w:val="0031402D"/>
    <w:rsid w:val="0031604B"/>
    <w:rsid w:val="00320ABB"/>
    <w:rsid w:val="00322819"/>
    <w:rsid w:val="00323243"/>
    <w:rsid w:val="0032549B"/>
    <w:rsid w:val="00330AE6"/>
    <w:rsid w:val="003473BF"/>
    <w:rsid w:val="003540CB"/>
    <w:rsid w:val="003602D0"/>
    <w:rsid w:val="00374910"/>
    <w:rsid w:val="00377727"/>
    <w:rsid w:val="00383588"/>
    <w:rsid w:val="003A26D6"/>
    <w:rsid w:val="003A525C"/>
    <w:rsid w:val="003A5815"/>
    <w:rsid w:val="003B7BE1"/>
    <w:rsid w:val="003C38E5"/>
    <w:rsid w:val="003C408F"/>
    <w:rsid w:val="003E2C89"/>
    <w:rsid w:val="00424EAC"/>
    <w:rsid w:val="00435EFE"/>
    <w:rsid w:val="00453AB1"/>
    <w:rsid w:val="00472E71"/>
    <w:rsid w:val="0048151E"/>
    <w:rsid w:val="0048611D"/>
    <w:rsid w:val="004958D2"/>
    <w:rsid w:val="004B0EA7"/>
    <w:rsid w:val="00504353"/>
    <w:rsid w:val="005160E7"/>
    <w:rsid w:val="00525485"/>
    <w:rsid w:val="00541FF5"/>
    <w:rsid w:val="005429A5"/>
    <w:rsid w:val="00544C59"/>
    <w:rsid w:val="0055255E"/>
    <w:rsid w:val="00554519"/>
    <w:rsid w:val="005653D9"/>
    <w:rsid w:val="00573490"/>
    <w:rsid w:val="005B3FBF"/>
    <w:rsid w:val="005C61E5"/>
    <w:rsid w:val="005D42DB"/>
    <w:rsid w:val="005E1E0D"/>
    <w:rsid w:val="0060047F"/>
    <w:rsid w:val="00607634"/>
    <w:rsid w:val="0062391B"/>
    <w:rsid w:val="006277FC"/>
    <w:rsid w:val="0063125D"/>
    <w:rsid w:val="0064543D"/>
    <w:rsid w:val="006575F0"/>
    <w:rsid w:val="006635CD"/>
    <w:rsid w:val="00664DDF"/>
    <w:rsid w:val="0067050F"/>
    <w:rsid w:val="006778F6"/>
    <w:rsid w:val="006856A0"/>
    <w:rsid w:val="00695E2F"/>
    <w:rsid w:val="00696712"/>
    <w:rsid w:val="006A4CBB"/>
    <w:rsid w:val="006C12F2"/>
    <w:rsid w:val="006E61AD"/>
    <w:rsid w:val="006F3238"/>
    <w:rsid w:val="006F6260"/>
    <w:rsid w:val="006F68C4"/>
    <w:rsid w:val="00701E30"/>
    <w:rsid w:val="00710535"/>
    <w:rsid w:val="0071613D"/>
    <w:rsid w:val="007227DD"/>
    <w:rsid w:val="00726F64"/>
    <w:rsid w:val="00733FD8"/>
    <w:rsid w:val="00734D2F"/>
    <w:rsid w:val="00736FF8"/>
    <w:rsid w:val="00737386"/>
    <w:rsid w:val="00740F93"/>
    <w:rsid w:val="00756CA7"/>
    <w:rsid w:val="00757F1C"/>
    <w:rsid w:val="00762ECA"/>
    <w:rsid w:val="00777AA3"/>
    <w:rsid w:val="007911ED"/>
    <w:rsid w:val="007917DB"/>
    <w:rsid w:val="007A56D9"/>
    <w:rsid w:val="007B15CE"/>
    <w:rsid w:val="007C10EA"/>
    <w:rsid w:val="007C3649"/>
    <w:rsid w:val="007C4B29"/>
    <w:rsid w:val="007C6D55"/>
    <w:rsid w:val="007E5A0D"/>
    <w:rsid w:val="007F1262"/>
    <w:rsid w:val="007F13D8"/>
    <w:rsid w:val="0080469E"/>
    <w:rsid w:val="00805305"/>
    <w:rsid w:val="00811939"/>
    <w:rsid w:val="00815A95"/>
    <w:rsid w:val="00825BAC"/>
    <w:rsid w:val="0084655B"/>
    <w:rsid w:val="00851A89"/>
    <w:rsid w:val="00855F2A"/>
    <w:rsid w:val="00881E5B"/>
    <w:rsid w:val="0089049A"/>
    <w:rsid w:val="00891710"/>
    <w:rsid w:val="00896B8D"/>
    <w:rsid w:val="008C6FDE"/>
    <w:rsid w:val="008D545F"/>
    <w:rsid w:val="008E0754"/>
    <w:rsid w:val="008E2317"/>
    <w:rsid w:val="008F1F6D"/>
    <w:rsid w:val="008F24E0"/>
    <w:rsid w:val="00910FCB"/>
    <w:rsid w:val="00916BB1"/>
    <w:rsid w:val="009259F4"/>
    <w:rsid w:val="00936E3B"/>
    <w:rsid w:val="00944180"/>
    <w:rsid w:val="009457DF"/>
    <w:rsid w:val="00950495"/>
    <w:rsid w:val="00955B7B"/>
    <w:rsid w:val="009658FD"/>
    <w:rsid w:val="00967C88"/>
    <w:rsid w:val="00980AAC"/>
    <w:rsid w:val="009A254A"/>
    <w:rsid w:val="009A393D"/>
    <w:rsid w:val="009B4E11"/>
    <w:rsid w:val="009C5044"/>
    <w:rsid w:val="009D6FF2"/>
    <w:rsid w:val="009D72C8"/>
    <w:rsid w:val="009E03F7"/>
    <w:rsid w:val="009E0C3D"/>
    <w:rsid w:val="00A02F83"/>
    <w:rsid w:val="00A22FD1"/>
    <w:rsid w:val="00A36550"/>
    <w:rsid w:val="00A43A55"/>
    <w:rsid w:val="00A574BB"/>
    <w:rsid w:val="00A766A4"/>
    <w:rsid w:val="00A8636E"/>
    <w:rsid w:val="00A87E27"/>
    <w:rsid w:val="00AC46F4"/>
    <w:rsid w:val="00AE09A8"/>
    <w:rsid w:val="00AE3957"/>
    <w:rsid w:val="00AE47B6"/>
    <w:rsid w:val="00AE4B05"/>
    <w:rsid w:val="00AF16A7"/>
    <w:rsid w:val="00B00367"/>
    <w:rsid w:val="00B432EA"/>
    <w:rsid w:val="00B82050"/>
    <w:rsid w:val="00B8281A"/>
    <w:rsid w:val="00B83758"/>
    <w:rsid w:val="00B90118"/>
    <w:rsid w:val="00BA7BA6"/>
    <w:rsid w:val="00BC1933"/>
    <w:rsid w:val="00BD133C"/>
    <w:rsid w:val="00C27C92"/>
    <w:rsid w:val="00C34781"/>
    <w:rsid w:val="00C40BFF"/>
    <w:rsid w:val="00C416E2"/>
    <w:rsid w:val="00C44CD4"/>
    <w:rsid w:val="00C47CFC"/>
    <w:rsid w:val="00C73D7C"/>
    <w:rsid w:val="00C8100C"/>
    <w:rsid w:val="00CA1F74"/>
    <w:rsid w:val="00CA6055"/>
    <w:rsid w:val="00CB6300"/>
    <w:rsid w:val="00CB6357"/>
    <w:rsid w:val="00CC4004"/>
    <w:rsid w:val="00CC7312"/>
    <w:rsid w:val="00CD58A0"/>
    <w:rsid w:val="00D032A6"/>
    <w:rsid w:val="00D0331C"/>
    <w:rsid w:val="00D10CCC"/>
    <w:rsid w:val="00D350AE"/>
    <w:rsid w:val="00D54CDF"/>
    <w:rsid w:val="00D56EC6"/>
    <w:rsid w:val="00D8664A"/>
    <w:rsid w:val="00DA57BC"/>
    <w:rsid w:val="00DB045F"/>
    <w:rsid w:val="00DB47D7"/>
    <w:rsid w:val="00DC2F23"/>
    <w:rsid w:val="00DD1EC6"/>
    <w:rsid w:val="00DD2B07"/>
    <w:rsid w:val="00DE1151"/>
    <w:rsid w:val="00DE3622"/>
    <w:rsid w:val="00DE6F2A"/>
    <w:rsid w:val="00E01977"/>
    <w:rsid w:val="00E06060"/>
    <w:rsid w:val="00E238F7"/>
    <w:rsid w:val="00E46DE8"/>
    <w:rsid w:val="00E537FB"/>
    <w:rsid w:val="00E71612"/>
    <w:rsid w:val="00E80459"/>
    <w:rsid w:val="00EC0C8B"/>
    <w:rsid w:val="00EC2F89"/>
    <w:rsid w:val="00EE04AB"/>
    <w:rsid w:val="00F14AB7"/>
    <w:rsid w:val="00F246F3"/>
    <w:rsid w:val="00F50D1A"/>
    <w:rsid w:val="00F601AB"/>
    <w:rsid w:val="00F65BB7"/>
    <w:rsid w:val="00F7343D"/>
    <w:rsid w:val="00F75339"/>
    <w:rsid w:val="00F76420"/>
    <w:rsid w:val="00F825B4"/>
    <w:rsid w:val="00F86378"/>
    <w:rsid w:val="00F9620D"/>
    <w:rsid w:val="00FA5E34"/>
    <w:rsid w:val="00FD2E89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8D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1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197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01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635C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635CD"/>
  </w:style>
  <w:style w:type="character" w:styleId="Rimandonotaapidipagina">
    <w:name w:val="footnote reference"/>
    <w:basedOn w:val="Carpredefinitoparagrafo"/>
    <w:uiPriority w:val="99"/>
    <w:unhideWhenUsed/>
    <w:rsid w:val="006635CD"/>
    <w:rPr>
      <w:vertAlign w:val="superscript"/>
    </w:rPr>
  </w:style>
  <w:style w:type="character" w:customStyle="1" w:styleId="author">
    <w:name w:val="author"/>
    <w:basedOn w:val="Carpredefinitoparagrafo"/>
    <w:rsid w:val="00BD133C"/>
  </w:style>
  <w:style w:type="character" w:customStyle="1" w:styleId="pages">
    <w:name w:val="pages"/>
    <w:basedOn w:val="Carpredefinitoparagrafo"/>
    <w:rsid w:val="00BD133C"/>
  </w:style>
  <w:style w:type="paragraph" w:styleId="Intestazione">
    <w:name w:val="header"/>
    <w:basedOn w:val="Normale"/>
    <w:link w:val="IntestazioneCarattere"/>
    <w:uiPriority w:val="99"/>
    <w:unhideWhenUsed/>
    <w:rsid w:val="00F753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339"/>
  </w:style>
  <w:style w:type="paragraph" w:styleId="Pidipagina">
    <w:name w:val="footer"/>
    <w:basedOn w:val="Normale"/>
    <w:link w:val="PidipaginaCarattere"/>
    <w:uiPriority w:val="99"/>
    <w:unhideWhenUsed/>
    <w:rsid w:val="00F753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339"/>
  </w:style>
  <w:style w:type="character" w:styleId="Numeropagina">
    <w:name w:val="page number"/>
    <w:basedOn w:val="Carpredefinitoparagrafo"/>
    <w:uiPriority w:val="99"/>
    <w:semiHidden/>
    <w:unhideWhenUsed/>
    <w:rsid w:val="00F75339"/>
  </w:style>
  <w:style w:type="character" w:styleId="Collegamentoipertestuale">
    <w:name w:val="Hyperlink"/>
    <w:basedOn w:val="Carpredefinitoparagrafo"/>
    <w:uiPriority w:val="99"/>
    <w:unhideWhenUsed/>
    <w:rsid w:val="001C1E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1E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38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5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7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4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zoni.ara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76959A-C5D6-0041-BC70-B40100E5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mazzoni.aras@gmail.com</dc:creator>
  <cp:keywords/>
  <dc:description/>
  <cp:lastModifiedBy>Sara Mazzoni</cp:lastModifiedBy>
  <cp:revision>12</cp:revision>
  <dcterms:created xsi:type="dcterms:W3CDTF">2019-09-18T16:43:00Z</dcterms:created>
  <dcterms:modified xsi:type="dcterms:W3CDTF">2021-03-26T14:53:00Z</dcterms:modified>
</cp:coreProperties>
</file>