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lang w:val="it-IT"/>
        </w:rPr>
      </w:pPr>
      <w:r>
        <w:rPr>
          <w:sz w:val="24"/>
          <w:szCs w:val="24"/>
          <w:lang w:val="it-IT"/>
        </w:rPr>
        <w:t xml:space="preserve">Nome </w:t>
      </w:r>
    </w:p>
    <w:p>
      <w:pPr>
        <w:rPr>
          <w:sz w:val="24"/>
          <w:szCs w:val="24"/>
          <w:lang w:val="it-IT"/>
        </w:rPr>
      </w:pPr>
      <w:r>
        <w:rPr>
          <w:sz w:val="24"/>
          <w:szCs w:val="24"/>
          <w:lang w:val="it-IT"/>
        </w:rPr>
        <w:t>Cognome</w:t>
      </w:r>
    </w:p>
    <w:p>
      <w:pPr>
        <w:rPr>
          <w:sz w:val="24"/>
          <w:szCs w:val="24"/>
          <w:lang w:val="it-IT"/>
        </w:rPr>
      </w:pPr>
      <w:r>
        <w:rPr>
          <w:sz w:val="24"/>
          <w:szCs w:val="24"/>
          <w:lang w:val="it-IT"/>
        </w:rPr>
        <w:t>Matricola</w:t>
      </w:r>
    </w:p>
    <w:p>
      <w:pPr>
        <w:rPr>
          <w:sz w:val="24"/>
          <w:szCs w:val="24"/>
          <w:lang w:val="it-IT"/>
        </w:rPr>
      </w:pPr>
      <w:r>
        <w:rPr>
          <w:sz w:val="24"/>
          <w:szCs w:val="24"/>
          <w:lang w:val="it-IT"/>
        </w:rPr>
        <w:t>Email:</w:t>
      </w:r>
    </w:p>
    <w:p>
      <w:pPr>
        <w:rPr>
          <w:sz w:val="24"/>
          <w:szCs w:val="24"/>
          <w:lang w:val="it-IT"/>
        </w:rPr>
      </w:pPr>
      <w:r>
        <w:rPr>
          <w:sz w:val="24"/>
          <w:szCs w:val="24"/>
          <w:lang w:val="it-IT"/>
        </w:rPr>
        <w:t>La relazione va mandata VIA MAIL e in FORMATO DOCX entro il 17 maggio pena l’esclusione dal gruppo dei frequentanti. La relazione vale per il 50% dell’esame.</w:t>
      </w:r>
    </w:p>
    <w:p>
      <w:pPr>
        <w:pStyle w:val="2"/>
        <w:rPr>
          <w:lang w:val="it-IT"/>
        </w:rPr>
      </w:pPr>
      <w:r>
        <w:rPr>
          <w:lang w:val="it-IT"/>
        </w:rPr>
        <w:t xml:space="preserve">Titolo: </w:t>
      </w:r>
    </w:p>
    <w:p>
      <w:pPr>
        <w:rPr>
          <w:lang w:val="it-IT"/>
        </w:rPr>
      </w:pPr>
    </w:p>
    <w:p>
      <w:pPr>
        <w:rPr>
          <w:sz w:val="24"/>
          <w:szCs w:val="24"/>
          <w:lang w:val="it-IT"/>
        </w:rPr>
      </w:pPr>
      <w:r>
        <w:rPr>
          <w:b/>
          <w:bCs/>
          <w:sz w:val="24"/>
          <w:szCs w:val="24"/>
          <w:lang w:val="it-IT"/>
        </w:rPr>
        <w:t>Abstract</w:t>
      </w:r>
      <w:r>
        <w:rPr>
          <w:sz w:val="24"/>
          <w:szCs w:val="24"/>
          <w:lang w:val="it-IT"/>
        </w:rPr>
        <w:t xml:space="preserve"> (250 parole)</w:t>
      </w:r>
    </w:p>
    <w:p>
      <w:pPr>
        <w:spacing w:after="0" w:line="240" w:lineRule="auto"/>
        <w:rPr>
          <w:sz w:val="20"/>
          <w:szCs w:val="20"/>
          <w:lang w:val="it-IT"/>
        </w:rPr>
      </w:pPr>
      <w:r>
        <w:rPr>
          <w:sz w:val="20"/>
          <w:szCs w:val="20"/>
          <w:lang w:val="it-IT"/>
        </w:rPr>
        <w:t xml:space="preserve">Il paper parla….. </w:t>
      </w:r>
    </w:p>
    <w:p>
      <w:pPr>
        <w:spacing w:after="0" w:line="240" w:lineRule="auto"/>
        <w:rPr>
          <w:sz w:val="20"/>
          <w:szCs w:val="20"/>
          <w:lang w:val="it-IT"/>
        </w:rPr>
      </w:pPr>
      <w:r>
        <w:rPr>
          <w:sz w:val="20"/>
          <w:szCs w:val="20"/>
          <w:lang w:val="it-IT"/>
        </w:rPr>
        <w:t>I risultati principali sono</w:t>
      </w:r>
    </w:p>
    <w:p>
      <w:pPr>
        <w:spacing w:after="0" w:line="240" w:lineRule="auto"/>
        <w:rPr>
          <w:sz w:val="24"/>
          <w:szCs w:val="24"/>
          <w:lang w:val="it-IT"/>
        </w:rPr>
      </w:pPr>
    </w:p>
    <w:p>
      <w:pPr>
        <w:rPr>
          <w:sz w:val="24"/>
          <w:szCs w:val="24"/>
          <w:lang w:val="it-IT"/>
        </w:rPr>
      </w:pPr>
      <w:r>
        <w:rPr>
          <w:b/>
          <w:bCs/>
          <w:sz w:val="24"/>
          <w:szCs w:val="24"/>
          <w:lang w:val="it-IT"/>
        </w:rPr>
        <w:t>Key words</w:t>
      </w:r>
      <w:r>
        <w:rPr>
          <w:sz w:val="24"/>
          <w:szCs w:val="24"/>
          <w:lang w:val="it-IT"/>
        </w:rPr>
        <w:t xml:space="preserve"> (5 parole)</w:t>
      </w:r>
    </w:p>
    <w:p>
      <w:pPr>
        <w:rPr>
          <w:sz w:val="20"/>
          <w:szCs w:val="20"/>
          <w:lang w:val="it-IT"/>
        </w:rPr>
      </w:pPr>
      <w:r>
        <w:rPr>
          <w:sz w:val="20"/>
          <w:szCs w:val="20"/>
          <w:lang w:val="it-IT"/>
        </w:rPr>
        <w:t xml:space="preserve">(scegliere 5 parole chiave: es. </w:t>
      </w:r>
      <w:r>
        <w:rPr>
          <w:i/>
          <w:iCs/>
          <w:sz w:val="20"/>
          <w:szCs w:val="20"/>
          <w:lang w:val="it-IT"/>
        </w:rPr>
        <w:t>candidati</w:t>
      </w:r>
      <w:r>
        <w:rPr>
          <w:sz w:val="20"/>
          <w:szCs w:val="20"/>
          <w:lang w:val="it-IT"/>
        </w:rPr>
        <w:t>)</w:t>
      </w:r>
    </w:p>
    <w:p>
      <w:pPr>
        <w:pStyle w:val="3"/>
        <w:rPr>
          <w:lang w:val="it-IT"/>
        </w:rPr>
      </w:pPr>
      <w:r>
        <w:rPr>
          <w:lang w:val="it-IT"/>
        </w:rPr>
        <w:t>1. Introduzione: (max 800 parole)</w:t>
      </w:r>
    </w:p>
    <w:p>
      <w:pPr>
        <w:jc w:val="both"/>
        <w:rPr>
          <w:sz w:val="24"/>
          <w:szCs w:val="24"/>
          <w:lang w:val="it-IT"/>
        </w:rPr>
      </w:pPr>
      <w:r>
        <w:rPr>
          <w:sz w:val="24"/>
          <w:szCs w:val="24"/>
          <w:lang w:val="it-IT"/>
        </w:rPr>
        <w:t>Le elezioni del 2022 e il tema dei candidati e la domanda di ricerca</w:t>
      </w:r>
    </w:p>
    <w:p>
      <w:pPr>
        <w:pStyle w:val="3"/>
        <w:rPr>
          <w:lang w:val="it-IT"/>
        </w:rPr>
      </w:pPr>
      <w:r>
        <w:rPr>
          <w:lang w:val="it-IT"/>
        </w:rPr>
        <w:t>2. Revisione della letteratura (max 1500 parole)</w:t>
      </w:r>
    </w:p>
    <w:p>
      <w:pPr>
        <w:rPr>
          <w:sz w:val="24"/>
          <w:szCs w:val="24"/>
          <w:lang w:val="it-IT"/>
        </w:rPr>
      </w:pPr>
      <w:r>
        <w:rPr>
          <w:sz w:val="24"/>
          <w:szCs w:val="24"/>
          <w:lang w:val="it-IT"/>
        </w:rPr>
        <w:t>Revisione della letteratura relativo al proprio specifico quesito di ricerca e ipotesi da confermare con l’analisi empirica.</w:t>
      </w:r>
    </w:p>
    <w:p>
      <w:pPr>
        <w:pStyle w:val="3"/>
        <w:rPr>
          <w:lang w:val="it-IT"/>
        </w:rPr>
      </w:pPr>
      <w:r>
        <w:rPr>
          <w:lang w:val="it-IT"/>
        </w:rPr>
        <w:t>3 Sezione metodologica: (max 1000 parole)</w:t>
      </w:r>
    </w:p>
    <w:p>
      <w:pPr>
        <w:jc w:val="both"/>
        <w:rPr>
          <w:rFonts w:hint="default"/>
          <w:sz w:val="24"/>
          <w:szCs w:val="24"/>
          <w:lang w:val="it-IT"/>
        </w:rPr>
      </w:pPr>
      <w:r>
        <w:rPr>
          <w:sz w:val="24"/>
          <w:szCs w:val="24"/>
          <w:lang w:val="it-IT"/>
        </w:rPr>
        <w:t>Come si è costruito il dataset? Quali sono le fonti? Quante sono le osservazioni? Che tipo si studio è? (studio di caso, analisi comparativa, ecc) Quali tecniche impieghiamo per analizzare il nostro problema? Quali sono i riferimenti allo spazio e al tempo? Ricerca sincronica o diacronica?</w:t>
      </w:r>
      <w:r>
        <w:rPr>
          <w:rFonts w:hint="default"/>
          <w:sz w:val="24"/>
          <w:szCs w:val="24"/>
          <w:lang w:val="it-IT"/>
        </w:rPr>
        <w:t xml:space="preserve"> Come sono state operazionalizzate le variabili impiegate nella ricerca?</w:t>
      </w:r>
      <w:bookmarkStart w:id="0" w:name="_GoBack"/>
      <w:bookmarkEnd w:id="0"/>
    </w:p>
    <w:p>
      <w:pPr>
        <w:pStyle w:val="3"/>
        <w:rPr>
          <w:lang w:val="it-IT"/>
        </w:rPr>
      </w:pPr>
      <w:r>
        <w:rPr>
          <w:lang w:val="it-IT"/>
        </w:rPr>
        <w:t>4. Analisi descrittiva e risultati (max 1500 parole)</w:t>
      </w:r>
    </w:p>
    <w:p>
      <w:pPr>
        <w:jc w:val="both"/>
        <w:rPr>
          <w:sz w:val="24"/>
          <w:szCs w:val="24"/>
          <w:lang w:val="it-IT"/>
        </w:rPr>
      </w:pPr>
      <w:r>
        <w:rPr>
          <w:sz w:val="24"/>
          <w:szCs w:val="24"/>
          <w:lang w:val="it-IT"/>
        </w:rPr>
        <w:t>Risultati da commentare e tabelle o grafici</w:t>
      </w:r>
    </w:p>
    <w:p>
      <w:pPr>
        <w:pStyle w:val="3"/>
        <w:rPr>
          <w:lang w:val="it-IT"/>
        </w:rPr>
      </w:pPr>
      <w:r>
        <w:rPr>
          <w:lang w:val="it-IT"/>
        </w:rPr>
        <w:t>5. Conclusioni (max 800 parole)</w:t>
      </w:r>
    </w:p>
    <w:p>
      <w:pPr>
        <w:jc w:val="both"/>
        <w:rPr>
          <w:sz w:val="24"/>
          <w:szCs w:val="24"/>
          <w:lang w:val="it-IT"/>
        </w:rPr>
      </w:pPr>
      <w:r>
        <w:rPr>
          <w:sz w:val="24"/>
          <w:szCs w:val="24"/>
          <w:lang w:val="it-IT"/>
        </w:rPr>
        <w:t>Piccolo sunto dei risultati: confermano o no le ipotesi di partenza?</w:t>
      </w:r>
    </w:p>
    <w:p>
      <w:pPr>
        <w:jc w:val="both"/>
        <w:rPr>
          <w:sz w:val="24"/>
          <w:szCs w:val="24"/>
          <w:lang w:val="it-IT"/>
        </w:rPr>
      </w:pPr>
      <w:r>
        <w:rPr>
          <w:sz w:val="24"/>
          <w:szCs w:val="24"/>
          <w:lang w:val="it-IT"/>
        </w:rPr>
        <w:t>Come possiamo immaginare una strada di sviluppo futuro per questa ricerca?</w:t>
      </w:r>
    </w:p>
    <w:p>
      <w:pPr>
        <w:pStyle w:val="3"/>
        <w:rPr>
          <w:lang w:val="it-IT"/>
        </w:rPr>
      </w:pPr>
      <w:r>
        <w:rPr>
          <w:lang w:val="it-IT"/>
        </w:rPr>
        <w:t>Riferimenti bibliografici (circa 1000 parole)</w:t>
      </w:r>
    </w:p>
    <w:p>
      <w:pPr>
        <w:rPr>
          <w:lang w:val="it-IT"/>
        </w:rPr>
      </w:pPr>
      <w:r>
        <w:rPr>
          <w:lang w:val="it-IT"/>
        </w:rPr>
        <w:t>Vanno messi in ordine alfabetico</w:t>
      </w:r>
    </w:p>
    <w:p>
      <w:r>
        <w:t>Esempio di articolo</w:t>
      </w:r>
    </w:p>
    <w:p>
      <w:pPr>
        <w:jc w:val="both"/>
      </w:pPr>
      <w:r>
        <w:t xml:space="preserve">Vercesi, M. (2018), Approaches and lessons in political career research: Babel or pieces of patchwork?, </w:t>
      </w:r>
      <w:r>
        <w:rPr>
          <w:i/>
        </w:rPr>
        <w:t>Revista Espa</w:t>
      </w:r>
      <w:r>
        <w:rPr>
          <w:rFonts w:cstheme="minorHAnsi"/>
          <w:i/>
        </w:rPr>
        <w:t>ñ</w:t>
      </w:r>
      <w:r>
        <w:rPr>
          <w:i/>
        </w:rPr>
        <w:t>ola de Ciencia Pol</w:t>
      </w:r>
      <w:r>
        <w:rPr>
          <w:rFonts w:cstheme="minorHAnsi"/>
          <w:i/>
        </w:rPr>
        <w:t>í</w:t>
      </w:r>
      <w:r>
        <w:rPr>
          <w:i/>
        </w:rPr>
        <w:t>tica</w:t>
      </w:r>
      <w:r>
        <w:t>, 48: 183-206.</w:t>
      </w:r>
    </w:p>
    <w:p>
      <w:pPr>
        <w:jc w:val="both"/>
      </w:pPr>
      <w:r>
        <w:t>Esempio di libro:</w:t>
      </w:r>
    </w:p>
    <w:p>
      <w:pPr>
        <w:jc w:val="both"/>
        <w:rPr>
          <w:lang w:val="it-IT"/>
        </w:rPr>
      </w:pPr>
      <w:r>
        <w:rPr>
          <w:lang w:val="it-IT"/>
        </w:rPr>
        <w:t xml:space="preserve">Verzichelli, L. (2010), </w:t>
      </w:r>
      <w:r>
        <w:rPr>
          <w:i/>
          <w:lang w:val="it-IT"/>
        </w:rPr>
        <w:t>Vivere di politica. Come (non) cambiano le carriere politiche in Italia</w:t>
      </w:r>
      <w:r>
        <w:rPr>
          <w:lang w:val="it-IT"/>
        </w:rPr>
        <w:t>, Bologna: Il Mulino.</w:t>
      </w:r>
    </w:p>
    <w:p>
      <w:pPr>
        <w:rPr>
          <w:lang w:val="it-IT"/>
        </w:rPr>
      </w:pPr>
      <w:r>
        <w:rPr>
          <w:lang w:val="it-IT"/>
        </w:rPr>
        <w:t>Esempio di capitolo di libro:</w:t>
      </w:r>
    </w:p>
    <w:p>
      <w:pPr>
        <w:jc w:val="both"/>
        <w:rPr>
          <w:lang w:val="en-US"/>
        </w:rPr>
      </w:pPr>
      <w:r>
        <w:rPr>
          <w:lang w:val="en-US"/>
        </w:rPr>
        <w:t xml:space="preserve">Saalfeld, T. (1997), </w:t>
      </w:r>
      <w:r>
        <w:rPr>
          <w:rFonts w:hint="default"/>
          <w:lang w:val="it-IT"/>
        </w:rPr>
        <w:t>“</w:t>
      </w:r>
      <w:r>
        <w:rPr>
          <w:lang w:val="en-US"/>
        </w:rPr>
        <w:t>Professionalisation of parliamentary roles in Germany: An aggregate-level analysis, 1949–94</w:t>
      </w:r>
      <w:r>
        <w:rPr>
          <w:rFonts w:hint="default"/>
          <w:lang w:val="it-IT"/>
        </w:rPr>
        <w:t>”, i</w:t>
      </w:r>
      <w:r>
        <w:rPr>
          <w:lang w:val="en-US"/>
        </w:rPr>
        <w:t xml:space="preserve">n W.C. Müller and T. Saalfeld, </w:t>
      </w:r>
      <w:r>
        <w:rPr>
          <w:rFonts w:hint="default"/>
          <w:lang w:val="it-IT"/>
        </w:rPr>
        <w:t>(</w:t>
      </w:r>
      <w:r>
        <w:rPr>
          <w:lang w:val="en-US"/>
        </w:rPr>
        <w:t>eds</w:t>
      </w:r>
      <w:r>
        <w:rPr>
          <w:rFonts w:hint="default"/>
          <w:lang w:val="it-IT"/>
        </w:rPr>
        <w:t>)</w:t>
      </w:r>
      <w:r>
        <w:rPr>
          <w:lang w:val="en-US"/>
        </w:rPr>
        <w:t xml:space="preserve">. </w:t>
      </w:r>
      <w:r>
        <w:rPr>
          <w:i/>
          <w:lang w:val="en-US"/>
        </w:rPr>
        <w:t>Members of Parliament in Western Europe</w:t>
      </w:r>
      <w:r>
        <w:rPr>
          <w:lang w:val="en-US"/>
        </w:rPr>
        <w:t>: Roles and Behaviour. London: Frank Cass, pp. 32–54.</w:t>
      </w:r>
    </w:p>
    <w:p>
      <w:pPr>
        <w:rPr>
          <w:lang w:val="it-IT"/>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53"/>
    <w:rsid w:val="001946CC"/>
    <w:rsid w:val="001D4246"/>
    <w:rsid w:val="00267239"/>
    <w:rsid w:val="00304F1B"/>
    <w:rsid w:val="00315344"/>
    <w:rsid w:val="003663BA"/>
    <w:rsid w:val="003D4153"/>
    <w:rsid w:val="00434E1A"/>
    <w:rsid w:val="004A07DF"/>
    <w:rsid w:val="00532A20"/>
    <w:rsid w:val="00723A30"/>
    <w:rsid w:val="00767781"/>
    <w:rsid w:val="008A6ABA"/>
    <w:rsid w:val="0095572A"/>
    <w:rsid w:val="00C375EA"/>
    <w:rsid w:val="00C47BCC"/>
    <w:rsid w:val="00CE79A3"/>
    <w:rsid w:val="22C97494"/>
    <w:rsid w:val="33F21713"/>
    <w:rsid w:val="605C6F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7"/>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8"/>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List Paragraph"/>
    <w:basedOn w:val="1"/>
    <w:qFormat/>
    <w:uiPriority w:val="34"/>
    <w:pPr>
      <w:ind w:left="720"/>
      <w:contextualSpacing/>
    </w:pPr>
  </w:style>
  <w:style w:type="character" w:customStyle="1" w:styleId="7">
    <w:name w:val="Titolo 1 Carattere"/>
    <w:basedOn w:val="4"/>
    <w:link w:val="2"/>
    <w:uiPriority w:val="9"/>
    <w:rPr>
      <w:rFonts w:asciiTheme="majorHAnsi" w:hAnsiTheme="majorHAnsi" w:eastAsiaTheme="majorEastAsia" w:cstheme="majorBidi"/>
      <w:color w:val="2F5597" w:themeColor="accent1" w:themeShade="BF"/>
      <w:sz w:val="32"/>
      <w:szCs w:val="32"/>
    </w:rPr>
  </w:style>
  <w:style w:type="character" w:customStyle="1" w:styleId="8">
    <w:name w:val="Titolo 2 Carattere"/>
    <w:basedOn w:val="4"/>
    <w:link w:val="3"/>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280</Words>
  <Characters>1600</Characters>
  <Lines>13</Lines>
  <Paragraphs>3</Paragraphs>
  <TotalTime>2</TotalTime>
  <ScaleCrop>false</ScaleCrop>
  <LinksUpToDate>false</LinksUpToDate>
  <CharactersWithSpaces>1877</CharactersWithSpaces>
  <Application>WPS Office_11.2.0.11481_F1E327BC-269C-435d-A152-05C5408002CA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2023-02-15T09:44:00Z</dcterms:created>
  <dc:creator>Selena Grimaldi</dc:creator>
  <cp:lastModifiedBy>WPS_1676796417</cp:lastModifiedBy>
  <dcterms:modified xsi:type="dcterms:W3CDTF">2023-04-16T15:56:58Z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1033-11.2.0.11481</vt:lpwstr>
  </property>
  <property fmtid="{D5CDD505-2E9C-101B-9397-08002B2CF9AE}" pid="3" name="ICV">
    <vt:lpwstr>A2A7B2B8B2404681AB2F6A60A209820A</vt:lpwstr>
  </property>
</Properties>
</file>