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3A5D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Prove scritte – lingua inglese – Classi L-11 e LM-37 </w:t>
      </w:r>
    </w:p>
    <w:p w14:paraId="0A80A9CD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Tutte le prove scritte attinenti ai moduli di 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Lingua e traduzione inglese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e 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Lingua e traduzione angloamericana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si svolgono in presenza.  </w:t>
      </w:r>
    </w:p>
    <w:p w14:paraId="04FED0CD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Dovete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iscrivervi online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per la prova del </w:t>
      </w:r>
      <w:r>
        <w:rPr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lettorato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: in ESSE3 riporta la denominazione ‘prova parziale’. L’ora indicata in ESSE3 si riferisce all’inizio della prima parte (scritta o 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listening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a seconda del caso) – cfr. riepilogo in calce.  </w:t>
      </w:r>
    </w:p>
    <w:p w14:paraId="3E9D0C35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La prova di lettorato dev’essere sostenuta nella sua interezza nella medesima sessione d’esame (tutte le parti scritte e l’eventuale 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listening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), pena annullamento della prova. Per i tentativi successivi al primo, nei seguenti casi è consentito sostenere l’esame ‘a completamento’ e ripeterlo parzialmente: (i) la media dell’intero esame sia di almeno 18/30 e (ii) si tratta di una sola parte. Qualora la media risulti inferiore a 18/30 e/o le parti non superate sono più di una, va risostenuta l’intera prova. L’esito delle singole parti superate rimane valido per 12 mesi. </w:t>
      </w:r>
    </w:p>
    <w:p w14:paraId="29EA2EE3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Nelle prove del lettorato non è consentito l’utilizzo di materiali di riferimento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(vocabolari monolingui, vocabolari bilingui, appunti, smartphone, ecc.) </w:t>
      </w:r>
    </w:p>
    <w:p w14:paraId="181587F2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Gli studenti del 1°, 2° e 3° anno L-11 devono inoltre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iscriversi online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per la </w:t>
      </w:r>
      <w:r>
        <w:rPr>
          <w:rFonts w:ascii="Calibri" w:hAnsi="Calibri" w:cs="Calibri"/>
          <w:color w:val="002060"/>
          <w:sz w:val="22"/>
          <w:szCs w:val="22"/>
          <w:bdr w:val="none" w:sz="0" w:space="0" w:color="auto" w:frame="1"/>
        </w:rPr>
        <w:t>relativa prova scritta di </w:t>
      </w:r>
      <w:r>
        <w:rPr>
          <w:rFonts w:ascii="Calibri" w:hAnsi="Calibri" w:cs="Calibri"/>
          <w:b/>
          <w:bCs/>
          <w:color w:val="002060"/>
          <w:sz w:val="22"/>
          <w:szCs w:val="22"/>
          <w:bdr w:val="none" w:sz="0" w:space="0" w:color="auto" w:frame="1"/>
        </w:rPr>
        <w:t>traduzione</w:t>
      </w:r>
      <w:r>
        <w:rPr>
          <w:rFonts w:ascii="Calibri" w:hAnsi="Calibri" w:cs="Calibri"/>
          <w:color w:val="002060"/>
          <w:sz w:val="22"/>
          <w:szCs w:val="22"/>
          <w:bdr w:val="none" w:sz="0" w:space="0" w:color="auto" w:frame="1"/>
        </w:rPr>
        <w:t> (1° / 3° anno) o </w:t>
      </w:r>
      <w:r>
        <w:rPr>
          <w:rFonts w:ascii="Calibri" w:hAnsi="Calibri" w:cs="Calibri"/>
          <w:b/>
          <w:bCs/>
          <w:i/>
          <w:iCs/>
          <w:color w:val="002060"/>
          <w:sz w:val="22"/>
          <w:szCs w:val="22"/>
          <w:bdr w:val="none" w:sz="0" w:space="0" w:color="auto" w:frame="1"/>
        </w:rPr>
        <w:t>Cognitive English Grammar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(2° anno), sempre indicata come ‘prova parziale’ in ESSE3.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Prenotatevi per la prova giusta! – indipendentemente dalla sessione d’esame, è sempre il 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lettorato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che inizia alle ore 9.00. </w:t>
      </w:r>
    </w:p>
    <w:p w14:paraId="0D0CFB5A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 materiali di riferimento consentiti per le prove di 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Cognitive English Grammar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e di 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Traduzione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(1° / 3° anno) sono indicati sulla pagina web del relativo docente</w:t>
      </w:r>
    </w:p>
    <w:p w14:paraId="46135428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E905FAA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Sessione autunnale 2023-24 :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Mercoledì 6 settembre 2023 </w:t>
      </w:r>
    </w:p>
    <w:p w14:paraId="33B2F47F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ind w:left="1418" w:hanging="1418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L-11 1° anno      </w:t>
      </w:r>
      <w:r>
        <w:rPr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Lettorato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scritto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@ 9.00 aula Bruck (ex G) / </w:t>
      </w:r>
      <w:r>
        <w:rPr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Listening</w:t>
      </w:r>
      <w:r>
        <w:rPr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@ 11.00 aula Dante (ex H); </w:t>
      </w:r>
      <w:r>
        <w:rPr>
          <w:rFonts w:ascii="Calibri" w:hAnsi="Calibri" w:cs="Calibri"/>
          <w:b/>
          <w:bCs/>
          <w:color w:val="002060"/>
          <w:sz w:val="22"/>
          <w:szCs w:val="22"/>
          <w:bdr w:val="none" w:sz="0" w:space="0" w:color="auto" w:frame="1"/>
        </w:rPr>
        <w:t>Traduzione</w:t>
      </w:r>
      <w:r>
        <w:rPr>
          <w:rFonts w:ascii="Calibri" w:hAnsi="Calibri" w:cs="Calibri"/>
          <w:color w:val="002060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@ 16.30 aula Confucio </w:t>
      </w:r>
    </w:p>
    <w:p w14:paraId="735A69CD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L-11 2° anno      </w:t>
      </w:r>
      <w:r>
        <w:rPr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Lettorato</w:t>
      </w:r>
      <w:r>
        <w:rPr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scritto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@ 9.00 aula Confucio; </w:t>
      </w:r>
      <w:r>
        <w:rPr>
          <w:rFonts w:ascii="Calibri" w:hAnsi="Calibri" w:cs="Calibri"/>
          <w:b/>
          <w:bCs/>
          <w:color w:val="002060"/>
          <w:sz w:val="22"/>
          <w:szCs w:val="22"/>
          <w:bdr w:val="none" w:sz="0" w:space="0" w:color="auto" w:frame="1"/>
        </w:rPr>
        <w:t>Cognitive</w:t>
      </w:r>
      <w:r>
        <w:rPr>
          <w:rFonts w:ascii="Calibri" w:hAnsi="Calibri" w:cs="Calibri"/>
          <w:color w:val="002060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  <w:color w:val="002060"/>
          <w:sz w:val="22"/>
          <w:szCs w:val="22"/>
          <w:bdr w:val="none" w:sz="0" w:space="0" w:color="auto" w:frame="1"/>
        </w:rPr>
        <w:t>Grammar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@ 16.30 aula Confucio </w:t>
      </w:r>
    </w:p>
    <w:p w14:paraId="6E99CA1E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ind w:left="1440" w:hanging="144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L-11 3° anno       </w:t>
      </w:r>
      <w:r>
        <w:rPr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Lettorato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scritto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@ 9.00 aula Confucio /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Listening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@ 12.30 aula Dante; </w:t>
      </w:r>
      <w:r>
        <w:rPr>
          <w:rFonts w:ascii="Calibri" w:hAnsi="Calibri" w:cs="Calibri"/>
          <w:b/>
          <w:bCs/>
          <w:color w:val="002060"/>
          <w:sz w:val="22"/>
          <w:szCs w:val="22"/>
          <w:bdr w:val="none" w:sz="0" w:space="0" w:color="auto" w:frame="1"/>
        </w:rPr>
        <w:t>Traduzione</w:t>
      </w:r>
      <w:r>
        <w:rPr>
          <w:rFonts w:ascii="Calibri" w:hAnsi="Calibri" w:cs="Calibri"/>
          <w:color w:val="002060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@ 16.30 aula Confucio </w:t>
      </w:r>
    </w:p>
    <w:p w14:paraId="1CEBC96D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LM-37 I/M          </w:t>
      </w:r>
      <w:r>
        <w:rPr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Lettorato</w:t>
      </w:r>
      <w:r>
        <w:rPr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scritto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@ 12.30 aula Bruck (ex G) </w:t>
      </w:r>
    </w:p>
    <w:p w14:paraId="1C9B1D10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LM-37 II/M         </w:t>
      </w:r>
      <w:r>
        <w:rPr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Lettorato</w:t>
      </w:r>
      <w:r>
        <w:rPr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scritto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@ 12.30 aula Bruck (ex G) /</w:t>
      </w:r>
      <w:r>
        <w:rPr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 Listening</w:t>
      </w:r>
      <w:r>
        <w:rPr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@ 16.30 aula Dante </w:t>
      </w:r>
    </w:p>
    <w:p w14:paraId="05B6A6B7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Wingdings" w:hAnsi="Wingdings" w:cs="Calibri"/>
          <w:b/>
          <w:bCs/>
          <w:color w:val="000000"/>
          <w:sz w:val="22"/>
          <w:szCs w:val="22"/>
          <w:bdr w:val="none" w:sz="0" w:space="0" w:color="auto" w:frame="1"/>
        </w:rPr>
        <w:t>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Presentatevi per l’appello </w:t>
      </w:r>
      <w:r>
        <w:rPr>
          <w:rFonts w:ascii="Calibri" w:hAnsi="Calibri" w:cs="Calibri"/>
          <w:color w:val="000000"/>
          <w:sz w:val="22"/>
          <w:szCs w:val="22"/>
          <w:u w:val="single"/>
          <w:bdr w:val="none" w:sz="0" w:space="0" w:color="auto" w:frame="1"/>
        </w:rPr>
        <w:t>20 minuti prima dell’inizio indicato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muniti di documento di identità.</w:t>
      </w:r>
    </w:p>
    <w:p w14:paraId="4B265AED" w14:textId="77777777" w:rsidR="00B529F5" w:rsidRDefault="00B529F5" w:rsidP="00B529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F00ACBD" w14:textId="77777777" w:rsidR="004C3D96" w:rsidRPr="00B529F5" w:rsidRDefault="004C3D96">
      <w:pPr>
        <w:rPr>
          <w:lang w:val="en-IT"/>
        </w:rPr>
      </w:pPr>
    </w:p>
    <w:sectPr w:rsidR="004C3D96" w:rsidRPr="00B52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F5"/>
    <w:rsid w:val="004810F6"/>
    <w:rsid w:val="004C3D96"/>
    <w:rsid w:val="006B37CB"/>
    <w:rsid w:val="00846F0C"/>
    <w:rsid w:val="008D787C"/>
    <w:rsid w:val="00B529F5"/>
    <w:rsid w:val="00B90558"/>
    <w:rsid w:val="00CE3618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B88CD3"/>
  <w15:chartTrackingRefBased/>
  <w15:docId w15:val="{BB5346D5-B42E-FC4A-84AE-4EE5DFF1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9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T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1</cp:revision>
  <dcterms:created xsi:type="dcterms:W3CDTF">2023-09-04T10:30:00Z</dcterms:created>
  <dcterms:modified xsi:type="dcterms:W3CDTF">2023-09-04T10:31:00Z</dcterms:modified>
</cp:coreProperties>
</file>