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A2F4" w14:textId="781CB765" w:rsidR="00821C6D" w:rsidRPr="00821C6D" w:rsidRDefault="00821C6D" w:rsidP="00821C6D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val="en-IT" w:eastAsia="en-GB"/>
          <w14:ligatures w14:val="none"/>
        </w:rPr>
      </w:pPr>
      <w:r w:rsidRPr="00821C6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bdr w:val="none" w:sz="0" w:space="0" w:color="auto" w:frame="1"/>
          <w:lang w:val="en-IT" w:eastAsia="en-GB"/>
          <w14:ligatures w14:val="none"/>
        </w:rPr>
        <w:t xml:space="preserve">Prove scritte 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bdr w:val="none" w:sz="0" w:space="0" w:color="auto" w:frame="1"/>
          <w:lang w:val="it-IT" w:eastAsia="en-GB"/>
          <w14:ligatures w14:val="none"/>
        </w:rPr>
        <w:t xml:space="preserve">18.01.24 </w:t>
      </w:r>
      <w:r w:rsidRPr="00821C6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bdr w:val="none" w:sz="0" w:space="0" w:color="auto" w:frame="1"/>
          <w:lang w:val="en-IT" w:eastAsia="en-GB"/>
          <w14:ligatures w14:val="none"/>
        </w:rPr>
        <w:t>– lingua inglese – Classi L-11 e LM-37 </w:t>
      </w:r>
    </w:p>
    <w:p w14:paraId="7B7D3A3E" w14:textId="77777777" w:rsidR="00821C6D" w:rsidRPr="00821C6D" w:rsidRDefault="00821C6D" w:rsidP="00821C6D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val="en-IT" w:eastAsia="en-GB"/>
          <w14:ligatures w14:val="none"/>
        </w:rPr>
      </w:pP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Tutte le prove scritte attinenti ai moduli di </w:t>
      </w:r>
      <w:r w:rsidRPr="00821C6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Lingua e traduzione inglese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e </w:t>
      </w:r>
      <w:r w:rsidRPr="00821C6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Lingua e traduzione angloamericana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si svolgono in presenza.  </w:t>
      </w:r>
    </w:p>
    <w:p w14:paraId="0E30680B" w14:textId="77777777" w:rsidR="00821C6D" w:rsidRPr="00821C6D" w:rsidRDefault="00821C6D" w:rsidP="00821C6D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val="en-IT" w:eastAsia="en-GB"/>
          <w14:ligatures w14:val="none"/>
        </w:rPr>
      </w:pP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Dovete </w:t>
      </w:r>
      <w:r w:rsidRPr="00821C6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iscrivervi online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per la prova del </w:t>
      </w:r>
      <w:r w:rsidRPr="00821C6D">
        <w:rPr>
          <w:rFonts w:ascii="Calibri" w:eastAsia="Times New Roman" w:hAnsi="Calibri" w:cs="Calibri"/>
          <w:b/>
          <w:bCs/>
          <w:color w:val="C45911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lettorato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: in ESSE3 riporta la denominazione ‘prova parziale’. L’ora indicata in ESSE3 si riferisce all’inizio della prima parte (scritta o </w:t>
      </w:r>
      <w:r w:rsidRPr="00821C6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listening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, a seconda del caso) – cfr. riepilogo in calce.  </w:t>
      </w:r>
    </w:p>
    <w:p w14:paraId="721429DC" w14:textId="77777777" w:rsidR="00821C6D" w:rsidRPr="00821C6D" w:rsidRDefault="00821C6D" w:rsidP="00821C6D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val="en-IT" w:eastAsia="en-GB"/>
          <w14:ligatures w14:val="none"/>
        </w:rPr>
      </w:pP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La prova di lettorato dev’essere sostenuta nella sua interezza nella medesima sessione d’esame (tutte le parti scritte e l’eventuale </w:t>
      </w:r>
      <w:r w:rsidRPr="00821C6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listening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), pena annullamento della prova. Per i tentativi successivi al primo, nei seguenti casi è consentito sostenere l’esame ‘a completamento’ e ripeterlo parzialmente: (i) la media dell’intero esame sia di almeno 18/30 e (ii) si tratta di una sola parte. Qualora la media risulti inferiore a 18/30 e/o le parti non superate sono più di una, va risostenuta l’intera prova. L’esito delle singole parti superate rimane valido per 12 mesi. </w:t>
      </w:r>
    </w:p>
    <w:p w14:paraId="0A96E226" w14:textId="77777777" w:rsidR="00821C6D" w:rsidRPr="00821C6D" w:rsidRDefault="00821C6D" w:rsidP="00821C6D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val="en-IT" w:eastAsia="en-GB"/>
          <w14:ligatures w14:val="none"/>
        </w:rPr>
      </w:pPr>
      <w:r w:rsidRPr="00821C6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Nelle prove del lettorato non è consentito l’utilizzo di materiali di riferimento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(vocabolari monolingui, vocabolari bilingui, appunti, smartphone, ecc.) </w:t>
      </w:r>
    </w:p>
    <w:p w14:paraId="596E7DC8" w14:textId="77777777" w:rsidR="00821C6D" w:rsidRPr="00821C6D" w:rsidRDefault="00821C6D" w:rsidP="00821C6D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val="en-IT" w:eastAsia="en-GB"/>
          <w14:ligatures w14:val="none"/>
        </w:rPr>
      </w:pP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Gli studenti del 1°, 2° e 3° anno L-11 devono inoltre </w:t>
      </w:r>
      <w:r w:rsidRPr="00821C6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iscriversi online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per la </w:t>
      </w:r>
      <w:r w:rsidRPr="00821C6D">
        <w:rPr>
          <w:rFonts w:ascii="Calibri" w:eastAsia="Times New Roman" w:hAnsi="Calibri" w:cs="Calibri"/>
          <w:color w:val="00206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relativa prova scritta di </w:t>
      </w:r>
      <w:r w:rsidRPr="00821C6D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traduzione</w:t>
      </w:r>
      <w:r w:rsidRPr="00821C6D">
        <w:rPr>
          <w:rFonts w:ascii="Calibri" w:eastAsia="Times New Roman" w:hAnsi="Calibri" w:cs="Calibri"/>
          <w:color w:val="00206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(1° / 3° anno) o </w:t>
      </w:r>
      <w:r w:rsidRPr="00821C6D">
        <w:rPr>
          <w:rFonts w:ascii="Calibri" w:eastAsia="Times New Roman" w:hAnsi="Calibri" w:cs="Calibri"/>
          <w:b/>
          <w:bCs/>
          <w:i/>
          <w:iCs/>
          <w:color w:val="00206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Cognitive English Grammar</w:t>
      </w:r>
      <w:r w:rsidRPr="00821C6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(2° anno), sempre indicata come ‘prova parziale’ in ESSE3. </w:t>
      </w:r>
      <w:r w:rsidRPr="00821C6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Prenotatevi per la prova giusta! – indipendentemente dalla sessione d’esame, è sempre il </w:t>
      </w:r>
      <w:r w:rsidRPr="00821C6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lettorato</w:t>
      </w:r>
      <w:r w:rsidRPr="00821C6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che inizia alle ore 9.00. </w:t>
      </w:r>
    </w:p>
    <w:p w14:paraId="7EDC4169" w14:textId="77777777" w:rsidR="00821C6D" w:rsidRPr="00821C6D" w:rsidRDefault="00821C6D" w:rsidP="00821C6D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val="en-IT" w:eastAsia="en-GB"/>
          <w14:ligatures w14:val="none"/>
        </w:rPr>
      </w:pP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I materiali di riferimento consentiti per le prove di </w:t>
      </w:r>
      <w:r w:rsidRPr="00821C6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Cognitive English Grammar 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e di </w:t>
      </w:r>
      <w:r w:rsidRPr="00821C6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Traduzione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(1° / 3° anno) sono indicati sulla pagina web del relativo docente</w:t>
      </w:r>
    </w:p>
    <w:p w14:paraId="62C65E97" w14:textId="77777777" w:rsidR="00821C6D" w:rsidRPr="00821C6D" w:rsidRDefault="00821C6D" w:rsidP="00821C6D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val="en-IT" w:eastAsia="en-GB"/>
          <w14:ligatures w14:val="none"/>
        </w:rPr>
      </w:pPr>
    </w:p>
    <w:p w14:paraId="6F27B406" w14:textId="77777777" w:rsidR="00821C6D" w:rsidRPr="00821C6D" w:rsidRDefault="00821C6D" w:rsidP="00821C6D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val="en-IT" w:eastAsia="en-GB"/>
          <w14:ligatures w14:val="none"/>
        </w:rPr>
      </w:pPr>
    </w:p>
    <w:p w14:paraId="61323CF8" w14:textId="77777777" w:rsidR="00821C6D" w:rsidRPr="00821C6D" w:rsidRDefault="00821C6D" w:rsidP="00821C6D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val="en-IT" w:eastAsia="en-GB"/>
          <w14:ligatures w14:val="none"/>
        </w:rPr>
      </w:pPr>
      <w:r w:rsidRPr="00821C6D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val="en-IT" w:eastAsia="en-GB"/>
          <w14:ligatures w14:val="none"/>
        </w:rPr>
        <w:t>Sessione invernale 2022-23 </w:t>
      </w:r>
    </w:p>
    <w:p w14:paraId="5F59DA6C" w14:textId="77777777" w:rsidR="00821C6D" w:rsidRPr="00821C6D" w:rsidRDefault="00821C6D" w:rsidP="00821C6D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val="en-IT" w:eastAsia="en-GB"/>
          <w14:ligatures w14:val="none"/>
        </w:rPr>
      </w:pPr>
      <w:r w:rsidRPr="00821C6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Giovedì 18 gennaio 2024 </w:t>
      </w:r>
    </w:p>
    <w:p w14:paraId="151D4365" w14:textId="77777777" w:rsidR="00821C6D" w:rsidRPr="00821C6D" w:rsidRDefault="00821C6D" w:rsidP="00821C6D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val="en-IT" w:eastAsia="en-GB"/>
          <w14:ligatures w14:val="none"/>
        </w:rPr>
      </w:pP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L-11 1° anno      </w:t>
      </w:r>
      <w:r w:rsidRPr="00821C6D">
        <w:rPr>
          <w:rFonts w:ascii="Calibri" w:eastAsia="Times New Roman" w:hAnsi="Calibri" w:cs="Calibri"/>
          <w:b/>
          <w:bCs/>
          <w:color w:val="C45911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Lettorato </w:t>
      </w:r>
      <w:r w:rsidRPr="00821C6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scritto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@ 9.00 aula Bruck (ex G) / </w:t>
      </w:r>
      <w:r w:rsidRPr="00821C6D">
        <w:rPr>
          <w:rFonts w:ascii="Calibri" w:eastAsia="Times New Roman" w:hAnsi="Calibri" w:cs="Calibri"/>
          <w:b/>
          <w:bCs/>
          <w:color w:val="C45911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Listening</w:t>
      </w:r>
      <w:r w:rsidRPr="00821C6D">
        <w:rPr>
          <w:rFonts w:ascii="Calibri" w:eastAsia="Times New Roman" w:hAnsi="Calibri" w:cs="Calibri"/>
          <w:color w:val="C45911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@ 11.00 aula Dante (ex H);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br/>
      </w:r>
      <w:r w:rsidRPr="00821C6D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Traduzione</w:t>
      </w:r>
      <w:r w:rsidRPr="00821C6D">
        <w:rPr>
          <w:rFonts w:ascii="Calibri" w:eastAsia="Times New Roman" w:hAnsi="Calibri" w:cs="Calibri"/>
          <w:color w:val="00206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@ 16.30 aula Confucio </w:t>
      </w:r>
    </w:p>
    <w:p w14:paraId="1EAF2B39" w14:textId="77777777" w:rsidR="00821C6D" w:rsidRPr="00821C6D" w:rsidRDefault="00821C6D" w:rsidP="00821C6D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val="en-IT" w:eastAsia="en-GB"/>
          <w14:ligatures w14:val="none"/>
        </w:rPr>
      </w:pP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L-11 2° anno      </w:t>
      </w:r>
      <w:r w:rsidRPr="00821C6D">
        <w:rPr>
          <w:rFonts w:ascii="Calibri" w:eastAsia="Times New Roman" w:hAnsi="Calibri" w:cs="Calibri"/>
          <w:b/>
          <w:bCs/>
          <w:color w:val="C45911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Lettorato</w:t>
      </w:r>
      <w:r w:rsidRPr="00821C6D">
        <w:rPr>
          <w:rFonts w:ascii="Calibri" w:eastAsia="Times New Roman" w:hAnsi="Calibri" w:cs="Calibri"/>
          <w:color w:val="C45911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</w:t>
      </w:r>
      <w:r w:rsidRPr="00821C6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scritto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@ 9.00 aula Confucio; </w:t>
      </w:r>
      <w:r w:rsidRPr="00821C6D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Cognitive</w:t>
      </w:r>
      <w:r w:rsidRPr="00821C6D">
        <w:rPr>
          <w:rFonts w:ascii="Calibri" w:eastAsia="Times New Roman" w:hAnsi="Calibri" w:cs="Calibri"/>
          <w:color w:val="00206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</w:t>
      </w:r>
      <w:r w:rsidRPr="00821C6D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Grammar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@ 16.30 aula Confucio </w:t>
      </w:r>
    </w:p>
    <w:p w14:paraId="4119DFA8" w14:textId="77777777" w:rsidR="00821C6D" w:rsidRPr="00821C6D" w:rsidRDefault="00821C6D" w:rsidP="00821C6D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val="en-IT" w:eastAsia="en-GB"/>
          <w14:ligatures w14:val="none"/>
        </w:rPr>
      </w:pP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L-11 3° anno      </w:t>
      </w:r>
      <w:r w:rsidRPr="00821C6D">
        <w:rPr>
          <w:rFonts w:ascii="Calibri" w:eastAsia="Times New Roman" w:hAnsi="Calibri" w:cs="Calibri"/>
          <w:b/>
          <w:bCs/>
          <w:color w:val="C45911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Lettorato </w:t>
      </w:r>
      <w:r w:rsidRPr="00821C6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scritto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@ 9.00 aula Confucio / </w:t>
      </w:r>
      <w:r w:rsidRPr="00821C6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Listening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@ 12.30 aula Dante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br/>
      </w:r>
      <w:r w:rsidRPr="00821C6D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Traduzione</w:t>
      </w:r>
      <w:r w:rsidRPr="00821C6D">
        <w:rPr>
          <w:rFonts w:ascii="Calibri" w:eastAsia="Times New Roman" w:hAnsi="Calibri" w:cs="Calibri"/>
          <w:color w:val="00206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@ 16.30 aula Confucio </w:t>
      </w:r>
    </w:p>
    <w:p w14:paraId="18A6017B" w14:textId="77777777" w:rsidR="00821C6D" w:rsidRPr="00821C6D" w:rsidRDefault="00821C6D" w:rsidP="00821C6D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val="en-IT" w:eastAsia="en-GB"/>
          <w14:ligatures w14:val="none"/>
        </w:rPr>
      </w:pP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LM-37 I/M         </w:t>
      </w:r>
      <w:r w:rsidRPr="00821C6D">
        <w:rPr>
          <w:rFonts w:ascii="Calibri" w:eastAsia="Times New Roman" w:hAnsi="Calibri" w:cs="Calibri"/>
          <w:b/>
          <w:bCs/>
          <w:color w:val="C45911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Lettorato</w:t>
      </w:r>
      <w:r w:rsidRPr="00821C6D">
        <w:rPr>
          <w:rFonts w:ascii="Calibri" w:eastAsia="Times New Roman" w:hAnsi="Calibri" w:cs="Calibri"/>
          <w:color w:val="C45911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</w:t>
      </w:r>
      <w:r w:rsidRPr="00821C6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scritto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@ 12.30 aula Bruck (ex G) </w:t>
      </w:r>
    </w:p>
    <w:p w14:paraId="3393902B" w14:textId="77777777" w:rsidR="00821C6D" w:rsidRPr="00821C6D" w:rsidRDefault="00821C6D" w:rsidP="00821C6D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val="en-IT" w:eastAsia="en-GB"/>
          <w14:ligatures w14:val="none"/>
        </w:rPr>
      </w:pP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LM-37 II/M        </w:t>
      </w:r>
      <w:r w:rsidRPr="00821C6D">
        <w:rPr>
          <w:rFonts w:ascii="Calibri" w:eastAsia="Times New Roman" w:hAnsi="Calibri" w:cs="Calibri"/>
          <w:b/>
          <w:bCs/>
          <w:color w:val="C45911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Lettorato</w:t>
      </w:r>
      <w:r w:rsidRPr="00821C6D">
        <w:rPr>
          <w:rFonts w:ascii="Calibri" w:eastAsia="Times New Roman" w:hAnsi="Calibri" w:cs="Calibri"/>
          <w:color w:val="C45911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</w:t>
      </w:r>
      <w:r w:rsidRPr="00821C6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scritto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@ 12.30 aula Bruck (ex G) /</w:t>
      </w:r>
      <w:r w:rsidRPr="00821C6D">
        <w:rPr>
          <w:rFonts w:ascii="Calibri" w:eastAsia="Times New Roman" w:hAnsi="Calibri" w:cs="Calibri"/>
          <w:b/>
          <w:bCs/>
          <w:color w:val="C45911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Listening</w:t>
      </w:r>
      <w:r w:rsidRPr="00821C6D">
        <w:rPr>
          <w:rFonts w:ascii="Calibri" w:eastAsia="Times New Roman" w:hAnsi="Calibri" w:cs="Calibri"/>
          <w:color w:val="C45911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 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@ 16.30 aula Dante </w:t>
      </w:r>
    </w:p>
    <w:p w14:paraId="3F0E9C36" w14:textId="77777777" w:rsidR="00821C6D" w:rsidRPr="00821C6D" w:rsidRDefault="00821C6D" w:rsidP="00821C6D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val="en-IT" w:eastAsia="en-GB"/>
          <w14:ligatures w14:val="none"/>
        </w:rPr>
      </w:pPr>
      <w:r w:rsidRPr="00821C6D">
        <w:rPr>
          <w:rFonts w:ascii="Wingdings" w:eastAsia="Times New Roman" w:hAnsi="Wingdings" w:cs="Segoe UI"/>
          <w:b/>
          <w:bCs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à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Presentatevi per l’appello 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bdr w:val="none" w:sz="0" w:space="0" w:color="auto" w:frame="1"/>
          <w:lang w:val="en-IT" w:eastAsia="en-GB"/>
          <w14:ligatures w14:val="none"/>
        </w:rPr>
        <w:t>20 minuti prima dell’inizio indicato</w:t>
      </w:r>
      <w:r w:rsidRPr="00821C6D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val="en-IT" w:eastAsia="en-GB"/>
          <w14:ligatures w14:val="none"/>
        </w:rPr>
        <w:t>, muniti di documento di identità.</w:t>
      </w:r>
    </w:p>
    <w:p w14:paraId="2E8B8E3F" w14:textId="77777777" w:rsidR="00821C6D" w:rsidRPr="00821C6D" w:rsidRDefault="00821C6D" w:rsidP="00821C6D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val="en-IT" w:eastAsia="en-GB"/>
          <w14:ligatures w14:val="none"/>
        </w:rPr>
      </w:pPr>
    </w:p>
    <w:p w14:paraId="3ADCDD6E" w14:textId="77777777" w:rsidR="00821C6D" w:rsidRPr="00821C6D" w:rsidRDefault="00821C6D" w:rsidP="00821C6D">
      <w:pPr>
        <w:rPr>
          <w:rFonts w:ascii="Times New Roman" w:eastAsia="Times New Roman" w:hAnsi="Times New Roman" w:cs="Times New Roman"/>
          <w:kern w:val="0"/>
          <w:lang w:val="en-IT" w:eastAsia="en-GB"/>
          <w14:ligatures w14:val="none"/>
        </w:rPr>
      </w:pPr>
    </w:p>
    <w:p w14:paraId="01B0B028" w14:textId="77777777" w:rsidR="004C3D96" w:rsidRPr="00821C6D" w:rsidRDefault="004C3D96">
      <w:pPr>
        <w:rPr>
          <w:lang w:val="en-IT"/>
        </w:rPr>
      </w:pPr>
    </w:p>
    <w:sectPr w:rsidR="004C3D96" w:rsidRPr="00821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6D"/>
    <w:rsid w:val="001D562A"/>
    <w:rsid w:val="004810F6"/>
    <w:rsid w:val="004C3D96"/>
    <w:rsid w:val="006B37CB"/>
    <w:rsid w:val="00821C6D"/>
    <w:rsid w:val="00846F0C"/>
    <w:rsid w:val="008D787C"/>
    <w:rsid w:val="00B90558"/>
    <w:rsid w:val="00CE3618"/>
    <w:rsid w:val="00F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1B9F50"/>
  <w15:chartTrackingRefBased/>
  <w15:docId w15:val="{D8C824C5-152F-F54A-9812-ABA65523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C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IT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1</cp:revision>
  <dcterms:created xsi:type="dcterms:W3CDTF">2024-01-10T04:54:00Z</dcterms:created>
  <dcterms:modified xsi:type="dcterms:W3CDTF">2024-01-10T04:57:00Z</dcterms:modified>
</cp:coreProperties>
</file>